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75CF78" w14:textId="0D45E703" w:rsidR="00DB70A7" w:rsidRPr="00D45737" w:rsidRDefault="00FE4B76" w:rsidP="00C30537">
      <w:pPr>
        <w:rPr>
          <w:rFonts w:ascii="Times New Roman" w:hAnsi="Times New Roman" w:cs="Times New Roman"/>
          <w:b/>
          <w:sz w:val="28"/>
          <w:szCs w:val="24"/>
          <w:lang w:val="en-GB"/>
        </w:rPr>
      </w:pPr>
      <w:r w:rsidRPr="00D45737">
        <w:rPr>
          <w:rFonts w:ascii="Times New Roman" w:hAnsi="Times New Roman" w:cs="Times New Roman"/>
          <w:b/>
          <w:sz w:val="28"/>
          <w:szCs w:val="24"/>
          <w:lang w:val="en-GB"/>
        </w:rPr>
        <w:t>Appendix C</w:t>
      </w:r>
      <w:r w:rsidR="005C5D0A" w:rsidRPr="00D45737">
        <w:rPr>
          <w:rFonts w:ascii="Times New Roman" w:hAnsi="Times New Roman" w:cs="Times New Roman"/>
          <w:b/>
          <w:sz w:val="28"/>
          <w:szCs w:val="24"/>
          <w:lang w:val="en-GB"/>
        </w:rPr>
        <w:t>.</w:t>
      </w:r>
    </w:p>
    <w:p w14:paraId="5AA51BB0" w14:textId="53D276BC" w:rsidR="00DB70A7" w:rsidRPr="00D45737" w:rsidRDefault="00572010" w:rsidP="008625D2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45737">
        <w:rPr>
          <w:rFonts w:ascii="Times New Roman" w:hAnsi="Times New Roman" w:cs="Times New Roman"/>
          <w:sz w:val="24"/>
          <w:szCs w:val="24"/>
          <w:lang w:val="en-GB"/>
        </w:rPr>
        <w:t>Quality Assessment Tool for Observational Cohort and Cross-Sectional Studies</w:t>
      </w:r>
      <w:r w:rsidR="00DB70A7" w:rsidRPr="00D45737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 xml:space="preserve"> </w:t>
      </w:r>
      <w:r w:rsidR="00816A37">
        <w:rPr>
          <w:rFonts w:ascii="Times New Roman" w:hAnsi="Times New Roman" w:cs="Times New Roman"/>
          <w:sz w:val="24"/>
          <w:szCs w:val="24"/>
          <w:lang w:val="en-GB"/>
        </w:rPr>
        <w:t>[29</w:t>
      </w:r>
      <w:r w:rsidR="00DB70A7" w:rsidRPr="00D45737">
        <w:rPr>
          <w:rFonts w:ascii="Times New Roman" w:hAnsi="Times New Roman" w:cs="Times New Roman"/>
          <w:sz w:val="24"/>
          <w:szCs w:val="24"/>
          <w:lang w:val="en-GB"/>
        </w:rPr>
        <w:t>]</w:t>
      </w:r>
      <w:r w:rsidRPr="00D45737">
        <w:rPr>
          <w:rFonts w:ascii="Times New Roman" w:hAnsi="Times New Roman" w:cs="Times New Roman"/>
          <w:sz w:val="24"/>
          <w:szCs w:val="24"/>
          <w:lang w:val="en-GB"/>
        </w:rPr>
        <w:t xml:space="preserve"> completed with three additional questions regarding </w:t>
      </w:r>
      <w:r w:rsidR="003C62EE" w:rsidRPr="00D45737">
        <w:rPr>
          <w:rFonts w:ascii="Times New Roman" w:hAnsi="Times New Roman" w:cs="Times New Roman"/>
          <w:sz w:val="24"/>
          <w:szCs w:val="24"/>
          <w:lang w:val="en-GB"/>
        </w:rPr>
        <w:t xml:space="preserve">conflict </w:t>
      </w:r>
      <w:r w:rsidR="00FF1228" w:rsidRPr="00D45737">
        <w:rPr>
          <w:rFonts w:ascii="Times New Roman" w:hAnsi="Times New Roman" w:cs="Times New Roman"/>
          <w:sz w:val="24"/>
          <w:szCs w:val="24"/>
          <w:lang w:val="en-GB"/>
        </w:rPr>
        <w:t>of interests</w:t>
      </w:r>
      <w:r w:rsidR="00DB70A7" w:rsidRPr="00D45737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 xml:space="preserve"> </w:t>
      </w:r>
      <w:r w:rsidR="00816A37">
        <w:rPr>
          <w:rFonts w:ascii="Times New Roman" w:hAnsi="Times New Roman" w:cs="Times New Roman"/>
          <w:sz w:val="24"/>
          <w:szCs w:val="24"/>
          <w:lang w:val="en-GB"/>
        </w:rPr>
        <w:t>[30</w:t>
      </w:r>
      <w:r w:rsidR="00DB70A7" w:rsidRPr="00D45737">
        <w:rPr>
          <w:rFonts w:ascii="Times New Roman" w:hAnsi="Times New Roman" w:cs="Times New Roman"/>
          <w:sz w:val="24"/>
          <w:szCs w:val="24"/>
          <w:lang w:val="en-GB"/>
        </w:rPr>
        <w:t>].</w:t>
      </w:r>
    </w:p>
    <w:tbl>
      <w:tblPr>
        <w:tblStyle w:val="Tabellrutnt"/>
        <w:tblW w:w="5000" w:type="pct"/>
        <w:tblLook w:val="04A0" w:firstRow="1" w:lastRow="0" w:firstColumn="1" w:lastColumn="0" w:noHBand="0" w:noVBand="1"/>
      </w:tblPr>
      <w:tblGrid>
        <w:gridCol w:w="598"/>
        <w:gridCol w:w="8464"/>
      </w:tblGrid>
      <w:tr w:rsidR="00192DF8" w:rsidRPr="00D45737" w14:paraId="0116A1E2" w14:textId="77777777" w:rsidTr="00F400E8">
        <w:tc>
          <w:tcPr>
            <w:tcW w:w="330" w:type="pct"/>
            <w:shd w:val="clear" w:color="auto" w:fill="F2F2F2" w:themeFill="background1" w:themeFillShade="F2"/>
          </w:tcPr>
          <w:p w14:paraId="0B241AC3" w14:textId="77777777" w:rsidR="00192DF8" w:rsidRPr="00D45737" w:rsidRDefault="00F400E8" w:rsidP="008F57D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b/>
                <w:sz w:val="28"/>
                <w:szCs w:val="24"/>
                <w:lang w:val="en-GB"/>
              </w:rPr>
              <w:t>#</w:t>
            </w:r>
          </w:p>
        </w:tc>
        <w:tc>
          <w:tcPr>
            <w:tcW w:w="4670" w:type="pct"/>
            <w:shd w:val="clear" w:color="auto" w:fill="F2F2F2" w:themeFill="background1" w:themeFillShade="F2"/>
          </w:tcPr>
          <w:p w14:paraId="03236CEE" w14:textId="77777777" w:rsidR="00192DF8" w:rsidRPr="00D45737" w:rsidRDefault="00F400E8" w:rsidP="00BF2F49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Criteria</w:t>
            </w:r>
          </w:p>
        </w:tc>
      </w:tr>
      <w:tr w:rsidR="00F56F73" w:rsidRPr="005F7DD3" w14:paraId="05BD319D" w14:textId="77777777" w:rsidTr="00943864">
        <w:tc>
          <w:tcPr>
            <w:tcW w:w="330" w:type="pct"/>
          </w:tcPr>
          <w:p w14:paraId="5C4D1027" w14:textId="77777777" w:rsidR="00F56F73" w:rsidRPr="00D45737" w:rsidRDefault="00F56F73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4670" w:type="pct"/>
          </w:tcPr>
          <w:p w14:paraId="137189B9" w14:textId="77777777" w:rsidR="00F56F73" w:rsidRPr="00D45737" w:rsidRDefault="00F56F73" w:rsidP="00BF2F4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Was the research question or objective in this paper clearly stated?</w:t>
            </w:r>
          </w:p>
        </w:tc>
      </w:tr>
      <w:tr w:rsidR="00F56F73" w:rsidRPr="005F7DD3" w14:paraId="65A09BD0" w14:textId="77777777" w:rsidTr="00943864">
        <w:tc>
          <w:tcPr>
            <w:tcW w:w="330" w:type="pct"/>
          </w:tcPr>
          <w:p w14:paraId="4624F860" w14:textId="77777777" w:rsidR="00F56F73" w:rsidRPr="00D45737" w:rsidRDefault="00F56F73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4670" w:type="pct"/>
          </w:tcPr>
          <w:p w14:paraId="13595863" w14:textId="77777777" w:rsidR="00F56F73" w:rsidRPr="00D45737" w:rsidRDefault="00F56F73" w:rsidP="00BF2F4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Was the study population clearly specified and defined?</w:t>
            </w:r>
          </w:p>
        </w:tc>
      </w:tr>
      <w:tr w:rsidR="00F56F73" w:rsidRPr="005F7DD3" w14:paraId="3C81522E" w14:textId="77777777" w:rsidTr="00943864">
        <w:tc>
          <w:tcPr>
            <w:tcW w:w="330" w:type="pct"/>
          </w:tcPr>
          <w:p w14:paraId="5D867033" w14:textId="77777777" w:rsidR="00F56F73" w:rsidRPr="00D45737" w:rsidRDefault="00F56F73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4670" w:type="pct"/>
          </w:tcPr>
          <w:p w14:paraId="098B351D" w14:textId="77777777" w:rsidR="00F56F73" w:rsidRPr="00D45737" w:rsidRDefault="00F56F73" w:rsidP="00BF2F4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Was the participation rate of eligible persons at least 50%?</w:t>
            </w:r>
          </w:p>
        </w:tc>
      </w:tr>
      <w:tr w:rsidR="00F56F73" w:rsidRPr="005F7DD3" w14:paraId="09E8B2A7" w14:textId="77777777" w:rsidTr="00943864">
        <w:tc>
          <w:tcPr>
            <w:tcW w:w="330" w:type="pct"/>
          </w:tcPr>
          <w:p w14:paraId="483A94D7" w14:textId="77777777" w:rsidR="00F56F73" w:rsidRPr="00D45737" w:rsidRDefault="00F56F73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4670" w:type="pct"/>
          </w:tcPr>
          <w:p w14:paraId="0A6CC5B0" w14:textId="77777777" w:rsidR="00F56F73" w:rsidRPr="00D45737" w:rsidRDefault="00F56F73" w:rsidP="00BF2F4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Were all the subjects selected or recruited from the same or similar populations (including the same time period)?</w:t>
            </w:r>
            <w:r w:rsidR="009D5EB3"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Were inclusion and exclusion criteria for being in the study prespecified and applied uniformly to all participants?</w:t>
            </w:r>
          </w:p>
        </w:tc>
      </w:tr>
      <w:tr w:rsidR="00F56F73" w:rsidRPr="005F7DD3" w14:paraId="362CC832" w14:textId="77777777" w:rsidTr="00943864">
        <w:tc>
          <w:tcPr>
            <w:tcW w:w="330" w:type="pct"/>
          </w:tcPr>
          <w:p w14:paraId="3F1A6F9C" w14:textId="77777777" w:rsidR="00F56F73" w:rsidRPr="00D45737" w:rsidRDefault="009D5EB3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4670" w:type="pct"/>
          </w:tcPr>
          <w:p w14:paraId="74387D53" w14:textId="77777777" w:rsidR="00F56F73" w:rsidRPr="00D45737" w:rsidRDefault="00F56F73" w:rsidP="00BF2F4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Was a sample size justification, power description, or variance and effect estimates provided?</w:t>
            </w:r>
          </w:p>
        </w:tc>
      </w:tr>
      <w:tr w:rsidR="00F56F73" w:rsidRPr="005F7DD3" w14:paraId="4226A7E0" w14:textId="77777777" w:rsidTr="00943864">
        <w:tc>
          <w:tcPr>
            <w:tcW w:w="330" w:type="pct"/>
          </w:tcPr>
          <w:p w14:paraId="6F09077E" w14:textId="77777777" w:rsidR="00F56F73" w:rsidRPr="00D45737" w:rsidRDefault="009D5EB3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4670" w:type="pct"/>
          </w:tcPr>
          <w:p w14:paraId="48716B1A" w14:textId="77777777" w:rsidR="00F56F73" w:rsidRPr="00D45737" w:rsidRDefault="00F56F73" w:rsidP="00BF2F4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For the analyses in this paper, were the exposure(s) of interest measured prior to the outcome(s) being measured?</w:t>
            </w:r>
          </w:p>
        </w:tc>
      </w:tr>
      <w:tr w:rsidR="00F56F73" w:rsidRPr="005F7DD3" w14:paraId="54EA74FB" w14:textId="77777777" w:rsidTr="00943864">
        <w:tc>
          <w:tcPr>
            <w:tcW w:w="330" w:type="pct"/>
          </w:tcPr>
          <w:p w14:paraId="600317A3" w14:textId="77777777" w:rsidR="00F56F73" w:rsidRPr="00D45737" w:rsidRDefault="009D5EB3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4670" w:type="pct"/>
          </w:tcPr>
          <w:p w14:paraId="71AEAB31" w14:textId="77777777" w:rsidR="00F56F73" w:rsidRPr="00D45737" w:rsidRDefault="00F56F73" w:rsidP="00BF2F4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Was the timeframe sufficient so that one could reasonably expect to see an association between exposure and</w:t>
            </w:r>
            <w:r w:rsidR="00943864"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outcome if it existed?</w:t>
            </w:r>
          </w:p>
        </w:tc>
      </w:tr>
      <w:tr w:rsidR="00F56F73" w:rsidRPr="005F7DD3" w14:paraId="7480E124" w14:textId="77777777" w:rsidTr="00943864">
        <w:tc>
          <w:tcPr>
            <w:tcW w:w="330" w:type="pct"/>
          </w:tcPr>
          <w:p w14:paraId="41969687" w14:textId="77777777" w:rsidR="00F56F73" w:rsidRPr="00D45737" w:rsidRDefault="009D5EB3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4670" w:type="pct"/>
          </w:tcPr>
          <w:p w14:paraId="49198E9C" w14:textId="77777777" w:rsidR="00F56F73" w:rsidRPr="00D45737" w:rsidRDefault="00F56F73" w:rsidP="00BF2F4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For exposures that can vary in amount or level, did the study examine different levels of the exposure as related to</w:t>
            </w:r>
            <w:r w:rsidR="00CA73DB"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the outcome (e.g., categories of exposure, or exposure measured as continuous variable)?</w:t>
            </w:r>
          </w:p>
        </w:tc>
      </w:tr>
      <w:tr w:rsidR="00F56F73" w:rsidRPr="005F7DD3" w14:paraId="1BBE332D" w14:textId="77777777" w:rsidTr="00943864">
        <w:tc>
          <w:tcPr>
            <w:tcW w:w="330" w:type="pct"/>
          </w:tcPr>
          <w:p w14:paraId="0F4A268E" w14:textId="77777777" w:rsidR="00F56F73" w:rsidRPr="00D45737" w:rsidRDefault="009D5EB3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4670" w:type="pct"/>
          </w:tcPr>
          <w:p w14:paraId="2AB5CE75" w14:textId="77777777" w:rsidR="00F56F73" w:rsidRPr="00D45737" w:rsidRDefault="00F56F73" w:rsidP="00BF2F4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Were the exposure measures (independent variables) clearly defined, valid, reliable, and implemented consistently</w:t>
            </w:r>
            <w:r w:rsidR="004367EE"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across all study participants?</w:t>
            </w:r>
          </w:p>
        </w:tc>
      </w:tr>
      <w:tr w:rsidR="00F56F73" w:rsidRPr="005F7DD3" w14:paraId="29DF7754" w14:textId="77777777" w:rsidTr="00943864">
        <w:tc>
          <w:tcPr>
            <w:tcW w:w="330" w:type="pct"/>
          </w:tcPr>
          <w:p w14:paraId="6ABE0290" w14:textId="77777777" w:rsidR="00F56F73" w:rsidRPr="00D45737" w:rsidRDefault="004367EE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4670" w:type="pct"/>
          </w:tcPr>
          <w:p w14:paraId="16753784" w14:textId="77777777" w:rsidR="00F56F73" w:rsidRPr="00D45737" w:rsidRDefault="00F56F73" w:rsidP="00BF2F4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Was the exposure(s) assessed more than once over time?</w:t>
            </w:r>
          </w:p>
        </w:tc>
      </w:tr>
      <w:tr w:rsidR="00F56F73" w:rsidRPr="005F7DD3" w14:paraId="284E3E42" w14:textId="77777777" w:rsidTr="00943864">
        <w:tc>
          <w:tcPr>
            <w:tcW w:w="330" w:type="pct"/>
          </w:tcPr>
          <w:p w14:paraId="7CF1AA14" w14:textId="77777777" w:rsidR="00F56F73" w:rsidRPr="00D45737" w:rsidRDefault="004367EE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4670" w:type="pct"/>
          </w:tcPr>
          <w:p w14:paraId="5E16B5ED" w14:textId="77777777" w:rsidR="00F56F73" w:rsidRPr="00D45737" w:rsidRDefault="00F56F73" w:rsidP="00BF2F4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Were the outcome measures (dependent variables) clearly defined, valid, reliable, and implemented consistently</w:t>
            </w:r>
            <w:r w:rsidR="00CA73DB"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across all study participants?</w:t>
            </w:r>
          </w:p>
        </w:tc>
      </w:tr>
      <w:tr w:rsidR="00F56F73" w:rsidRPr="005F7DD3" w14:paraId="4A4A4B0B" w14:textId="77777777" w:rsidTr="00943864">
        <w:tc>
          <w:tcPr>
            <w:tcW w:w="330" w:type="pct"/>
          </w:tcPr>
          <w:p w14:paraId="5CB738CD" w14:textId="77777777" w:rsidR="00F56F73" w:rsidRPr="00D45737" w:rsidRDefault="004367EE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</w:t>
            </w:r>
          </w:p>
        </w:tc>
        <w:tc>
          <w:tcPr>
            <w:tcW w:w="4670" w:type="pct"/>
          </w:tcPr>
          <w:p w14:paraId="7C0AED9B" w14:textId="77777777" w:rsidR="00F56F73" w:rsidRPr="00D45737" w:rsidRDefault="00F56F73" w:rsidP="00BF2F4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Were the outcome assessors blinded to the exposure status of participants?</w:t>
            </w:r>
          </w:p>
        </w:tc>
      </w:tr>
      <w:tr w:rsidR="00F56F73" w:rsidRPr="005F7DD3" w14:paraId="3BB5A207" w14:textId="77777777" w:rsidTr="00943864">
        <w:tc>
          <w:tcPr>
            <w:tcW w:w="330" w:type="pct"/>
          </w:tcPr>
          <w:p w14:paraId="1F2DC907" w14:textId="77777777" w:rsidR="00F56F73" w:rsidRPr="00D45737" w:rsidRDefault="004367EE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</w:t>
            </w:r>
          </w:p>
        </w:tc>
        <w:tc>
          <w:tcPr>
            <w:tcW w:w="4670" w:type="pct"/>
          </w:tcPr>
          <w:p w14:paraId="3A85D7D4" w14:textId="77777777" w:rsidR="00F56F73" w:rsidRPr="00D45737" w:rsidRDefault="00F56F73" w:rsidP="00BF2F4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Was loss to follow-up after baseline 20% or less?</w:t>
            </w:r>
          </w:p>
        </w:tc>
      </w:tr>
      <w:tr w:rsidR="00F56F73" w:rsidRPr="005F7DD3" w14:paraId="54A25466" w14:textId="77777777" w:rsidTr="00943864">
        <w:tc>
          <w:tcPr>
            <w:tcW w:w="330" w:type="pct"/>
          </w:tcPr>
          <w:p w14:paraId="4215C15B" w14:textId="77777777" w:rsidR="00F56F73" w:rsidRPr="00D45737" w:rsidRDefault="004367EE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</w:t>
            </w:r>
          </w:p>
        </w:tc>
        <w:tc>
          <w:tcPr>
            <w:tcW w:w="4670" w:type="pct"/>
          </w:tcPr>
          <w:p w14:paraId="57A79F97" w14:textId="77777777" w:rsidR="00F56F73" w:rsidRPr="00D45737" w:rsidRDefault="00F56F73" w:rsidP="00BF2F4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Were key potential confounding variables measured and adjusted statistically for their impact on the relationship between exposure(s) and outcome(s)</w:t>
            </w:r>
          </w:p>
        </w:tc>
      </w:tr>
      <w:tr w:rsidR="00F56F73" w:rsidRPr="005F7DD3" w14:paraId="56946D84" w14:textId="77777777" w:rsidTr="00943864">
        <w:tc>
          <w:tcPr>
            <w:tcW w:w="330" w:type="pct"/>
          </w:tcPr>
          <w:p w14:paraId="728CA026" w14:textId="77777777" w:rsidR="00F56F73" w:rsidRPr="00D45737" w:rsidRDefault="004367EE" w:rsidP="008F57D7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</w:t>
            </w:r>
            <w:r w:rsidR="00BF2F49"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*</w:t>
            </w:r>
          </w:p>
        </w:tc>
        <w:tc>
          <w:tcPr>
            <w:tcW w:w="4670" w:type="pct"/>
          </w:tcPr>
          <w:p w14:paraId="17E8BC81" w14:textId="77777777" w:rsidR="004357D5" w:rsidRPr="00D45737" w:rsidRDefault="00BA112B" w:rsidP="00BA112B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there, b</w:t>
            </w:r>
            <w:r w:rsidR="004357D5"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ased on the authors' stated binding</w:t>
            </w:r>
            <w:r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 and disqualification,</w:t>
            </w:r>
            <w:r w:rsidR="004357D5"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low or non-existent risk that the study's results</w:t>
            </w:r>
            <w:r w:rsidR="006A5607"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have been affected by conflict</w:t>
            </w:r>
            <w:r w:rsidR="004357D5" w:rsidRPr="00D4573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of interest?</w:t>
            </w:r>
          </w:p>
        </w:tc>
      </w:tr>
      <w:tr w:rsidR="00F56F73" w:rsidRPr="005F7DD3" w14:paraId="54D51D6E" w14:textId="77777777" w:rsidTr="00943864">
        <w:tc>
          <w:tcPr>
            <w:tcW w:w="330" w:type="pct"/>
          </w:tcPr>
          <w:p w14:paraId="173A33D4" w14:textId="77777777" w:rsidR="00F56F73" w:rsidRPr="00D45737" w:rsidRDefault="004367EE" w:rsidP="008F57D7">
            <w:pPr>
              <w:spacing w:before="120"/>
              <w:jc w:val="center"/>
              <w:rPr>
                <w:rFonts w:ascii="AGaramondPro-Regular" w:eastAsia="Times New Roman" w:hAnsi="AGaramondPro-Regular" w:cs="Times New Roman"/>
                <w:color w:val="000000"/>
                <w:sz w:val="24"/>
                <w:szCs w:val="24"/>
                <w:lang w:val="en-GB" w:eastAsia="sv-SE"/>
              </w:rPr>
            </w:pPr>
            <w:r w:rsidRPr="00D45737">
              <w:rPr>
                <w:rFonts w:ascii="AGaramondPro-Regular" w:eastAsia="Times New Roman" w:hAnsi="AGaramondPro-Regular" w:cs="Times New Roman"/>
                <w:color w:val="000000"/>
                <w:sz w:val="24"/>
                <w:szCs w:val="24"/>
                <w:lang w:val="en-GB" w:eastAsia="sv-SE"/>
              </w:rPr>
              <w:t>16</w:t>
            </w:r>
            <w:r w:rsidR="00BF2F49" w:rsidRPr="00D45737">
              <w:rPr>
                <w:rFonts w:ascii="AGaramondPro-Regular" w:eastAsia="Times New Roman" w:hAnsi="AGaramondPro-Regular" w:cs="Times New Roman"/>
                <w:color w:val="000000"/>
                <w:sz w:val="24"/>
                <w:szCs w:val="24"/>
                <w:lang w:val="en-GB" w:eastAsia="sv-SE"/>
              </w:rPr>
              <w:t>*</w:t>
            </w:r>
          </w:p>
        </w:tc>
        <w:tc>
          <w:tcPr>
            <w:tcW w:w="4670" w:type="pct"/>
          </w:tcPr>
          <w:p w14:paraId="2EE2FB72" w14:textId="77777777" w:rsidR="006A5607" w:rsidRPr="00D45737" w:rsidRDefault="006A5607" w:rsidP="00BA112B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sv-SE"/>
              </w:rPr>
            </w:pPr>
            <w:r w:rsidRPr="00D45737">
              <w:rPr>
                <w:rFonts w:ascii="AGaramondPro-Regular" w:eastAsia="Times New Roman" w:hAnsi="AGaramondPro-Regular" w:cs="Times New Roman"/>
                <w:color w:val="000000"/>
                <w:sz w:val="24"/>
                <w:szCs w:val="24"/>
                <w:lang w:val="en-GB" w:eastAsia="sv-SE"/>
              </w:rPr>
              <w:t>Is there, based on data on the study's funding, low or non-existent risk that the study has been affected by a financier with financial interest in the result?</w:t>
            </w:r>
          </w:p>
        </w:tc>
      </w:tr>
      <w:tr w:rsidR="00F56F73" w:rsidRPr="005F7DD3" w14:paraId="554528A3" w14:textId="77777777" w:rsidTr="00943864">
        <w:tc>
          <w:tcPr>
            <w:tcW w:w="330" w:type="pct"/>
          </w:tcPr>
          <w:p w14:paraId="0ED6D6B6" w14:textId="77777777" w:rsidR="00F56F73" w:rsidRPr="00D45737" w:rsidRDefault="004367EE" w:rsidP="008F57D7">
            <w:pPr>
              <w:spacing w:before="120"/>
              <w:jc w:val="center"/>
              <w:rPr>
                <w:rFonts w:ascii="AGaramondPro-Regular" w:eastAsia="Times New Roman" w:hAnsi="AGaramondPro-Regular" w:cs="Times New Roman"/>
                <w:color w:val="000000"/>
                <w:sz w:val="24"/>
                <w:szCs w:val="24"/>
                <w:lang w:val="en-GB" w:eastAsia="sv-SE"/>
              </w:rPr>
            </w:pPr>
            <w:r w:rsidRPr="00D45737">
              <w:rPr>
                <w:rFonts w:ascii="AGaramondPro-Regular" w:eastAsia="Times New Roman" w:hAnsi="AGaramondPro-Regular" w:cs="Times New Roman"/>
                <w:color w:val="000000"/>
                <w:sz w:val="24"/>
                <w:szCs w:val="24"/>
                <w:lang w:val="en-GB" w:eastAsia="sv-SE"/>
              </w:rPr>
              <w:t>17</w:t>
            </w:r>
            <w:r w:rsidR="00BF2F49" w:rsidRPr="00D45737">
              <w:rPr>
                <w:rFonts w:ascii="AGaramondPro-Regular" w:eastAsia="Times New Roman" w:hAnsi="AGaramondPro-Regular" w:cs="Times New Roman"/>
                <w:color w:val="000000"/>
                <w:sz w:val="24"/>
                <w:szCs w:val="24"/>
                <w:lang w:val="en-GB" w:eastAsia="sv-SE"/>
              </w:rPr>
              <w:t>*</w:t>
            </w:r>
          </w:p>
        </w:tc>
        <w:tc>
          <w:tcPr>
            <w:tcW w:w="4670" w:type="pct"/>
          </w:tcPr>
          <w:p w14:paraId="62F7BE1C" w14:textId="77777777" w:rsidR="004F73A1" w:rsidRPr="00D45737" w:rsidRDefault="004F73A1" w:rsidP="00BF2F49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sv-SE"/>
              </w:rPr>
            </w:pPr>
            <w:r w:rsidRPr="00D4573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sv-SE"/>
              </w:rPr>
              <w:t>Is there low or non-existent risk of another form of conflict of interest (</w:t>
            </w:r>
            <w:proofErr w:type="spellStart"/>
            <w:r w:rsidRPr="00D4573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sv-SE"/>
              </w:rPr>
              <w:t>eg</w:t>
            </w:r>
            <w:proofErr w:type="spellEnd"/>
            <w:r w:rsidRPr="00D4573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sv-SE"/>
              </w:rPr>
              <w:t xml:space="preserve"> the authors have developed the intervention)?</w:t>
            </w:r>
          </w:p>
        </w:tc>
      </w:tr>
    </w:tbl>
    <w:p w14:paraId="2AE94899" w14:textId="42B0892E" w:rsidR="009B405E" w:rsidRDefault="00192DF8" w:rsidP="008625D2">
      <w:pPr>
        <w:spacing w:before="240"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45737">
        <w:rPr>
          <w:rFonts w:ascii="Times New Roman" w:hAnsi="Times New Roman" w:cs="Times New Roman"/>
          <w:sz w:val="24"/>
          <w:szCs w:val="24"/>
          <w:lang w:val="en-GB"/>
        </w:rPr>
        <w:t>*</w:t>
      </w:r>
      <w:r w:rsidR="00150EDC" w:rsidRPr="00D45737">
        <w:rPr>
          <w:rFonts w:ascii="Times New Roman" w:hAnsi="Times New Roman" w:cs="Times New Roman"/>
          <w:sz w:val="24"/>
          <w:szCs w:val="24"/>
          <w:lang w:val="en-GB"/>
        </w:rPr>
        <w:t xml:space="preserve"> Additional questions</w:t>
      </w:r>
      <w:r w:rsidR="00FF1228" w:rsidRPr="00D45737">
        <w:rPr>
          <w:rFonts w:ascii="Times New Roman" w:hAnsi="Times New Roman" w:cs="Times New Roman"/>
          <w:sz w:val="24"/>
          <w:szCs w:val="24"/>
          <w:lang w:val="en-GB"/>
        </w:rPr>
        <w:t xml:space="preserve"> regarding conflict of interest</w:t>
      </w:r>
      <w:r w:rsidR="00F451B6">
        <w:rPr>
          <w:rFonts w:ascii="Times New Roman" w:hAnsi="Times New Roman" w:cs="Times New Roman"/>
          <w:sz w:val="24"/>
          <w:szCs w:val="24"/>
          <w:lang w:val="en-GB"/>
        </w:rPr>
        <w:t xml:space="preserve"> [30</w:t>
      </w:r>
      <w:r w:rsidR="006F1137">
        <w:rPr>
          <w:rFonts w:ascii="Times New Roman" w:hAnsi="Times New Roman" w:cs="Times New Roman"/>
          <w:sz w:val="24"/>
          <w:szCs w:val="24"/>
          <w:lang w:val="en-GB"/>
        </w:rPr>
        <w:t>]</w:t>
      </w:r>
    </w:p>
    <w:p w14:paraId="0B51D670" w14:textId="77777777" w:rsidR="009B405E" w:rsidRDefault="009B405E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br w:type="page"/>
      </w:r>
    </w:p>
    <w:p w14:paraId="160B80F9" w14:textId="5AC45B32" w:rsidR="00053019" w:rsidRPr="0019302D" w:rsidRDefault="00053019" w:rsidP="003F1601">
      <w:p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19302D">
        <w:rPr>
          <w:rFonts w:ascii="Times New Roman" w:hAnsi="Times New Roman" w:cs="Times New Roman"/>
          <w:sz w:val="24"/>
          <w:szCs w:val="24"/>
          <w:lang w:val="en-GB"/>
        </w:rPr>
        <w:lastRenderedPageBreak/>
        <w:t>Quality assessment of included studies</w:t>
      </w:r>
    </w:p>
    <w:tbl>
      <w:tblPr>
        <w:tblStyle w:val="Tabellrutn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1"/>
        <w:gridCol w:w="715"/>
        <w:gridCol w:w="2772"/>
        <w:gridCol w:w="583"/>
        <w:gridCol w:w="2266"/>
        <w:gridCol w:w="425"/>
      </w:tblGrid>
      <w:tr w:rsidR="002C3275" w:rsidRPr="005F7DD3" w14:paraId="59F34611" w14:textId="77777777" w:rsidTr="00DC35AC">
        <w:tc>
          <w:tcPr>
            <w:tcW w:w="1668" w:type="pct"/>
            <w:gridSpan w:val="2"/>
            <w:tcBorders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70EA9648" w14:textId="04E0B50B" w:rsidR="002C3275" w:rsidRPr="005F7DD3" w:rsidRDefault="002C3275" w:rsidP="009B405E">
            <w:pPr>
              <w:spacing w:after="100" w:afterAutospacing="1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Quality</w:t>
            </w:r>
            <w:r w:rsidR="00DC35AC" w:rsidRPr="005F7D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 xml:space="preserve"> ‘good’</w:t>
            </w:r>
            <w:r w:rsidRPr="005F7D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 xml:space="preserve"> (67% or more)</w:t>
            </w:r>
            <w:r w:rsidR="00DC35AC" w:rsidRPr="005F7D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*</w:t>
            </w:r>
          </w:p>
        </w:tc>
        <w:tc>
          <w:tcPr>
            <w:tcW w:w="1849" w:type="pct"/>
            <w:gridSpan w:val="2"/>
            <w:tcBorders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3A3F9126" w14:textId="5FD33F95" w:rsidR="002C3275" w:rsidRPr="005F7DD3" w:rsidRDefault="00DC35AC" w:rsidP="002C3275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Quality ‘fair’</w:t>
            </w:r>
            <w:r w:rsidR="002C3275" w:rsidRPr="005F7D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 xml:space="preserve"> (34-66%)</w:t>
            </w:r>
            <w:r w:rsidRPr="005F7D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*</w:t>
            </w:r>
          </w:p>
        </w:tc>
        <w:tc>
          <w:tcPr>
            <w:tcW w:w="1483" w:type="pct"/>
            <w:gridSpan w:val="2"/>
            <w:tcBorders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6BD4B366" w14:textId="1C685899" w:rsidR="002C3275" w:rsidRPr="005F7DD3" w:rsidRDefault="00DC35AC" w:rsidP="002C3275">
            <w:pPr>
              <w:spacing w:before="120" w:after="12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Quality ‘poor’</w:t>
            </w:r>
            <w:r w:rsidR="002C3275" w:rsidRPr="005F7D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 xml:space="preserve"> (below 33%)</w:t>
            </w:r>
            <w:r w:rsidRPr="005F7D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*</w:t>
            </w:r>
          </w:p>
        </w:tc>
      </w:tr>
      <w:tr w:rsidR="00A41089" w:rsidRPr="005F7DD3" w14:paraId="5C625F8C" w14:textId="77777777" w:rsidTr="00DC35AC">
        <w:tc>
          <w:tcPr>
            <w:tcW w:w="1274" w:type="pct"/>
            <w:tcBorders>
              <w:top w:val="single" w:sz="12" w:space="0" w:color="000000" w:themeColor="text1"/>
            </w:tcBorders>
            <w:vAlign w:val="center"/>
          </w:tcPr>
          <w:p w14:paraId="2DF7E970" w14:textId="0D9F3023" w:rsidR="00A41089" w:rsidRPr="005F7DD3" w:rsidRDefault="00A41089" w:rsidP="00A41089">
            <w:pPr>
              <w:spacing w:before="120"/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Åström, 2015</w:t>
            </w:r>
          </w:p>
        </w:tc>
        <w:tc>
          <w:tcPr>
            <w:tcW w:w="394" w:type="pct"/>
            <w:tcBorders>
              <w:top w:val="single" w:sz="12" w:space="0" w:color="000000" w:themeColor="text1"/>
            </w:tcBorders>
            <w:vAlign w:val="center"/>
          </w:tcPr>
          <w:p w14:paraId="1AC32B35" w14:textId="6639CEEA" w:rsidR="00A41089" w:rsidRPr="005F7DD3" w:rsidRDefault="00A41089" w:rsidP="00A41089">
            <w:pPr>
              <w:spacing w:before="120"/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94%</w:t>
            </w:r>
          </w:p>
        </w:tc>
        <w:tc>
          <w:tcPr>
            <w:tcW w:w="1528" w:type="pct"/>
            <w:tcBorders>
              <w:top w:val="single" w:sz="12" w:space="0" w:color="000000" w:themeColor="text1"/>
            </w:tcBorders>
            <w:vAlign w:val="center"/>
          </w:tcPr>
          <w:p w14:paraId="31B70633" w14:textId="34827A7D" w:rsidR="00A41089" w:rsidRPr="005F7DD3" w:rsidRDefault="00264B87" w:rsidP="00A41089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7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Rundgren and Österberg, 1987</w:t>
              </w:r>
            </w:hyperlink>
          </w:p>
        </w:tc>
        <w:tc>
          <w:tcPr>
            <w:tcW w:w="321" w:type="pct"/>
            <w:tcBorders>
              <w:top w:val="single" w:sz="12" w:space="0" w:color="000000" w:themeColor="text1"/>
            </w:tcBorders>
            <w:vAlign w:val="center"/>
          </w:tcPr>
          <w:p w14:paraId="5575AC97" w14:textId="0CA1DA97" w:rsidR="00A41089" w:rsidRPr="005F7DD3" w:rsidRDefault="00A41089" w:rsidP="00A41089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64%</w:t>
            </w:r>
          </w:p>
        </w:tc>
        <w:tc>
          <w:tcPr>
            <w:tcW w:w="1249" w:type="pct"/>
            <w:tcBorders>
              <w:top w:val="single" w:sz="12" w:space="0" w:color="000000" w:themeColor="text1"/>
            </w:tcBorders>
          </w:tcPr>
          <w:p w14:paraId="0A6F865B" w14:textId="6AA13CF0" w:rsidR="00A41089" w:rsidRPr="005F7DD3" w:rsidRDefault="00A41089" w:rsidP="00A41089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None</w:t>
            </w:r>
          </w:p>
        </w:tc>
        <w:tc>
          <w:tcPr>
            <w:tcW w:w="234" w:type="pct"/>
            <w:tcBorders>
              <w:top w:val="single" w:sz="12" w:space="0" w:color="000000" w:themeColor="text1"/>
            </w:tcBorders>
          </w:tcPr>
          <w:p w14:paraId="7381FA0B" w14:textId="77777777" w:rsidR="00A41089" w:rsidRPr="005F7DD3" w:rsidRDefault="00A41089" w:rsidP="00A41089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3D965DC5" w14:textId="77777777" w:rsidTr="00DC35AC">
        <w:tc>
          <w:tcPr>
            <w:tcW w:w="1274" w:type="pct"/>
            <w:vAlign w:val="center"/>
          </w:tcPr>
          <w:p w14:paraId="2441BFCD" w14:textId="4C9818BF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Andreeva, 2019</w:t>
            </w:r>
          </w:p>
        </w:tc>
        <w:tc>
          <w:tcPr>
            <w:tcW w:w="394" w:type="pct"/>
            <w:vAlign w:val="center"/>
          </w:tcPr>
          <w:p w14:paraId="0967DBD7" w14:textId="01FA2A7C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93%</w:t>
            </w:r>
          </w:p>
        </w:tc>
        <w:tc>
          <w:tcPr>
            <w:tcW w:w="1528" w:type="pct"/>
            <w:vAlign w:val="center"/>
          </w:tcPr>
          <w:p w14:paraId="70697BB4" w14:textId="384B89C7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8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Jung, 2011</w:t>
              </w:r>
            </w:hyperlink>
          </w:p>
        </w:tc>
        <w:tc>
          <w:tcPr>
            <w:tcW w:w="321" w:type="pct"/>
            <w:vAlign w:val="center"/>
          </w:tcPr>
          <w:p w14:paraId="19BB95DD" w14:textId="44F1769A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64%</w:t>
            </w:r>
          </w:p>
        </w:tc>
        <w:tc>
          <w:tcPr>
            <w:tcW w:w="1249" w:type="pct"/>
          </w:tcPr>
          <w:p w14:paraId="4C71014C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264B9B6D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732136AF" w14:textId="77777777" w:rsidTr="00DC35AC">
        <w:tc>
          <w:tcPr>
            <w:tcW w:w="1274" w:type="pct"/>
            <w:vAlign w:val="center"/>
          </w:tcPr>
          <w:p w14:paraId="06773DA2" w14:textId="34844F60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9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Åström, 2011</w:t>
              </w:r>
            </w:hyperlink>
          </w:p>
        </w:tc>
        <w:tc>
          <w:tcPr>
            <w:tcW w:w="394" w:type="pct"/>
            <w:vAlign w:val="center"/>
          </w:tcPr>
          <w:p w14:paraId="27842DAB" w14:textId="7C6003BE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88%</w:t>
            </w:r>
          </w:p>
        </w:tc>
        <w:tc>
          <w:tcPr>
            <w:tcW w:w="1528" w:type="pct"/>
            <w:vAlign w:val="center"/>
          </w:tcPr>
          <w:p w14:paraId="5C4A62BD" w14:textId="7E5FCD94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10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Martins, 2011</w:t>
              </w:r>
            </w:hyperlink>
          </w:p>
        </w:tc>
        <w:tc>
          <w:tcPr>
            <w:tcW w:w="321" w:type="pct"/>
            <w:vAlign w:val="center"/>
          </w:tcPr>
          <w:p w14:paraId="2CBAC839" w14:textId="3C5EAC9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64%</w:t>
            </w:r>
          </w:p>
        </w:tc>
        <w:tc>
          <w:tcPr>
            <w:tcW w:w="1249" w:type="pct"/>
          </w:tcPr>
          <w:p w14:paraId="5ADA6ADC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084250C4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7D6068A3" w14:textId="77777777" w:rsidTr="00DC35AC">
        <w:tc>
          <w:tcPr>
            <w:tcW w:w="1274" w:type="pct"/>
            <w:vAlign w:val="center"/>
          </w:tcPr>
          <w:p w14:paraId="7AB5AE5F" w14:textId="7036ED02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Åström, 2014</w:t>
            </w:r>
          </w:p>
        </w:tc>
        <w:tc>
          <w:tcPr>
            <w:tcW w:w="394" w:type="pct"/>
            <w:vAlign w:val="center"/>
          </w:tcPr>
          <w:p w14:paraId="26EF5F02" w14:textId="1BC686F5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88%</w:t>
            </w:r>
          </w:p>
        </w:tc>
        <w:tc>
          <w:tcPr>
            <w:tcW w:w="1528" w:type="pct"/>
            <w:vAlign w:val="center"/>
          </w:tcPr>
          <w:p w14:paraId="0EB8F051" w14:textId="170FE038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11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Tsakos, 2011</w:t>
              </w:r>
            </w:hyperlink>
          </w:p>
        </w:tc>
        <w:tc>
          <w:tcPr>
            <w:tcW w:w="321" w:type="pct"/>
            <w:vAlign w:val="center"/>
          </w:tcPr>
          <w:p w14:paraId="67E80BD8" w14:textId="57198322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63%</w:t>
            </w:r>
          </w:p>
        </w:tc>
        <w:tc>
          <w:tcPr>
            <w:tcW w:w="1249" w:type="pct"/>
          </w:tcPr>
          <w:p w14:paraId="4F9AD007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012B8380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77B255D3" w14:textId="77777777" w:rsidTr="00DC35AC">
        <w:tc>
          <w:tcPr>
            <w:tcW w:w="1274" w:type="pct"/>
            <w:vAlign w:val="center"/>
          </w:tcPr>
          <w:p w14:paraId="3C73FA8A" w14:textId="5A7D6D67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12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Krall, 1997</w:t>
              </w:r>
            </w:hyperlink>
          </w:p>
        </w:tc>
        <w:tc>
          <w:tcPr>
            <w:tcW w:w="394" w:type="pct"/>
            <w:vAlign w:val="center"/>
          </w:tcPr>
          <w:p w14:paraId="485F4870" w14:textId="4D7B5FA0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88%</w:t>
            </w:r>
          </w:p>
        </w:tc>
        <w:tc>
          <w:tcPr>
            <w:tcW w:w="1528" w:type="pct"/>
            <w:vAlign w:val="center"/>
          </w:tcPr>
          <w:p w14:paraId="3F893BF7" w14:textId="08C89170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13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Krustrup, 2008</w:t>
              </w:r>
            </w:hyperlink>
          </w:p>
        </w:tc>
        <w:tc>
          <w:tcPr>
            <w:tcW w:w="321" w:type="pct"/>
            <w:vAlign w:val="center"/>
          </w:tcPr>
          <w:p w14:paraId="0ECE3605" w14:textId="11802040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63%</w:t>
            </w:r>
          </w:p>
        </w:tc>
        <w:tc>
          <w:tcPr>
            <w:tcW w:w="1249" w:type="pct"/>
          </w:tcPr>
          <w:p w14:paraId="1679F46B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5FA27D6B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086F4052" w14:textId="77777777" w:rsidTr="00DC35AC">
        <w:tc>
          <w:tcPr>
            <w:tcW w:w="1274" w:type="pct"/>
            <w:vAlign w:val="center"/>
          </w:tcPr>
          <w:p w14:paraId="24A33417" w14:textId="5C65D0A1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Thorstensson, 2010</w:t>
            </w:r>
          </w:p>
        </w:tc>
        <w:tc>
          <w:tcPr>
            <w:tcW w:w="394" w:type="pct"/>
            <w:vAlign w:val="center"/>
          </w:tcPr>
          <w:p w14:paraId="24121167" w14:textId="54EB8481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86%</w:t>
            </w:r>
          </w:p>
        </w:tc>
        <w:tc>
          <w:tcPr>
            <w:tcW w:w="1528" w:type="pct"/>
            <w:vAlign w:val="center"/>
          </w:tcPr>
          <w:p w14:paraId="79F34D11" w14:textId="7B61F151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Morita, 2007</w:t>
            </w:r>
          </w:p>
        </w:tc>
        <w:tc>
          <w:tcPr>
            <w:tcW w:w="321" w:type="pct"/>
            <w:vAlign w:val="center"/>
          </w:tcPr>
          <w:p w14:paraId="05E0793E" w14:textId="7773A7DC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62%</w:t>
            </w:r>
          </w:p>
        </w:tc>
        <w:tc>
          <w:tcPr>
            <w:tcW w:w="1249" w:type="pct"/>
          </w:tcPr>
          <w:p w14:paraId="5568C09E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2EB2478A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1FF51B83" w14:textId="77777777" w:rsidTr="00DC35AC">
        <w:tc>
          <w:tcPr>
            <w:tcW w:w="1274" w:type="pct"/>
            <w:vAlign w:val="center"/>
          </w:tcPr>
          <w:p w14:paraId="27C8889B" w14:textId="5F773865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Gulcan, 2015</w:t>
            </w:r>
          </w:p>
        </w:tc>
        <w:tc>
          <w:tcPr>
            <w:tcW w:w="394" w:type="pct"/>
            <w:vAlign w:val="center"/>
          </w:tcPr>
          <w:p w14:paraId="532D5FF9" w14:textId="3A8B718F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81%</w:t>
            </w:r>
          </w:p>
        </w:tc>
        <w:tc>
          <w:tcPr>
            <w:tcW w:w="1528" w:type="pct"/>
            <w:vAlign w:val="center"/>
          </w:tcPr>
          <w:p w14:paraId="20218DD3" w14:textId="2AFB9171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Aida, 2016</w:t>
            </w:r>
          </w:p>
        </w:tc>
        <w:tc>
          <w:tcPr>
            <w:tcW w:w="321" w:type="pct"/>
            <w:vAlign w:val="center"/>
          </w:tcPr>
          <w:p w14:paraId="424A8C1A" w14:textId="100772E5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60%</w:t>
            </w:r>
          </w:p>
        </w:tc>
        <w:tc>
          <w:tcPr>
            <w:tcW w:w="1249" w:type="pct"/>
          </w:tcPr>
          <w:p w14:paraId="7745875C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4166CDE2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7EF37437" w14:textId="77777777" w:rsidTr="00DC35AC">
        <w:tc>
          <w:tcPr>
            <w:tcW w:w="1274" w:type="pct"/>
            <w:vAlign w:val="center"/>
          </w:tcPr>
          <w:p w14:paraId="789E9A5D" w14:textId="60472D4E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Åström, 2011</w:t>
            </w:r>
          </w:p>
        </w:tc>
        <w:tc>
          <w:tcPr>
            <w:tcW w:w="394" w:type="pct"/>
            <w:vAlign w:val="center"/>
          </w:tcPr>
          <w:p w14:paraId="7794DE50" w14:textId="3F2AB9E9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81%</w:t>
            </w:r>
          </w:p>
        </w:tc>
        <w:tc>
          <w:tcPr>
            <w:tcW w:w="1528" w:type="pct"/>
            <w:vAlign w:val="center"/>
          </w:tcPr>
          <w:p w14:paraId="15E040B2" w14:textId="08CF82AD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Silva, 2011</w:t>
            </w:r>
          </w:p>
        </w:tc>
        <w:tc>
          <w:tcPr>
            <w:tcW w:w="321" w:type="pct"/>
            <w:vAlign w:val="center"/>
          </w:tcPr>
          <w:p w14:paraId="571EA742" w14:textId="1BD4E544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60%</w:t>
            </w:r>
          </w:p>
        </w:tc>
        <w:tc>
          <w:tcPr>
            <w:tcW w:w="1249" w:type="pct"/>
          </w:tcPr>
          <w:p w14:paraId="741828C0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5DE03F91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4F3AFB2C" w14:textId="77777777" w:rsidTr="00DC35AC">
        <w:tc>
          <w:tcPr>
            <w:tcW w:w="1274" w:type="pct"/>
            <w:vAlign w:val="center"/>
          </w:tcPr>
          <w:p w14:paraId="0D9BA47B" w14:textId="5044339F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Silva, 2015</w:t>
            </w:r>
          </w:p>
        </w:tc>
        <w:tc>
          <w:tcPr>
            <w:tcW w:w="394" w:type="pct"/>
            <w:vAlign w:val="center"/>
          </w:tcPr>
          <w:p w14:paraId="2701A800" w14:textId="7152E33F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80%</w:t>
            </w:r>
          </w:p>
        </w:tc>
        <w:tc>
          <w:tcPr>
            <w:tcW w:w="1528" w:type="pct"/>
            <w:vAlign w:val="center"/>
          </w:tcPr>
          <w:p w14:paraId="0543AABC" w14:textId="516C20F1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Silva, 2009</w:t>
            </w:r>
          </w:p>
        </w:tc>
        <w:tc>
          <w:tcPr>
            <w:tcW w:w="321" w:type="pct"/>
            <w:vAlign w:val="center"/>
          </w:tcPr>
          <w:p w14:paraId="0FF99C15" w14:textId="3C38A314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60%</w:t>
            </w:r>
          </w:p>
        </w:tc>
        <w:tc>
          <w:tcPr>
            <w:tcW w:w="1249" w:type="pct"/>
          </w:tcPr>
          <w:p w14:paraId="01164FA6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4FFA4522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204460EC" w14:textId="77777777" w:rsidTr="00DC35AC">
        <w:tc>
          <w:tcPr>
            <w:tcW w:w="1274" w:type="pct"/>
            <w:vAlign w:val="center"/>
          </w:tcPr>
          <w:p w14:paraId="5D5DC542" w14:textId="549FD1E5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14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Muirhead, 2013</w:t>
              </w:r>
            </w:hyperlink>
          </w:p>
        </w:tc>
        <w:tc>
          <w:tcPr>
            <w:tcW w:w="394" w:type="pct"/>
            <w:vAlign w:val="center"/>
          </w:tcPr>
          <w:p w14:paraId="71655721" w14:textId="4ECDCC9D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79%</w:t>
            </w:r>
          </w:p>
        </w:tc>
        <w:tc>
          <w:tcPr>
            <w:tcW w:w="1528" w:type="pct"/>
            <w:vAlign w:val="center"/>
          </w:tcPr>
          <w:p w14:paraId="5D06A5E9" w14:textId="63D514D3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Hernandez-Palacios, 2015</w:t>
            </w:r>
          </w:p>
        </w:tc>
        <w:tc>
          <w:tcPr>
            <w:tcW w:w="321" w:type="pct"/>
            <w:vAlign w:val="center"/>
          </w:tcPr>
          <w:p w14:paraId="6317B40F" w14:textId="008CC556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60%</w:t>
            </w:r>
          </w:p>
        </w:tc>
        <w:tc>
          <w:tcPr>
            <w:tcW w:w="1249" w:type="pct"/>
          </w:tcPr>
          <w:p w14:paraId="48B8BB4F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71F6B32B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66D49344" w14:textId="77777777" w:rsidTr="00DC35AC">
        <w:tc>
          <w:tcPr>
            <w:tcW w:w="1274" w:type="pct"/>
            <w:vAlign w:val="center"/>
          </w:tcPr>
          <w:p w14:paraId="137A3E6C" w14:textId="1F6BF80F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15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De Marchi, 2012</w:t>
              </w:r>
            </w:hyperlink>
          </w:p>
        </w:tc>
        <w:tc>
          <w:tcPr>
            <w:tcW w:w="394" w:type="pct"/>
            <w:vAlign w:val="center"/>
          </w:tcPr>
          <w:p w14:paraId="53B97F30" w14:textId="3ED726DD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75%</w:t>
            </w:r>
          </w:p>
        </w:tc>
        <w:tc>
          <w:tcPr>
            <w:tcW w:w="1528" w:type="pct"/>
            <w:vAlign w:val="center"/>
          </w:tcPr>
          <w:p w14:paraId="5D0438F8" w14:textId="337B3030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Österberg, 2006</w:t>
            </w:r>
          </w:p>
        </w:tc>
        <w:tc>
          <w:tcPr>
            <w:tcW w:w="321" w:type="pct"/>
            <w:vAlign w:val="center"/>
          </w:tcPr>
          <w:p w14:paraId="060A73FD" w14:textId="17F460E8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60%</w:t>
            </w:r>
          </w:p>
        </w:tc>
        <w:tc>
          <w:tcPr>
            <w:tcW w:w="1249" w:type="pct"/>
          </w:tcPr>
          <w:p w14:paraId="4271F56E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28E1505C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68CCCC10" w14:textId="77777777" w:rsidTr="00DC35AC">
        <w:tc>
          <w:tcPr>
            <w:tcW w:w="1274" w:type="pct"/>
            <w:vAlign w:val="center"/>
          </w:tcPr>
          <w:p w14:paraId="39B8242B" w14:textId="6678E598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16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De Marchi, 2015</w:t>
              </w:r>
            </w:hyperlink>
          </w:p>
        </w:tc>
        <w:tc>
          <w:tcPr>
            <w:tcW w:w="394" w:type="pct"/>
            <w:vAlign w:val="center"/>
          </w:tcPr>
          <w:p w14:paraId="68504D53" w14:textId="2DEFE8AF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75%</w:t>
            </w:r>
          </w:p>
        </w:tc>
        <w:tc>
          <w:tcPr>
            <w:tcW w:w="1528" w:type="pct"/>
            <w:vAlign w:val="center"/>
          </w:tcPr>
          <w:p w14:paraId="5BE384FB" w14:textId="15365D7E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17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 xml:space="preserve">Norlen 1991 </w:t>
              </w:r>
            </w:hyperlink>
          </w:p>
        </w:tc>
        <w:tc>
          <w:tcPr>
            <w:tcW w:w="321" w:type="pct"/>
            <w:vAlign w:val="center"/>
          </w:tcPr>
          <w:p w14:paraId="427177E9" w14:textId="61AD6541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60%</w:t>
            </w:r>
          </w:p>
        </w:tc>
        <w:tc>
          <w:tcPr>
            <w:tcW w:w="1249" w:type="pct"/>
          </w:tcPr>
          <w:p w14:paraId="4BAE27C7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7338E597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19C1ABFA" w14:textId="77777777" w:rsidTr="00DC35AC">
        <w:tc>
          <w:tcPr>
            <w:tcW w:w="1274" w:type="pct"/>
            <w:vAlign w:val="center"/>
          </w:tcPr>
          <w:p w14:paraId="63ED5644" w14:textId="13BC32D2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18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De Oliveira, 2013</w:t>
              </w:r>
            </w:hyperlink>
          </w:p>
        </w:tc>
        <w:tc>
          <w:tcPr>
            <w:tcW w:w="394" w:type="pct"/>
            <w:vAlign w:val="center"/>
          </w:tcPr>
          <w:p w14:paraId="23136791" w14:textId="57F7B468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73%</w:t>
            </w:r>
          </w:p>
        </w:tc>
        <w:tc>
          <w:tcPr>
            <w:tcW w:w="1528" w:type="pct"/>
            <w:vAlign w:val="center"/>
          </w:tcPr>
          <w:p w14:paraId="491B5FBF" w14:textId="541252D4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19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Shah and Sundaram, 2004</w:t>
              </w:r>
            </w:hyperlink>
          </w:p>
        </w:tc>
        <w:tc>
          <w:tcPr>
            <w:tcW w:w="321" w:type="pct"/>
            <w:vAlign w:val="center"/>
          </w:tcPr>
          <w:p w14:paraId="3A34F243" w14:textId="5E0079DD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60%</w:t>
            </w:r>
          </w:p>
        </w:tc>
        <w:tc>
          <w:tcPr>
            <w:tcW w:w="1249" w:type="pct"/>
          </w:tcPr>
          <w:p w14:paraId="2E5664F5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436BCDC4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755E98D9" w14:textId="77777777" w:rsidTr="00DC35AC">
        <w:tc>
          <w:tcPr>
            <w:tcW w:w="1274" w:type="pct"/>
            <w:vAlign w:val="center"/>
          </w:tcPr>
          <w:p w14:paraId="3848F55E" w14:textId="64552481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20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Avlund, 2003(a)</w:t>
              </w:r>
            </w:hyperlink>
          </w:p>
        </w:tc>
        <w:tc>
          <w:tcPr>
            <w:tcW w:w="394" w:type="pct"/>
            <w:vAlign w:val="center"/>
          </w:tcPr>
          <w:p w14:paraId="61F9ED64" w14:textId="03700EBC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73%</w:t>
            </w:r>
          </w:p>
        </w:tc>
        <w:tc>
          <w:tcPr>
            <w:tcW w:w="1528" w:type="pct"/>
            <w:vAlign w:val="center"/>
          </w:tcPr>
          <w:p w14:paraId="5A8CB1C4" w14:textId="534FEDDF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21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Swoboda, 2006</w:t>
              </w:r>
            </w:hyperlink>
          </w:p>
        </w:tc>
        <w:tc>
          <w:tcPr>
            <w:tcW w:w="321" w:type="pct"/>
            <w:vAlign w:val="center"/>
          </w:tcPr>
          <w:p w14:paraId="628C8ECF" w14:textId="3C657501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60%</w:t>
            </w:r>
          </w:p>
        </w:tc>
        <w:tc>
          <w:tcPr>
            <w:tcW w:w="1249" w:type="pct"/>
          </w:tcPr>
          <w:p w14:paraId="14834FB9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0C96198B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2E9ECE6D" w14:textId="77777777" w:rsidTr="00DC35AC">
        <w:tc>
          <w:tcPr>
            <w:tcW w:w="1274" w:type="pct"/>
            <w:vAlign w:val="center"/>
          </w:tcPr>
          <w:p w14:paraId="20A7E178" w14:textId="0FE6A70C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22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Dogan and Gokalp, 2012</w:t>
              </w:r>
            </w:hyperlink>
          </w:p>
        </w:tc>
        <w:tc>
          <w:tcPr>
            <w:tcW w:w="394" w:type="pct"/>
            <w:vAlign w:val="center"/>
          </w:tcPr>
          <w:p w14:paraId="6381792E" w14:textId="79C2B204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73%</w:t>
            </w:r>
          </w:p>
        </w:tc>
        <w:tc>
          <w:tcPr>
            <w:tcW w:w="1528" w:type="pct"/>
            <w:vAlign w:val="center"/>
          </w:tcPr>
          <w:p w14:paraId="60CC13DF" w14:textId="1B467DE8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23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Jung and Shin, 2008</w:t>
              </w:r>
            </w:hyperlink>
          </w:p>
        </w:tc>
        <w:tc>
          <w:tcPr>
            <w:tcW w:w="321" w:type="pct"/>
            <w:vAlign w:val="center"/>
          </w:tcPr>
          <w:p w14:paraId="10233B70" w14:textId="7A58FF40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60%</w:t>
            </w:r>
          </w:p>
        </w:tc>
        <w:tc>
          <w:tcPr>
            <w:tcW w:w="1249" w:type="pct"/>
          </w:tcPr>
          <w:p w14:paraId="0BADF64D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2BCE9109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3BD1BCDF" w14:textId="77777777" w:rsidTr="00DC35AC">
        <w:tc>
          <w:tcPr>
            <w:tcW w:w="1274" w:type="pct"/>
            <w:vAlign w:val="center"/>
          </w:tcPr>
          <w:p w14:paraId="540190A9" w14:textId="2B4113AF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Ando, 2013</w:t>
            </w:r>
          </w:p>
        </w:tc>
        <w:tc>
          <w:tcPr>
            <w:tcW w:w="394" w:type="pct"/>
            <w:vAlign w:val="center"/>
          </w:tcPr>
          <w:p w14:paraId="5B178C4B" w14:textId="65C988C2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73%</w:t>
            </w:r>
          </w:p>
        </w:tc>
        <w:tc>
          <w:tcPr>
            <w:tcW w:w="1528" w:type="pct"/>
            <w:vAlign w:val="center"/>
          </w:tcPr>
          <w:p w14:paraId="63C85101" w14:textId="43452F83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24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Avlund, 2003(b)</w:t>
              </w:r>
            </w:hyperlink>
          </w:p>
        </w:tc>
        <w:tc>
          <w:tcPr>
            <w:tcW w:w="321" w:type="pct"/>
            <w:vAlign w:val="center"/>
          </w:tcPr>
          <w:p w14:paraId="16D88688" w14:textId="503C98C5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60%</w:t>
            </w:r>
          </w:p>
        </w:tc>
        <w:tc>
          <w:tcPr>
            <w:tcW w:w="1249" w:type="pct"/>
          </w:tcPr>
          <w:p w14:paraId="25257DC0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2A55E227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71260F7E" w14:textId="77777777" w:rsidTr="00DC35AC">
        <w:tc>
          <w:tcPr>
            <w:tcW w:w="1274" w:type="pct"/>
            <w:vAlign w:val="center"/>
          </w:tcPr>
          <w:p w14:paraId="6D19A687" w14:textId="7A9CFA64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25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Tsakos, 2009</w:t>
              </w:r>
            </w:hyperlink>
          </w:p>
        </w:tc>
        <w:tc>
          <w:tcPr>
            <w:tcW w:w="394" w:type="pct"/>
            <w:vAlign w:val="center"/>
          </w:tcPr>
          <w:p w14:paraId="0C167EC2" w14:textId="7F9075A8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73%</w:t>
            </w:r>
          </w:p>
        </w:tc>
        <w:tc>
          <w:tcPr>
            <w:tcW w:w="1528" w:type="pct"/>
            <w:vAlign w:val="center"/>
          </w:tcPr>
          <w:p w14:paraId="495BC984" w14:textId="3FBD91C9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26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Cabo, 2006</w:t>
              </w:r>
            </w:hyperlink>
          </w:p>
        </w:tc>
        <w:tc>
          <w:tcPr>
            <w:tcW w:w="321" w:type="pct"/>
            <w:vAlign w:val="center"/>
          </w:tcPr>
          <w:p w14:paraId="614EAF55" w14:textId="668EAC27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60%</w:t>
            </w:r>
          </w:p>
        </w:tc>
        <w:tc>
          <w:tcPr>
            <w:tcW w:w="1249" w:type="pct"/>
          </w:tcPr>
          <w:p w14:paraId="518988CC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2451CCAF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7E32819A" w14:textId="77777777" w:rsidTr="00DC35AC">
        <w:tc>
          <w:tcPr>
            <w:tcW w:w="1274" w:type="pct"/>
            <w:vAlign w:val="center"/>
          </w:tcPr>
          <w:p w14:paraId="4EBAD3AD" w14:textId="733ECE3A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27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Yoshihara, 2009</w:t>
              </w:r>
            </w:hyperlink>
          </w:p>
        </w:tc>
        <w:tc>
          <w:tcPr>
            <w:tcW w:w="394" w:type="pct"/>
            <w:vAlign w:val="center"/>
          </w:tcPr>
          <w:p w14:paraId="7057824A" w14:textId="63FE9F8C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73%</w:t>
            </w:r>
          </w:p>
        </w:tc>
        <w:tc>
          <w:tcPr>
            <w:tcW w:w="1528" w:type="pct"/>
            <w:vAlign w:val="center"/>
          </w:tcPr>
          <w:p w14:paraId="52685C11" w14:textId="0A6F2FBC" w:rsidR="00A41089" w:rsidRPr="000D7070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28" w:history="1">
              <w:r w:rsidR="00A41089" w:rsidRPr="000D7070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Aida, 2009</w:t>
              </w:r>
            </w:hyperlink>
          </w:p>
        </w:tc>
        <w:tc>
          <w:tcPr>
            <w:tcW w:w="321" w:type="pct"/>
            <w:vAlign w:val="center"/>
          </w:tcPr>
          <w:p w14:paraId="08A0E7AC" w14:textId="6686F16C" w:rsidR="00A41089" w:rsidRPr="000D7070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0D7070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60%</w:t>
            </w:r>
          </w:p>
        </w:tc>
        <w:tc>
          <w:tcPr>
            <w:tcW w:w="1249" w:type="pct"/>
          </w:tcPr>
          <w:p w14:paraId="199FF06B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27D70048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7C2E0738" w14:textId="77777777" w:rsidTr="00DC35AC">
        <w:tc>
          <w:tcPr>
            <w:tcW w:w="1274" w:type="pct"/>
            <w:vAlign w:val="center"/>
          </w:tcPr>
          <w:p w14:paraId="6CABB759" w14:textId="4B7A89AC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29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Holst and Schuller, 2013</w:t>
              </w:r>
            </w:hyperlink>
          </w:p>
        </w:tc>
        <w:tc>
          <w:tcPr>
            <w:tcW w:w="394" w:type="pct"/>
            <w:vAlign w:val="center"/>
          </w:tcPr>
          <w:p w14:paraId="12A5BA76" w14:textId="3A3B9EE4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73%</w:t>
            </w:r>
          </w:p>
        </w:tc>
        <w:tc>
          <w:tcPr>
            <w:tcW w:w="1528" w:type="pct"/>
            <w:vAlign w:val="center"/>
          </w:tcPr>
          <w:p w14:paraId="3B3AAFFD" w14:textId="61E8A9ED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30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Kim, 2009</w:t>
              </w:r>
            </w:hyperlink>
          </w:p>
        </w:tc>
        <w:tc>
          <w:tcPr>
            <w:tcW w:w="321" w:type="pct"/>
            <w:vAlign w:val="center"/>
          </w:tcPr>
          <w:p w14:paraId="557E46DD" w14:textId="35CBE64E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60%</w:t>
            </w:r>
          </w:p>
        </w:tc>
        <w:tc>
          <w:tcPr>
            <w:tcW w:w="1249" w:type="pct"/>
          </w:tcPr>
          <w:p w14:paraId="6302B8CD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7A78825C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7259F4D0" w14:textId="77777777" w:rsidTr="00DC35AC">
        <w:tc>
          <w:tcPr>
            <w:tcW w:w="1274" w:type="pct"/>
            <w:vAlign w:val="center"/>
          </w:tcPr>
          <w:p w14:paraId="50394032" w14:textId="3700560A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31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Mottus, 2013</w:t>
              </w:r>
            </w:hyperlink>
          </w:p>
        </w:tc>
        <w:tc>
          <w:tcPr>
            <w:tcW w:w="394" w:type="pct"/>
            <w:vAlign w:val="center"/>
          </w:tcPr>
          <w:p w14:paraId="3F60A138" w14:textId="1C4B7349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73%</w:t>
            </w:r>
          </w:p>
        </w:tc>
        <w:tc>
          <w:tcPr>
            <w:tcW w:w="1528" w:type="pct"/>
            <w:vAlign w:val="center"/>
          </w:tcPr>
          <w:p w14:paraId="52788336" w14:textId="6A4F05D1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Hanson, 1994</w:t>
            </w:r>
          </w:p>
        </w:tc>
        <w:tc>
          <w:tcPr>
            <w:tcW w:w="321" w:type="pct"/>
            <w:vAlign w:val="center"/>
          </w:tcPr>
          <w:p w14:paraId="744E848F" w14:textId="749F07B4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60%</w:t>
            </w:r>
          </w:p>
        </w:tc>
        <w:tc>
          <w:tcPr>
            <w:tcW w:w="1249" w:type="pct"/>
          </w:tcPr>
          <w:p w14:paraId="54398F92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3F45C316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5EFE7902" w14:textId="77777777" w:rsidTr="00DC35AC">
        <w:tc>
          <w:tcPr>
            <w:tcW w:w="1274" w:type="pct"/>
            <w:vAlign w:val="center"/>
          </w:tcPr>
          <w:p w14:paraId="42A20EE3" w14:textId="22F18D35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32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Andrade, 2012</w:t>
              </w:r>
            </w:hyperlink>
          </w:p>
        </w:tc>
        <w:tc>
          <w:tcPr>
            <w:tcW w:w="394" w:type="pct"/>
            <w:vAlign w:val="center"/>
          </w:tcPr>
          <w:p w14:paraId="5E21EDEF" w14:textId="159284EC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73%</w:t>
            </w:r>
          </w:p>
        </w:tc>
        <w:tc>
          <w:tcPr>
            <w:tcW w:w="1528" w:type="pct"/>
            <w:vAlign w:val="center"/>
          </w:tcPr>
          <w:p w14:paraId="00B6F3E0" w14:textId="13F769FF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33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Takeuchi, 2013</w:t>
              </w:r>
            </w:hyperlink>
          </w:p>
        </w:tc>
        <w:tc>
          <w:tcPr>
            <w:tcW w:w="321" w:type="pct"/>
            <w:vAlign w:val="center"/>
          </w:tcPr>
          <w:p w14:paraId="05B697FE" w14:textId="15AA1ACE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60%</w:t>
            </w:r>
          </w:p>
        </w:tc>
        <w:tc>
          <w:tcPr>
            <w:tcW w:w="1249" w:type="pct"/>
          </w:tcPr>
          <w:p w14:paraId="799D5AD2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24B215E3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2DBA43BB" w14:textId="77777777" w:rsidTr="00DC35AC">
        <w:tc>
          <w:tcPr>
            <w:tcW w:w="1274" w:type="pct"/>
            <w:vAlign w:val="center"/>
          </w:tcPr>
          <w:p w14:paraId="2F06985E" w14:textId="27C30059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34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Yamomoto, 2014</w:t>
              </w:r>
            </w:hyperlink>
          </w:p>
        </w:tc>
        <w:tc>
          <w:tcPr>
            <w:tcW w:w="394" w:type="pct"/>
            <w:vAlign w:val="center"/>
          </w:tcPr>
          <w:p w14:paraId="2B101C60" w14:textId="31021D90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73%</w:t>
            </w:r>
          </w:p>
        </w:tc>
        <w:tc>
          <w:tcPr>
            <w:tcW w:w="1528" w:type="pct"/>
            <w:vAlign w:val="center"/>
          </w:tcPr>
          <w:p w14:paraId="241D5AA1" w14:textId="39D30908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35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Ekbäck, 2009</w:t>
              </w:r>
            </w:hyperlink>
          </w:p>
        </w:tc>
        <w:tc>
          <w:tcPr>
            <w:tcW w:w="321" w:type="pct"/>
            <w:vAlign w:val="center"/>
          </w:tcPr>
          <w:p w14:paraId="152A9E78" w14:textId="700E5A96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 xml:space="preserve">60% </w:t>
            </w:r>
          </w:p>
        </w:tc>
        <w:tc>
          <w:tcPr>
            <w:tcW w:w="1249" w:type="pct"/>
          </w:tcPr>
          <w:p w14:paraId="1F0E1C1D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7B59590D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61535750" w14:textId="77777777" w:rsidTr="00DC35AC">
        <w:tc>
          <w:tcPr>
            <w:tcW w:w="1274" w:type="pct"/>
            <w:vAlign w:val="center"/>
          </w:tcPr>
          <w:p w14:paraId="21BA584D" w14:textId="7EF124DA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36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Tsakos, 2013</w:t>
              </w:r>
            </w:hyperlink>
          </w:p>
        </w:tc>
        <w:tc>
          <w:tcPr>
            <w:tcW w:w="394" w:type="pct"/>
            <w:vAlign w:val="center"/>
          </w:tcPr>
          <w:p w14:paraId="04DA5718" w14:textId="3934F042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73%</w:t>
            </w:r>
          </w:p>
        </w:tc>
        <w:tc>
          <w:tcPr>
            <w:tcW w:w="1528" w:type="pct"/>
            <w:vAlign w:val="center"/>
          </w:tcPr>
          <w:p w14:paraId="47EB2413" w14:textId="71B60ECC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37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Hsu, 2014</w:t>
              </w:r>
            </w:hyperlink>
          </w:p>
        </w:tc>
        <w:tc>
          <w:tcPr>
            <w:tcW w:w="321" w:type="pct"/>
            <w:vAlign w:val="center"/>
          </w:tcPr>
          <w:p w14:paraId="22D3C9E4" w14:textId="70628DEF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60%</w:t>
            </w:r>
          </w:p>
        </w:tc>
        <w:tc>
          <w:tcPr>
            <w:tcW w:w="1249" w:type="pct"/>
          </w:tcPr>
          <w:p w14:paraId="1D253D77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38B3B5D4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64265A45" w14:textId="77777777" w:rsidTr="00DC35AC">
        <w:tc>
          <w:tcPr>
            <w:tcW w:w="1274" w:type="pct"/>
            <w:vAlign w:val="center"/>
          </w:tcPr>
          <w:p w14:paraId="7E195749" w14:textId="041FCD30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38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Sabbah, 2011</w:t>
              </w:r>
            </w:hyperlink>
          </w:p>
        </w:tc>
        <w:tc>
          <w:tcPr>
            <w:tcW w:w="394" w:type="pct"/>
            <w:vAlign w:val="center"/>
          </w:tcPr>
          <w:p w14:paraId="2D367BC3" w14:textId="3EF1F0BD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73%</w:t>
            </w:r>
          </w:p>
        </w:tc>
        <w:tc>
          <w:tcPr>
            <w:tcW w:w="1528" w:type="pct"/>
            <w:vAlign w:val="center"/>
          </w:tcPr>
          <w:p w14:paraId="36467B29" w14:textId="0FEC0456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39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Lin, 2001</w:t>
              </w:r>
            </w:hyperlink>
          </w:p>
        </w:tc>
        <w:tc>
          <w:tcPr>
            <w:tcW w:w="321" w:type="pct"/>
            <w:vAlign w:val="center"/>
          </w:tcPr>
          <w:p w14:paraId="48EF96CE" w14:textId="6C6F0A1E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57%</w:t>
            </w:r>
          </w:p>
        </w:tc>
        <w:tc>
          <w:tcPr>
            <w:tcW w:w="1249" w:type="pct"/>
          </w:tcPr>
          <w:p w14:paraId="08612EF2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1352A23B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1331FAD8" w14:textId="77777777" w:rsidTr="00DC35AC">
        <w:tc>
          <w:tcPr>
            <w:tcW w:w="1274" w:type="pct"/>
            <w:vAlign w:val="center"/>
          </w:tcPr>
          <w:p w14:paraId="7C421056" w14:textId="530F6601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40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Avlund, 2005</w:t>
              </w:r>
            </w:hyperlink>
          </w:p>
        </w:tc>
        <w:tc>
          <w:tcPr>
            <w:tcW w:w="394" w:type="pct"/>
            <w:vAlign w:val="center"/>
          </w:tcPr>
          <w:p w14:paraId="0D79BF5D" w14:textId="62AD578D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71%</w:t>
            </w:r>
          </w:p>
        </w:tc>
        <w:tc>
          <w:tcPr>
            <w:tcW w:w="1528" w:type="pct"/>
            <w:vAlign w:val="center"/>
          </w:tcPr>
          <w:p w14:paraId="5DAD1FBD" w14:textId="7AE4078C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Yoshioka, 2013</w:t>
            </w:r>
          </w:p>
        </w:tc>
        <w:tc>
          <w:tcPr>
            <w:tcW w:w="321" w:type="pct"/>
            <w:vAlign w:val="center"/>
          </w:tcPr>
          <w:p w14:paraId="55A770D9" w14:textId="1902805F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57%</w:t>
            </w:r>
          </w:p>
        </w:tc>
        <w:tc>
          <w:tcPr>
            <w:tcW w:w="1249" w:type="pct"/>
          </w:tcPr>
          <w:p w14:paraId="25100A68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736C0CBF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54411E39" w14:textId="77777777" w:rsidTr="00DC35AC">
        <w:tc>
          <w:tcPr>
            <w:tcW w:w="1274" w:type="pct"/>
            <w:vAlign w:val="center"/>
          </w:tcPr>
          <w:p w14:paraId="28BD4E66" w14:textId="10C91DB7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41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Slade, 1997</w:t>
              </w:r>
            </w:hyperlink>
          </w:p>
        </w:tc>
        <w:tc>
          <w:tcPr>
            <w:tcW w:w="394" w:type="pct"/>
            <w:vAlign w:val="center"/>
          </w:tcPr>
          <w:p w14:paraId="0175656B" w14:textId="2F04B4B5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69%</w:t>
            </w:r>
          </w:p>
        </w:tc>
        <w:tc>
          <w:tcPr>
            <w:tcW w:w="1528" w:type="pct"/>
            <w:vAlign w:val="center"/>
          </w:tcPr>
          <w:p w14:paraId="61A8FE1A" w14:textId="10036F64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42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Samnieng, 2013</w:t>
              </w:r>
            </w:hyperlink>
          </w:p>
        </w:tc>
        <w:tc>
          <w:tcPr>
            <w:tcW w:w="321" w:type="pct"/>
            <w:vAlign w:val="center"/>
          </w:tcPr>
          <w:p w14:paraId="2B2916DB" w14:textId="6ED50F9D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57%</w:t>
            </w:r>
          </w:p>
        </w:tc>
        <w:tc>
          <w:tcPr>
            <w:tcW w:w="1249" w:type="pct"/>
          </w:tcPr>
          <w:p w14:paraId="63E6279D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0F8AA0A2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5BA2E79C" w14:textId="77777777" w:rsidTr="00DC35AC">
        <w:tc>
          <w:tcPr>
            <w:tcW w:w="1274" w:type="pct"/>
            <w:vAlign w:val="center"/>
          </w:tcPr>
          <w:p w14:paraId="3C5BBF24" w14:textId="2426347A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43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Gokalp and Dogan, 2012</w:t>
              </w:r>
            </w:hyperlink>
          </w:p>
        </w:tc>
        <w:tc>
          <w:tcPr>
            <w:tcW w:w="394" w:type="pct"/>
            <w:vAlign w:val="center"/>
          </w:tcPr>
          <w:p w14:paraId="26C0A9C9" w14:textId="68B7E0EB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67%</w:t>
            </w:r>
          </w:p>
        </w:tc>
        <w:tc>
          <w:tcPr>
            <w:tcW w:w="1528" w:type="pct"/>
            <w:vAlign w:val="center"/>
          </w:tcPr>
          <w:p w14:paraId="1AD49BE8" w14:textId="7EC4F464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Santos, 2013</w:t>
            </w:r>
          </w:p>
        </w:tc>
        <w:tc>
          <w:tcPr>
            <w:tcW w:w="321" w:type="pct"/>
            <w:vAlign w:val="center"/>
          </w:tcPr>
          <w:p w14:paraId="696DE27A" w14:textId="64E091FE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56%</w:t>
            </w:r>
          </w:p>
        </w:tc>
        <w:tc>
          <w:tcPr>
            <w:tcW w:w="1249" w:type="pct"/>
          </w:tcPr>
          <w:p w14:paraId="1F45E0BE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56CB9869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4F753380" w14:textId="77777777" w:rsidTr="00DC35AC">
        <w:tc>
          <w:tcPr>
            <w:tcW w:w="1274" w:type="pct"/>
            <w:vAlign w:val="center"/>
          </w:tcPr>
          <w:p w14:paraId="67D0CA57" w14:textId="713C84D7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44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Haikola, 2008</w:t>
              </w:r>
            </w:hyperlink>
          </w:p>
        </w:tc>
        <w:tc>
          <w:tcPr>
            <w:tcW w:w="394" w:type="pct"/>
            <w:vAlign w:val="center"/>
          </w:tcPr>
          <w:p w14:paraId="4FEF46DE" w14:textId="39C11468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67%</w:t>
            </w:r>
          </w:p>
        </w:tc>
        <w:tc>
          <w:tcPr>
            <w:tcW w:w="1528" w:type="pct"/>
            <w:vAlign w:val="center"/>
          </w:tcPr>
          <w:p w14:paraId="783F194D" w14:textId="164DAC3F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45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McGrath and Bedi, 2002</w:t>
              </w:r>
            </w:hyperlink>
          </w:p>
        </w:tc>
        <w:tc>
          <w:tcPr>
            <w:tcW w:w="321" w:type="pct"/>
            <w:vAlign w:val="center"/>
          </w:tcPr>
          <w:p w14:paraId="27BA9AAE" w14:textId="3CD5A0BD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54%</w:t>
            </w:r>
          </w:p>
        </w:tc>
        <w:tc>
          <w:tcPr>
            <w:tcW w:w="1249" w:type="pct"/>
          </w:tcPr>
          <w:p w14:paraId="19F4CEA4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5FA81D34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3ADE9CC5" w14:textId="77777777" w:rsidTr="00DC35AC">
        <w:tc>
          <w:tcPr>
            <w:tcW w:w="1274" w:type="pct"/>
            <w:vAlign w:val="center"/>
          </w:tcPr>
          <w:p w14:paraId="2C4B5D48" w14:textId="3F38ADA0" w:rsidR="00A41089" w:rsidRPr="000D7070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46" w:history="1">
              <w:r w:rsidR="00A41089" w:rsidRPr="000D7070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Aida, 2011</w:t>
              </w:r>
            </w:hyperlink>
          </w:p>
        </w:tc>
        <w:tc>
          <w:tcPr>
            <w:tcW w:w="394" w:type="pct"/>
            <w:vAlign w:val="center"/>
          </w:tcPr>
          <w:p w14:paraId="624657DD" w14:textId="7C69B6C7" w:rsidR="00A41089" w:rsidRPr="000D7070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0D7070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67%</w:t>
            </w:r>
          </w:p>
        </w:tc>
        <w:tc>
          <w:tcPr>
            <w:tcW w:w="1528" w:type="pct"/>
            <w:vAlign w:val="center"/>
          </w:tcPr>
          <w:p w14:paraId="5148BEEC" w14:textId="6A8440CF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47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Makhija, 2006</w:t>
              </w:r>
            </w:hyperlink>
          </w:p>
        </w:tc>
        <w:tc>
          <w:tcPr>
            <w:tcW w:w="321" w:type="pct"/>
            <w:vAlign w:val="center"/>
          </w:tcPr>
          <w:p w14:paraId="6ED13B66" w14:textId="6EB73058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53%</w:t>
            </w:r>
          </w:p>
        </w:tc>
        <w:tc>
          <w:tcPr>
            <w:tcW w:w="1249" w:type="pct"/>
          </w:tcPr>
          <w:p w14:paraId="24466D8A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3CE5118A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64D292FB" w14:textId="77777777" w:rsidTr="00DC35AC">
        <w:tc>
          <w:tcPr>
            <w:tcW w:w="1274" w:type="pct"/>
            <w:vAlign w:val="center"/>
          </w:tcPr>
          <w:p w14:paraId="3A3BDEB2" w14:textId="7E95E075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48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Corbet, 2001</w:t>
              </w:r>
            </w:hyperlink>
          </w:p>
        </w:tc>
        <w:tc>
          <w:tcPr>
            <w:tcW w:w="394" w:type="pct"/>
            <w:vAlign w:val="center"/>
          </w:tcPr>
          <w:p w14:paraId="25DB1AF9" w14:textId="56D0E58F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67%</w:t>
            </w:r>
          </w:p>
        </w:tc>
        <w:tc>
          <w:tcPr>
            <w:tcW w:w="1528" w:type="pct"/>
            <w:vAlign w:val="center"/>
          </w:tcPr>
          <w:p w14:paraId="4BA7F0BE" w14:textId="04C6966F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49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Guiney, 2011</w:t>
              </w:r>
            </w:hyperlink>
          </w:p>
        </w:tc>
        <w:tc>
          <w:tcPr>
            <w:tcW w:w="321" w:type="pct"/>
            <w:vAlign w:val="center"/>
          </w:tcPr>
          <w:p w14:paraId="04CB92AD" w14:textId="5185DA8B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53%</w:t>
            </w:r>
          </w:p>
        </w:tc>
        <w:tc>
          <w:tcPr>
            <w:tcW w:w="1249" w:type="pct"/>
          </w:tcPr>
          <w:p w14:paraId="3127BC53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5C708CB3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376CEF17" w14:textId="77777777" w:rsidTr="00DC35AC">
        <w:tc>
          <w:tcPr>
            <w:tcW w:w="1274" w:type="pct"/>
            <w:vAlign w:val="center"/>
          </w:tcPr>
          <w:p w14:paraId="08F1C06C" w14:textId="27037EEF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50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Teixeira, 2015</w:t>
              </w:r>
            </w:hyperlink>
          </w:p>
        </w:tc>
        <w:tc>
          <w:tcPr>
            <w:tcW w:w="394" w:type="pct"/>
            <w:vAlign w:val="center"/>
          </w:tcPr>
          <w:p w14:paraId="3D6FA34F" w14:textId="4C296473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67%</w:t>
            </w:r>
          </w:p>
        </w:tc>
        <w:tc>
          <w:tcPr>
            <w:tcW w:w="1528" w:type="pct"/>
            <w:vAlign w:val="center"/>
          </w:tcPr>
          <w:p w14:paraId="6398FAE5" w14:textId="171DE582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51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Ugarte, 2007</w:t>
              </w:r>
            </w:hyperlink>
          </w:p>
        </w:tc>
        <w:tc>
          <w:tcPr>
            <w:tcW w:w="321" w:type="pct"/>
            <w:vAlign w:val="center"/>
          </w:tcPr>
          <w:p w14:paraId="7EDE1AD9" w14:textId="70FA6BFD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53%</w:t>
            </w:r>
          </w:p>
        </w:tc>
        <w:tc>
          <w:tcPr>
            <w:tcW w:w="1249" w:type="pct"/>
          </w:tcPr>
          <w:p w14:paraId="385FC0A4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4C6E1D75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47FE9C2F" w14:textId="77777777" w:rsidTr="00DC35AC">
        <w:tc>
          <w:tcPr>
            <w:tcW w:w="1274" w:type="pct"/>
            <w:vAlign w:val="center"/>
          </w:tcPr>
          <w:p w14:paraId="1C81FB81" w14:textId="6AFF7082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52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Vysniauskaite, 2005</w:t>
              </w:r>
            </w:hyperlink>
          </w:p>
        </w:tc>
        <w:tc>
          <w:tcPr>
            <w:tcW w:w="394" w:type="pct"/>
            <w:vAlign w:val="center"/>
          </w:tcPr>
          <w:p w14:paraId="419A3E75" w14:textId="648C182C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67%</w:t>
            </w:r>
          </w:p>
        </w:tc>
        <w:tc>
          <w:tcPr>
            <w:tcW w:w="1528" w:type="pct"/>
            <w:vAlign w:val="center"/>
          </w:tcPr>
          <w:p w14:paraId="1BCF86CC" w14:textId="520DB8DA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53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Adams, 2003</w:t>
              </w:r>
            </w:hyperlink>
          </w:p>
        </w:tc>
        <w:tc>
          <w:tcPr>
            <w:tcW w:w="321" w:type="pct"/>
            <w:vAlign w:val="center"/>
          </w:tcPr>
          <w:p w14:paraId="03730B91" w14:textId="73796B6B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53%</w:t>
            </w:r>
          </w:p>
        </w:tc>
        <w:tc>
          <w:tcPr>
            <w:tcW w:w="1249" w:type="pct"/>
          </w:tcPr>
          <w:p w14:paraId="6BD9E8A8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21BF6E7E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0B8F9B59" w14:textId="77777777" w:rsidTr="00DC35AC">
        <w:tc>
          <w:tcPr>
            <w:tcW w:w="1274" w:type="pct"/>
            <w:vAlign w:val="center"/>
          </w:tcPr>
          <w:p w14:paraId="48679D6A" w14:textId="6D882E04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54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Colussi, 2007</w:t>
              </w:r>
            </w:hyperlink>
          </w:p>
        </w:tc>
        <w:tc>
          <w:tcPr>
            <w:tcW w:w="394" w:type="pct"/>
            <w:vAlign w:val="center"/>
          </w:tcPr>
          <w:p w14:paraId="4A0EC1AD" w14:textId="1C5A4E16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67%</w:t>
            </w:r>
          </w:p>
        </w:tc>
        <w:tc>
          <w:tcPr>
            <w:tcW w:w="1528" w:type="pct"/>
            <w:vAlign w:val="center"/>
          </w:tcPr>
          <w:p w14:paraId="420CF01C" w14:textId="141ADB1D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55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Jette, 1993</w:t>
              </w:r>
            </w:hyperlink>
          </w:p>
        </w:tc>
        <w:tc>
          <w:tcPr>
            <w:tcW w:w="321" w:type="pct"/>
            <w:vAlign w:val="center"/>
          </w:tcPr>
          <w:p w14:paraId="05644468" w14:textId="6554A918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53%</w:t>
            </w:r>
          </w:p>
        </w:tc>
        <w:tc>
          <w:tcPr>
            <w:tcW w:w="1249" w:type="pct"/>
          </w:tcPr>
          <w:p w14:paraId="25E135FC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4BE0D671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26F45EEC" w14:textId="77777777" w:rsidTr="00DC35AC">
        <w:tc>
          <w:tcPr>
            <w:tcW w:w="1274" w:type="pct"/>
            <w:vAlign w:val="center"/>
          </w:tcPr>
          <w:p w14:paraId="114EB60B" w14:textId="4F725491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56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Hanioka, 2007</w:t>
              </w:r>
            </w:hyperlink>
          </w:p>
        </w:tc>
        <w:tc>
          <w:tcPr>
            <w:tcW w:w="394" w:type="pct"/>
            <w:vAlign w:val="center"/>
          </w:tcPr>
          <w:p w14:paraId="13AA8569" w14:textId="70232FD1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67%</w:t>
            </w:r>
          </w:p>
        </w:tc>
        <w:tc>
          <w:tcPr>
            <w:tcW w:w="1528" w:type="pct"/>
            <w:vAlign w:val="center"/>
          </w:tcPr>
          <w:p w14:paraId="40509F8B" w14:textId="7BE7FB72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57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Mendes, 2012</w:t>
              </w:r>
            </w:hyperlink>
          </w:p>
        </w:tc>
        <w:tc>
          <w:tcPr>
            <w:tcW w:w="321" w:type="pct"/>
            <w:vAlign w:val="center"/>
          </w:tcPr>
          <w:p w14:paraId="70055EAD" w14:textId="0DA63CAD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53%</w:t>
            </w:r>
          </w:p>
        </w:tc>
        <w:tc>
          <w:tcPr>
            <w:tcW w:w="1249" w:type="pct"/>
          </w:tcPr>
          <w:p w14:paraId="497408B2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037E7FAA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12578F8F" w14:textId="77777777" w:rsidTr="00DC35AC">
        <w:tc>
          <w:tcPr>
            <w:tcW w:w="1274" w:type="pct"/>
            <w:vAlign w:val="center"/>
          </w:tcPr>
          <w:p w14:paraId="4190EA8E" w14:textId="10EE4968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58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Norlen, 1996</w:t>
              </w:r>
            </w:hyperlink>
          </w:p>
        </w:tc>
        <w:tc>
          <w:tcPr>
            <w:tcW w:w="394" w:type="pct"/>
            <w:vAlign w:val="center"/>
          </w:tcPr>
          <w:p w14:paraId="6F831483" w14:textId="2082E496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67%</w:t>
            </w:r>
          </w:p>
        </w:tc>
        <w:tc>
          <w:tcPr>
            <w:tcW w:w="1528" w:type="pct"/>
            <w:vAlign w:val="center"/>
          </w:tcPr>
          <w:p w14:paraId="0B89864B" w14:textId="3D7280DB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59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Paulander, 2003</w:t>
              </w:r>
            </w:hyperlink>
          </w:p>
        </w:tc>
        <w:tc>
          <w:tcPr>
            <w:tcW w:w="321" w:type="pct"/>
            <w:vAlign w:val="center"/>
          </w:tcPr>
          <w:p w14:paraId="35F19C40" w14:textId="6CC61A63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53%</w:t>
            </w:r>
          </w:p>
        </w:tc>
        <w:tc>
          <w:tcPr>
            <w:tcW w:w="1249" w:type="pct"/>
          </w:tcPr>
          <w:p w14:paraId="64AC1ABC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398A8686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10699667" w14:textId="77777777" w:rsidTr="00DC35AC">
        <w:tc>
          <w:tcPr>
            <w:tcW w:w="1274" w:type="pct"/>
            <w:vAlign w:val="center"/>
          </w:tcPr>
          <w:p w14:paraId="45D21337" w14:textId="5888251C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60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Gilbert, 1993</w:t>
              </w:r>
            </w:hyperlink>
          </w:p>
        </w:tc>
        <w:tc>
          <w:tcPr>
            <w:tcW w:w="394" w:type="pct"/>
            <w:vAlign w:val="center"/>
          </w:tcPr>
          <w:p w14:paraId="2737FF1F" w14:textId="7A047C1C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67%</w:t>
            </w:r>
          </w:p>
        </w:tc>
        <w:tc>
          <w:tcPr>
            <w:tcW w:w="1528" w:type="pct"/>
            <w:vAlign w:val="center"/>
          </w:tcPr>
          <w:p w14:paraId="69B45151" w14:textId="06EF3716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61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Zhou, 2012</w:t>
              </w:r>
            </w:hyperlink>
          </w:p>
        </w:tc>
        <w:tc>
          <w:tcPr>
            <w:tcW w:w="321" w:type="pct"/>
            <w:vAlign w:val="center"/>
          </w:tcPr>
          <w:p w14:paraId="45A08683" w14:textId="222108DB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53%</w:t>
            </w:r>
          </w:p>
        </w:tc>
        <w:tc>
          <w:tcPr>
            <w:tcW w:w="1249" w:type="pct"/>
          </w:tcPr>
          <w:p w14:paraId="71AA210B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26C28B60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7C46E8DA" w14:textId="77777777" w:rsidTr="00DC35AC">
        <w:tc>
          <w:tcPr>
            <w:tcW w:w="1274" w:type="pct"/>
            <w:vAlign w:val="center"/>
          </w:tcPr>
          <w:p w14:paraId="63FE0D01" w14:textId="191A2F51" w:rsidR="00A41089" w:rsidRPr="005F7DD3" w:rsidRDefault="00264B87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hyperlink r:id="rId62" w:history="1">
              <w:r w:rsidR="00A41089" w:rsidRPr="005F7DD3">
                <w:rPr>
                  <w:rStyle w:val="Hyperlnk"/>
                  <w:rFonts w:ascii="Times New Roman" w:hAnsi="Times New Roman" w:cs="Times New Roman"/>
                  <w:strike/>
                  <w:color w:val="auto"/>
                  <w:sz w:val="20"/>
                  <w:szCs w:val="20"/>
                  <w:highlight w:val="yellow"/>
                  <w:u w:val="none"/>
                  <w:lang w:val="en-GB"/>
                </w:rPr>
                <w:t>Tsakos, 2006</w:t>
              </w:r>
            </w:hyperlink>
          </w:p>
        </w:tc>
        <w:tc>
          <w:tcPr>
            <w:tcW w:w="394" w:type="pct"/>
            <w:vAlign w:val="center"/>
          </w:tcPr>
          <w:p w14:paraId="2445D933" w14:textId="1C95F4B2" w:rsidR="00A41089" w:rsidRPr="005F7DD3" w:rsidRDefault="00A41089" w:rsidP="00A41089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</w:pPr>
            <w:r w:rsidRPr="005F7DD3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67%</w:t>
            </w:r>
          </w:p>
        </w:tc>
        <w:tc>
          <w:tcPr>
            <w:tcW w:w="1528" w:type="pct"/>
            <w:vAlign w:val="center"/>
          </w:tcPr>
          <w:p w14:paraId="6B8CFA03" w14:textId="685D866F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Bomfim, 2018</w:t>
            </w:r>
          </w:p>
        </w:tc>
        <w:tc>
          <w:tcPr>
            <w:tcW w:w="321" w:type="pct"/>
            <w:vAlign w:val="center"/>
          </w:tcPr>
          <w:p w14:paraId="1A604033" w14:textId="66FB3819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53%</w:t>
            </w:r>
          </w:p>
        </w:tc>
        <w:tc>
          <w:tcPr>
            <w:tcW w:w="1249" w:type="pct"/>
          </w:tcPr>
          <w:p w14:paraId="7DD71310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3F034A51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5AD4B8C1" w14:textId="77777777" w:rsidTr="00DC35AC">
        <w:tc>
          <w:tcPr>
            <w:tcW w:w="1274" w:type="pct"/>
            <w:vAlign w:val="center"/>
          </w:tcPr>
          <w:p w14:paraId="473FFF6B" w14:textId="3FD901F8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Aida, 2011</w:t>
            </w:r>
            <w:r w:rsidRPr="000D7070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  <w:lang w:val="en-GB"/>
              </w:rPr>
              <w:t>(a)</w:t>
            </w:r>
          </w:p>
        </w:tc>
        <w:tc>
          <w:tcPr>
            <w:tcW w:w="394" w:type="pct"/>
            <w:vAlign w:val="center"/>
          </w:tcPr>
          <w:p w14:paraId="7D36919F" w14:textId="032D4E81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67%</w:t>
            </w:r>
          </w:p>
        </w:tc>
        <w:tc>
          <w:tcPr>
            <w:tcW w:w="1528" w:type="pct"/>
            <w:vAlign w:val="center"/>
          </w:tcPr>
          <w:p w14:paraId="34E0AB77" w14:textId="4EA406E0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63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Kim, 2010</w:t>
              </w:r>
            </w:hyperlink>
          </w:p>
        </w:tc>
        <w:tc>
          <w:tcPr>
            <w:tcW w:w="321" w:type="pct"/>
            <w:vAlign w:val="center"/>
          </w:tcPr>
          <w:p w14:paraId="2A1EB844" w14:textId="05A89985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50%</w:t>
            </w:r>
          </w:p>
        </w:tc>
        <w:tc>
          <w:tcPr>
            <w:tcW w:w="1249" w:type="pct"/>
          </w:tcPr>
          <w:p w14:paraId="658B44D2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2ADC2719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5BEA6288" w14:textId="77777777" w:rsidTr="00DC35AC">
        <w:tc>
          <w:tcPr>
            <w:tcW w:w="1274" w:type="pct"/>
            <w:vAlign w:val="center"/>
          </w:tcPr>
          <w:p w14:paraId="559FFB76" w14:textId="7C29624F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64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Pattussi, 2010</w:t>
              </w:r>
            </w:hyperlink>
          </w:p>
        </w:tc>
        <w:tc>
          <w:tcPr>
            <w:tcW w:w="394" w:type="pct"/>
            <w:vAlign w:val="center"/>
          </w:tcPr>
          <w:p w14:paraId="757EC0FF" w14:textId="5AAD5A6D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67%</w:t>
            </w:r>
          </w:p>
        </w:tc>
        <w:tc>
          <w:tcPr>
            <w:tcW w:w="1528" w:type="pct"/>
            <w:vAlign w:val="center"/>
          </w:tcPr>
          <w:p w14:paraId="2719B595" w14:textId="30162423" w:rsidR="00A41089" w:rsidRPr="005F7DD3" w:rsidRDefault="00264B8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65" w:history="1">
              <w:r w:rsidR="00A41089" w:rsidRPr="005F7DD3">
                <w:rPr>
                  <w:rStyle w:val="Hyperl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Jiang, 2013</w:t>
              </w:r>
            </w:hyperlink>
          </w:p>
        </w:tc>
        <w:tc>
          <w:tcPr>
            <w:tcW w:w="321" w:type="pct"/>
            <w:vAlign w:val="center"/>
          </w:tcPr>
          <w:p w14:paraId="2057D306" w14:textId="5C751B9E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47%</w:t>
            </w:r>
          </w:p>
        </w:tc>
        <w:tc>
          <w:tcPr>
            <w:tcW w:w="1249" w:type="pct"/>
          </w:tcPr>
          <w:p w14:paraId="1CBBFC61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72CDCACF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5F7DD3" w14:paraId="69C478A2" w14:textId="77777777" w:rsidTr="00DC35AC">
        <w:tc>
          <w:tcPr>
            <w:tcW w:w="1274" w:type="pct"/>
            <w:vAlign w:val="center"/>
          </w:tcPr>
          <w:p w14:paraId="3834A498" w14:textId="44D2CCBF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94" w:type="pct"/>
            <w:vAlign w:val="center"/>
          </w:tcPr>
          <w:p w14:paraId="569B2F36" w14:textId="2DE4FD36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28" w:type="pct"/>
            <w:vAlign w:val="center"/>
          </w:tcPr>
          <w:p w14:paraId="339A052E" w14:textId="13B1727D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Style w:val="Hyperlnk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en-GB"/>
              </w:rPr>
              <w:t>Souza, 2017</w:t>
            </w:r>
          </w:p>
        </w:tc>
        <w:tc>
          <w:tcPr>
            <w:tcW w:w="321" w:type="pct"/>
            <w:vAlign w:val="center"/>
          </w:tcPr>
          <w:p w14:paraId="36C58D14" w14:textId="1981E314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46%</w:t>
            </w:r>
          </w:p>
        </w:tc>
        <w:tc>
          <w:tcPr>
            <w:tcW w:w="1249" w:type="pct"/>
          </w:tcPr>
          <w:p w14:paraId="560CB530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408FDAAA" w14:textId="7777777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41089" w:rsidRPr="00D45737" w14:paraId="0DFFB158" w14:textId="77777777" w:rsidTr="00DC35AC">
        <w:tc>
          <w:tcPr>
            <w:tcW w:w="1274" w:type="pct"/>
            <w:vAlign w:val="center"/>
          </w:tcPr>
          <w:p w14:paraId="1C54D7EC" w14:textId="7C9FC1BE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94" w:type="pct"/>
            <w:vAlign w:val="center"/>
          </w:tcPr>
          <w:p w14:paraId="7DEC2C82" w14:textId="660583D7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28" w:type="pct"/>
            <w:vAlign w:val="center"/>
          </w:tcPr>
          <w:p w14:paraId="544AC8FC" w14:textId="26F13C8D" w:rsidR="00A41089" w:rsidRPr="005F7DD3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Kitagawa, 2017</w:t>
            </w:r>
          </w:p>
        </w:tc>
        <w:tc>
          <w:tcPr>
            <w:tcW w:w="321" w:type="pct"/>
            <w:vAlign w:val="center"/>
          </w:tcPr>
          <w:p w14:paraId="540D4935" w14:textId="0FACAF3D" w:rsidR="00A41089" w:rsidRPr="00D45737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F7DD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40%</w:t>
            </w:r>
          </w:p>
        </w:tc>
        <w:tc>
          <w:tcPr>
            <w:tcW w:w="1249" w:type="pct"/>
          </w:tcPr>
          <w:p w14:paraId="4C5E3707" w14:textId="77777777" w:rsidR="00A41089" w:rsidRPr="00D45737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5571E8E0" w14:textId="77777777" w:rsidR="00A41089" w:rsidRPr="00D45737" w:rsidRDefault="00A41089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3F2137" w:rsidRPr="00D45737" w14:paraId="47AAB884" w14:textId="77777777" w:rsidTr="00DC35AC">
        <w:tc>
          <w:tcPr>
            <w:tcW w:w="1274" w:type="pct"/>
            <w:vAlign w:val="center"/>
          </w:tcPr>
          <w:p w14:paraId="323DBC20" w14:textId="77777777" w:rsidR="003F2137" w:rsidRPr="005F7DD3" w:rsidRDefault="003F213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94" w:type="pct"/>
            <w:vAlign w:val="center"/>
          </w:tcPr>
          <w:p w14:paraId="0566F1FE" w14:textId="77777777" w:rsidR="003F2137" w:rsidRPr="005F7DD3" w:rsidRDefault="003F213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28" w:type="pct"/>
            <w:vAlign w:val="center"/>
          </w:tcPr>
          <w:p w14:paraId="595E52FF" w14:textId="7B758DF2" w:rsidR="003F2137" w:rsidRPr="00264B87" w:rsidRDefault="003F2137" w:rsidP="00A41089">
            <w:pPr>
              <w:rPr>
                <w:rFonts w:ascii="Times New Roman" w:hAnsi="Times New Roman" w:cs="Times New Roman"/>
                <w:sz w:val="20"/>
                <w:szCs w:val="20"/>
                <w:highlight w:val="green"/>
                <w:lang w:val="en-GB"/>
              </w:rPr>
            </w:pPr>
            <w:proofErr w:type="spellStart"/>
            <w:r w:rsidRPr="00264B87">
              <w:rPr>
                <w:rFonts w:ascii="Times New Roman" w:hAnsi="Times New Roman" w:cs="Times New Roman"/>
                <w:sz w:val="20"/>
                <w:szCs w:val="20"/>
                <w:highlight w:val="green"/>
                <w:lang w:val="en-GB"/>
              </w:rPr>
              <w:t>Kurahashi</w:t>
            </w:r>
            <w:proofErr w:type="spellEnd"/>
            <w:r w:rsidRPr="00264B87">
              <w:rPr>
                <w:rFonts w:ascii="Times New Roman" w:hAnsi="Times New Roman" w:cs="Times New Roman"/>
                <w:sz w:val="20"/>
                <w:szCs w:val="20"/>
                <w:highlight w:val="green"/>
                <w:lang w:val="en-GB"/>
              </w:rPr>
              <w:t>, 2017</w:t>
            </w:r>
          </w:p>
        </w:tc>
        <w:tc>
          <w:tcPr>
            <w:tcW w:w="321" w:type="pct"/>
            <w:vAlign w:val="center"/>
          </w:tcPr>
          <w:p w14:paraId="12A2E38C" w14:textId="67D36FA1" w:rsidR="003F2137" w:rsidRPr="00264B87" w:rsidRDefault="003F2137" w:rsidP="00A41089">
            <w:pPr>
              <w:rPr>
                <w:rFonts w:ascii="Times New Roman" w:hAnsi="Times New Roman" w:cs="Times New Roman"/>
                <w:sz w:val="20"/>
                <w:szCs w:val="20"/>
                <w:highlight w:val="green"/>
                <w:lang w:val="en-GB"/>
              </w:rPr>
            </w:pPr>
            <w:r w:rsidRPr="00264B87">
              <w:rPr>
                <w:rFonts w:ascii="Times New Roman" w:hAnsi="Times New Roman" w:cs="Times New Roman"/>
                <w:sz w:val="20"/>
                <w:szCs w:val="20"/>
                <w:highlight w:val="green"/>
                <w:lang w:val="en-GB"/>
              </w:rPr>
              <w:t>40%</w:t>
            </w:r>
            <w:bookmarkStart w:id="0" w:name="_GoBack"/>
            <w:bookmarkEnd w:id="0"/>
          </w:p>
        </w:tc>
        <w:tc>
          <w:tcPr>
            <w:tcW w:w="1249" w:type="pct"/>
          </w:tcPr>
          <w:p w14:paraId="0E001C59" w14:textId="77777777" w:rsidR="003F2137" w:rsidRPr="00D45737" w:rsidRDefault="003F213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" w:type="pct"/>
          </w:tcPr>
          <w:p w14:paraId="354C356F" w14:textId="77777777" w:rsidR="003F2137" w:rsidRPr="00D45737" w:rsidRDefault="003F2137" w:rsidP="00A4108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7E5B0FCB" w14:textId="4094C38E" w:rsidR="00ED2A18" w:rsidRPr="00DC35AC" w:rsidRDefault="00BA450A" w:rsidP="00DC35AC">
      <w:pPr>
        <w:spacing w:before="240" w:after="0" w:line="480" w:lineRule="auto"/>
        <w:rPr>
          <w:rFonts w:ascii="Times New Roman" w:hAnsi="Times New Roman" w:cs="Times New Roman"/>
          <w:szCs w:val="24"/>
          <w:lang w:val="en-GB"/>
        </w:rPr>
      </w:pPr>
      <w:r w:rsidRPr="000159FC">
        <w:rPr>
          <w:rFonts w:ascii="Times New Roman" w:hAnsi="Times New Roman" w:cs="Times New Roman"/>
          <w:sz w:val="20"/>
          <w:lang w:val="en-GB"/>
        </w:rPr>
        <w:t>Note: (</w:t>
      </w:r>
      <w:r w:rsidR="00DC35AC" w:rsidRPr="000159FC">
        <w:rPr>
          <w:rFonts w:ascii="Times New Roman" w:hAnsi="Times New Roman" w:cs="Times New Roman"/>
          <w:sz w:val="20"/>
          <w:lang w:val="en-GB"/>
        </w:rPr>
        <w:t>*</w:t>
      </w:r>
      <w:r w:rsidRPr="000159FC">
        <w:rPr>
          <w:rFonts w:ascii="Times New Roman" w:hAnsi="Times New Roman" w:cs="Times New Roman"/>
          <w:sz w:val="20"/>
          <w:lang w:val="en-GB"/>
        </w:rPr>
        <w:t>)</w:t>
      </w:r>
      <w:r w:rsidR="00DC35AC" w:rsidRPr="000159FC">
        <w:rPr>
          <w:rFonts w:ascii="Times New Roman" w:hAnsi="Times New Roman" w:cs="Times New Roman"/>
          <w:sz w:val="20"/>
          <w:lang w:val="en-GB"/>
        </w:rPr>
        <w:t xml:space="preserve"> indicates % of the 17 quality criteria fulfilled.</w:t>
      </w:r>
    </w:p>
    <w:sectPr w:rsidR="00ED2A18" w:rsidRPr="00DC35AC" w:rsidSect="005A4A1A">
      <w:footerReference w:type="default" r:id="rId6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9F16F" w14:textId="77777777" w:rsidR="00BF6D34" w:rsidRDefault="00BF6D34" w:rsidP="00397537">
      <w:pPr>
        <w:spacing w:after="0" w:line="240" w:lineRule="auto"/>
      </w:pPr>
      <w:r>
        <w:separator/>
      </w:r>
    </w:p>
  </w:endnote>
  <w:endnote w:type="continuationSeparator" w:id="0">
    <w:p w14:paraId="2D93506B" w14:textId="77777777" w:rsidR="00BF6D34" w:rsidRDefault="00BF6D34" w:rsidP="00397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aramondPro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9317849"/>
      <w:docPartObj>
        <w:docPartGallery w:val="Page Numbers (Bottom of Page)"/>
        <w:docPartUnique/>
      </w:docPartObj>
    </w:sdtPr>
    <w:sdtEndPr/>
    <w:sdtContent>
      <w:p w14:paraId="4BB7DF11" w14:textId="594B1821" w:rsidR="00397537" w:rsidRDefault="00397537">
        <w:pPr>
          <w:pStyle w:val="Sidfo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B87">
          <w:rPr>
            <w:noProof/>
          </w:rPr>
          <w:t>2</w:t>
        </w:r>
        <w:r>
          <w:fldChar w:fldCharType="end"/>
        </w:r>
      </w:p>
    </w:sdtContent>
  </w:sdt>
  <w:p w14:paraId="2F483B6A" w14:textId="77777777" w:rsidR="00397537" w:rsidRDefault="00397537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73312" w14:textId="77777777" w:rsidR="00BF6D34" w:rsidRDefault="00BF6D34" w:rsidP="00397537">
      <w:pPr>
        <w:spacing w:after="0" w:line="240" w:lineRule="auto"/>
      </w:pPr>
      <w:r>
        <w:separator/>
      </w:r>
    </w:p>
  </w:footnote>
  <w:footnote w:type="continuationSeparator" w:id="0">
    <w:p w14:paraId="12F90E12" w14:textId="77777777" w:rsidR="00BF6D34" w:rsidRDefault="00BF6D34" w:rsidP="003975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D3A76"/>
    <w:multiLevelType w:val="hybridMultilevel"/>
    <w:tmpl w:val="1A72F1B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1F1598"/>
    <w:multiLevelType w:val="hybridMultilevel"/>
    <w:tmpl w:val="C7A6CBA4"/>
    <w:lvl w:ilvl="0" w:tplc="78C21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600891"/>
    <w:multiLevelType w:val="hybridMultilevel"/>
    <w:tmpl w:val="D5800FE8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B177C73"/>
    <w:multiLevelType w:val="hybridMultilevel"/>
    <w:tmpl w:val="6FDA9F30"/>
    <w:lvl w:ilvl="0" w:tplc="83688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537"/>
    <w:rsid w:val="000159FC"/>
    <w:rsid w:val="00033730"/>
    <w:rsid w:val="00040407"/>
    <w:rsid w:val="00053019"/>
    <w:rsid w:val="000D7070"/>
    <w:rsid w:val="00103602"/>
    <w:rsid w:val="00150EDC"/>
    <w:rsid w:val="001759A1"/>
    <w:rsid w:val="00192DF8"/>
    <w:rsid w:val="0019302D"/>
    <w:rsid w:val="001A3306"/>
    <w:rsid w:val="00200D0D"/>
    <w:rsid w:val="00217D28"/>
    <w:rsid w:val="00264B87"/>
    <w:rsid w:val="00285118"/>
    <w:rsid w:val="00285C91"/>
    <w:rsid w:val="002C3275"/>
    <w:rsid w:val="002D1D2C"/>
    <w:rsid w:val="00302717"/>
    <w:rsid w:val="00397537"/>
    <w:rsid w:val="003C62EE"/>
    <w:rsid w:val="003D3358"/>
    <w:rsid w:val="003F1601"/>
    <w:rsid w:val="003F2137"/>
    <w:rsid w:val="004357D5"/>
    <w:rsid w:val="004367EE"/>
    <w:rsid w:val="004A452F"/>
    <w:rsid w:val="004F73A1"/>
    <w:rsid w:val="0052061F"/>
    <w:rsid w:val="00540EA7"/>
    <w:rsid w:val="00572010"/>
    <w:rsid w:val="005A4A1A"/>
    <w:rsid w:val="005C5D0A"/>
    <w:rsid w:val="005D0D57"/>
    <w:rsid w:val="005F7DD3"/>
    <w:rsid w:val="0060170E"/>
    <w:rsid w:val="00655848"/>
    <w:rsid w:val="00655951"/>
    <w:rsid w:val="006A1811"/>
    <w:rsid w:val="006A5607"/>
    <w:rsid w:val="006F1137"/>
    <w:rsid w:val="00746871"/>
    <w:rsid w:val="007D4526"/>
    <w:rsid w:val="007E76DB"/>
    <w:rsid w:val="00816A37"/>
    <w:rsid w:val="008625D2"/>
    <w:rsid w:val="0088281B"/>
    <w:rsid w:val="008F57D7"/>
    <w:rsid w:val="00933544"/>
    <w:rsid w:val="00943864"/>
    <w:rsid w:val="00977AF6"/>
    <w:rsid w:val="009B405E"/>
    <w:rsid w:val="009D5EB3"/>
    <w:rsid w:val="009E0B2E"/>
    <w:rsid w:val="00A06A5C"/>
    <w:rsid w:val="00A41089"/>
    <w:rsid w:val="00A65155"/>
    <w:rsid w:val="00B10342"/>
    <w:rsid w:val="00B13B39"/>
    <w:rsid w:val="00BA112B"/>
    <w:rsid w:val="00BA450A"/>
    <w:rsid w:val="00BF2F49"/>
    <w:rsid w:val="00BF6D34"/>
    <w:rsid w:val="00C30537"/>
    <w:rsid w:val="00CA73DB"/>
    <w:rsid w:val="00CF517B"/>
    <w:rsid w:val="00D45737"/>
    <w:rsid w:val="00D7673D"/>
    <w:rsid w:val="00D95822"/>
    <w:rsid w:val="00DB70A7"/>
    <w:rsid w:val="00DC35AC"/>
    <w:rsid w:val="00DE603F"/>
    <w:rsid w:val="00E10677"/>
    <w:rsid w:val="00E56FF3"/>
    <w:rsid w:val="00E6308E"/>
    <w:rsid w:val="00EC01A7"/>
    <w:rsid w:val="00EC2496"/>
    <w:rsid w:val="00ED2A18"/>
    <w:rsid w:val="00EF5B07"/>
    <w:rsid w:val="00F079CA"/>
    <w:rsid w:val="00F400E8"/>
    <w:rsid w:val="00F451B6"/>
    <w:rsid w:val="00F56F73"/>
    <w:rsid w:val="00FB2939"/>
    <w:rsid w:val="00FE4B76"/>
    <w:rsid w:val="00FF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DE930"/>
  <w15:docId w15:val="{76968E87-737E-457D-AF0D-ACC85B1A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ED2A18"/>
    <w:pPr>
      <w:ind w:left="720"/>
      <w:contextualSpacing/>
    </w:pPr>
  </w:style>
  <w:style w:type="character" w:customStyle="1" w:styleId="fontstyle01">
    <w:name w:val="fontstyle01"/>
    <w:basedOn w:val="Standardstycketeckensnitt"/>
    <w:rsid w:val="00F079CA"/>
    <w:rPr>
      <w:rFonts w:ascii="AGaramondPro-Regular" w:hAnsi="AGaramondPro-Regular" w:hint="default"/>
      <w:b w:val="0"/>
      <w:bCs w:val="0"/>
      <w:i w:val="0"/>
      <w:iCs w:val="0"/>
      <w:color w:val="000000"/>
      <w:sz w:val="24"/>
      <w:szCs w:val="24"/>
    </w:rPr>
  </w:style>
  <w:style w:type="table" w:styleId="Tabellrutnt">
    <w:name w:val="Table Grid"/>
    <w:basedOn w:val="Normaltabell"/>
    <w:uiPriority w:val="39"/>
    <w:rsid w:val="00F56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sreferens">
    <w:name w:val="annotation reference"/>
    <w:basedOn w:val="Standardstycketeckensnitt"/>
    <w:uiPriority w:val="99"/>
    <w:semiHidden/>
    <w:unhideWhenUsed/>
    <w:rsid w:val="00746871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746871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746871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746871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746871"/>
    <w:rPr>
      <w:b/>
      <w:bCs/>
      <w:sz w:val="20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746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746871"/>
    <w:rPr>
      <w:rFonts w:ascii="Segoe UI" w:hAnsi="Segoe UI" w:cs="Segoe UI"/>
      <w:sz w:val="18"/>
      <w:szCs w:val="18"/>
    </w:rPr>
  </w:style>
  <w:style w:type="character" w:styleId="Hyperlnk">
    <w:name w:val="Hyperlink"/>
    <w:basedOn w:val="Standardstycketeckensnitt"/>
    <w:uiPriority w:val="99"/>
    <w:semiHidden/>
    <w:unhideWhenUsed/>
    <w:rsid w:val="00EF5B07"/>
    <w:rPr>
      <w:color w:val="0563C1"/>
      <w:u w:val="single"/>
    </w:rPr>
  </w:style>
  <w:style w:type="paragraph" w:styleId="Beskrivning">
    <w:name w:val="caption"/>
    <w:basedOn w:val="Normal"/>
    <w:next w:val="Normal"/>
    <w:uiPriority w:val="35"/>
    <w:unhideWhenUsed/>
    <w:qFormat/>
    <w:rsid w:val="002C327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idhuvud">
    <w:name w:val="header"/>
    <w:basedOn w:val="Normal"/>
    <w:link w:val="SidhuvudChar"/>
    <w:uiPriority w:val="99"/>
    <w:unhideWhenUsed/>
    <w:rsid w:val="00397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397537"/>
  </w:style>
  <w:style w:type="paragraph" w:styleId="Sidfot">
    <w:name w:val="footer"/>
    <w:basedOn w:val="Normal"/>
    <w:link w:val="SidfotChar"/>
    <w:uiPriority w:val="99"/>
    <w:unhideWhenUsed/>
    <w:rsid w:val="00397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397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-ncbi-nlm-nih-gov.proxy.mah.se/pubmed/18179468" TargetMode="External"/><Relationship Id="rId18" Type="http://schemas.openxmlformats.org/officeDocument/2006/relationships/hyperlink" Target="http://www-ncbi-nlm-nih-gov.proxy.mah.se/pubmed/23773366" TargetMode="External"/><Relationship Id="rId26" Type="http://schemas.openxmlformats.org/officeDocument/2006/relationships/hyperlink" Target="https://www.jstage.jst.go.jp/article/amn/51/3/51_3_89/_article" TargetMode="External"/><Relationship Id="rId39" Type="http://schemas.openxmlformats.org/officeDocument/2006/relationships/hyperlink" Target="http://www-ncbi-nlm-nih-gov.proxy.mah.se/pubmed/?term=Coronal+and+root+caries+in+Southern+Chinese+adults" TargetMode="External"/><Relationship Id="rId21" Type="http://schemas.openxmlformats.org/officeDocument/2006/relationships/hyperlink" Target="http://www-ncbi-nlm-nih-gov.proxy.mah.se/pubmed/16927735" TargetMode="External"/><Relationship Id="rId34" Type="http://schemas.openxmlformats.org/officeDocument/2006/relationships/hyperlink" Target="http://www-ncbi-nlm-nih-gov.proxy.mah.se/pubmed/?term=10.1186%2F1472-6831-14-130" TargetMode="External"/><Relationship Id="rId42" Type="http://schemas.openxmlformats.org/officeDocument/2006/relationships/hyperlink" Target="http://www-ncbi-nlm-nih-gov.proxy.mah.se/pubmed/?term=10.1111%2Fj.1741-2358.2012.00672.x" TargetMode="External"/><Relationship Id="rId47" Type="http://schemas.openxmlformats.org/officeDocument/2006/relationships/hyperlink" Target="http://www-ncbi-nlm-nih-gov.proxy.mah.se/pubmed/?term=The+relationship+between+sociodemographic+factors+and+oral+health-related+quality+of+life+in+dentate+and+edentulous+community-dwelling+older+adults" TargetMode="External"/><Relationship Id="rId50" Type="http://schemas.openxmlformats.org/officeDocument/2006/relationships/hyperlink" Target="http://www-ncbi-nlm-nih-gov.proxy.mah.se/pubmed/?term=Association+between+resilience+and+quality+of+life+related+to+oral+health+in+the+elderly" TargetMode="External"/><Relationship Id="rId55" Type="http://schemas.openxmlformats.org/officeDocument/2006/relationships/hyperlink" Target="http://www-ncbi-nlm-nih-gov.proxy.mah.se/pubmed/8363003" TargetMode="External"/><Relationship Id="rId63" Type="http://schemas.openxmlformats.org/officeDocument/2006/relationships/hyperlink" Target="http://www-ncbi-nlm-nih-gov.proxy.mah.se/pubmed/?term=Assessment+of+predictors+of+global+self-ratings+of+oral+health+among+Korean+adults+aged+18-95+years" TargetMode="External"/><Relationship Id="rId68" Type="http://schemas.openxmlformats.org/officeDocument/2006/relationships/theme" Target="theme/theme1.xml"/><Relationship Id="rId7" Type="http://schemas.openxmlformats.org/officeDocument/2006/relationships/hyperlink" Target="http://www-ncbi-nlm-nih-gov.proxy.mah.se/pubmed/347409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-ncbi-nlm-nih-gov.proxy.mah.se/pubmed/?term=Four-year+incidence+and+predictors+of+coronal+caries+in+south+Brazilian+elderly" TargetMode="External"/><Relationship Id="rId29" Type="http://schemas.openxmlformats.org/officeDocument/2006/relationships/hyperlink" Target="http://www-ncbi-nlm-nih-gov.proxy.mah.se/pubmed/?term=Oral+health+in+a+life-course%3A+Birth-cohorts+from+1929+to+2006+in+Norway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-ncbi-nlm-nih-gov.proxy.mah.se/pubmed/21852627" TargetMode="External"/><Relationship Id="rId24" Type="http://schemas.openxmlformats.org/officeDocument/2006/relationships/hyperlink" Target="http://www-ncbi-nlm-nih-gov.proxy.mah.se/pubmed/?term=Social+position+and+health+in+old+age%3A+the+relevance+of+different+indicators+of+social+position" TargetMode="External"/><Relationship Id="rId32" Type="http://schemas.openxmlformats.org/officeDocument/2006/relationships/hyperlink" Target="http://www-ncbi-nlm-nih-gov.proxy.mah.se/pubmed/?term=Relationship+between+oral+health%E2%80%93related+quality+of+life%2C+oral+health%2C+socioeconomic%2C+and+general+health+factors+in+elderly+Brazilians" TargetMode="External"/><Relationship Id="rId37" Type="http://schemas.openxmlformats.org/officeDocument/2006/relationships/hyperlink" Target="http://www-ncbi-nlm-nih-gov.proxy.mah.se/pubmed/?term=Masticatory+factors+as+predictors+of+oral+health-related+quality+of+life+among+elderly+people+in+Kaohsiung+City%2C+Taiwan" TargetMode="External"/><Relationship Id="rId40" Type="http://schemas.openxmlformats.org/officeDocument/2006/relationships/hyperlink" Target="http://www-ncbi-nlm-nih-gov.proxy.mah.se/pubmed/16468465" TargetMode="External"/><Relationship Id="rId45" Type="http://schemas.openxmlformats.org/officeDocument/2006/relationships/hyperlink" Target="http://www-ncbi-nlm-nih-gov.proxy.mah.se/pubmed/?term=Influences+of+social+support+on+the+oral+health+of+older+people+in+Britain" TargetMode="External"/><Relationship Id="rId53" Type="http://schemas.openxmlformats.org/officeDocument/2006/relationships/hyperlink" Target="http://www-ncbi-nlm-nih-gov.proxy.mah.se/pubmed/14640151" TargetMode="External"/><Relationship Id="rId58" Type="http://schemas.openxmlformats.org/officeDocument/2006/relationships/hyperlink" Target="http://www-ncbi-nlm-nih-gov.proxy.mah.se/pubmed?term=%28norlen%20p%5bAuthor%20-%20First%5d%29%20AND%20johansson%20i%5bAuthor%5d" TargetMode="External"/><Relationship Id="rId66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-ncbi-nlm-nih-gov.proxy.mah.se/pubmed/?term=Four-year+incidence+and+predictors+of+tooth+loss+among+older+adults+in+a+southern+Brazilian+city" TargetMode="External"/><Relationship Id="rId23" Type="http://schemas.openxmlformats.org/officeDocument/2006/relationships/hyperlink" Target="http://www-ncbi-nlm-nih-gov.proxy.mah.se/pubmed/18942537" TargetMode="External"/><Relationship Id="rId28" Type="http://schemas.openxmlformats.org/officeDocument/2006/relationships/hyperlink" Target="http://www-ncbi-nlm-nih-gov.proxy.mah.se/pubmed/?term=The+different+effects+of+vertical+social+capital+and+horizontal+social+capital+on+dental+status%3A+a+multilevel+analysis" TargetMode="External"/><Relationship Id="rId36" Type="http://schemas.openxmlformats.org/officeDocument/2006/relationships/hyperlink" Target="http://www-ncbi-nlm-nih-gov.proxy.mah.se/pubmed/23324876" TargetMode="External"/><Relationship Id="rId49" Type="http://schemas.openxmlformats.org/officeDocument/2006/relationships/hyperlink" Target="http://www.cdhjournal.org.proxy.mah.se/view.php?journal_id=37" TargetMode="External"/><Relationship Id="rId57" Type="http://schemas.openxmlformats.org/officeDocument/2006/relationships/hyperlink" Target="http://www-ncbi-nlm-nih-gov.proxy.mah.se/pubmed/21083742" TargetMode="External"/><Relationship Id="rId61" Type="http://schemas.openxmlformats.org/officeDocument/2006/relationships/hyperlink" Target="http://www-ncbi-nlm-nih-gov.proxy.mah.se/pubmed/?term=Oral+Health+Related+Quality+of+Life+among+Older+Adults+in+Central+China" TargetMode="External"/><Relationship Id="rId10" Type="http://schemas.openxmlformats.org/officeDocument/2006/relationships/hyperlink" Target="http://www-ncbi-nlm-nih-gov.proxy.mah.se/pubmed/?term=Resilience+and+self%E2%80%90perceived+oral+health%3A+A+hierarchical+approach" TargetMode="External"/><Relationship Id="rId19" Type="http://schemas.openxmlformats.org/officeDocument/2006/relationships/hyperlink" Target="http://www-ncbi-nlm-nih-gov.proxy.mah.se/pubmed/15074539" TargetMode="External"/><Relationship Id="rId31" Type="http://schemas.openxmlformats.org/officeDocument/2006/relationships/hyperlink" Target="http://www-ncbi-nlm-nih-gov.proxy.mah.se/pubmed/?term=Predicting+Tooth+Loss+in+Older+Age%3A+Interplay+Between+Personality+and+Socioeconomic+Status" TargetMode="External"/><Relationship Id="rId44" Type="http://schemas.openxmlformats.org/officeDocument/2006/relationships/hyperlink" Target="http://www-ncbi-nlm-nih-gov.proxy.mah.se/pubmed/?term=Prevalence+of+edentulousness+and+related+factors+among+elderly+Finns" TargetMode="External"/><Relationship Id="rId52" Type="http://schemas.openxmlformats.org/officeDocument/2006/relationships/hyperlink" Target="http://www-ncbi-nlm-nih-gov.proxy.mah.se/pubmed/15747898" TargetMode="External"/><Relationship Id="rId60" Type="http://schemas.openxmlformats.org/officeDocument/2006/relationships/hyperlink" Target="http://www-ncbi-nlm-nih-gov.proxy.mah.se/pubmed/8306618" TargetMode="External"/><Relationship Id="rId65" Type="http://schemas.openxmlformats.org/officeDocument/2006/relationships/hyperlink" Target="http://www-ncbi-nlm-nih-gov.proxy.mah.se/pubmed/?term=Sociodemographic+and+health-related+risk+factors+associated+with+tooth+loss+among+adults+in+Rhode+Islan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-ncbi-nlm-nih-gov.proxy.mah.se/pubmed/?term=Social+inequality+in+oral+health-related+quality-of-life%2C+OHRQoL%2C+at+early+older+age%3A+evidence+from+a+prospective+cohort+study" TargetMode="External"/><Relationship Id="rId14" Type="http://schemas.openxmlformats.org/officeDocument/2006/relationships/hyperlink" Target="http://www-ncbi-nlm-nih-gov.proxy.mah.se/pubmed?term=do%20health%20provider%20patient%20relationship%20matter?%20exploring%20dentist-patient%20relationships%20and%20oral%20health-related%20quality%20of%20life%20in%20older%20people.&amp;cmd=correctspelling" TargetMode="External"/><Relationship Id="rId22" Type="http://schemas.openxmlformats.org/officeDocument/2006/relationships/hyperlink" Target="http://www-ncbi-nlm-nih-gov.proxy.mah.se/pubmed/?term=Tooth+loss+and+edentulism+in+the+Turkish+elderly" TargetMode="External"/><Relationship Id="rId27" Type="http://schemas.openxmlformats.org/officeDocument/2006/relationships/hyperlink" Target="http://www-ncbi-nlm-nih-gov.proxy.mah.se/pubmed/19490135" TargetMode="External"/><Relationship Id="rId30" Type="http://schemas.openxmlformats.org/officeDocument/2006/relationships/hyperlink" Target="http://www-ncbi-nlm-nih-gov.proxy.mah.se/pubmed/?term=Intra-category+determinants+of+global+self-rating+of+oral+health+among+the+elderly." TargetMode="External"/><Relationship Id="rId35" Type="http://schemas.openxmlformats.org/officeDocument/2006/relationships/hyperlink" Target="http://www-ncbi-nlm-nih-gov.proxy.mah.se/pubmed/?term=Variation+in+subjective+oral+health+indicators+of+65-year-olds+in+Norway+and+Sweden" TargetMode="External"/><Relationship Id="rId43" Type="http://schemas.openxmlformats.org/officeDocument/2006/relationships/hyperlink" Target="http://www-ncbi-nlm-nih-gov.proxy.mah.se/pubmed/23038941" TargetMode="External"/><Relationship Id="rId48" Type="http://schemas.openxmlformats.org/officeDocument/2006/relationships/hyperlink" Target="http://www.ncbi.nlm.nih.gov/pubmed/11437224" TargetMode="External"/><Relationship Id="rId56" Type="http://schemas.openxmlformats.org/officeDocument/2006/relationships/hyperlink" Target="http://www-ncbi-nlm-nih-gov.proxy.mah.se/pubmed/17518955" TargetMode="External"/><Relationship Id="rId64" Type="http://schemas.openxmlformats.org/officeDocument/2006/relationships/hyperlink" Target="http://www-ncbi-nlm-nih-gov.proxy.mah.se/pubmed/20406272" TargetMode="External"/><Relationship Id="rId8" Type="http://schemas.openxmlformats.org/officeDocument/2006/relationships/hyperlink" Target="http://www-ncbi-nlm-nih-gov.proxy.mah.se/pubmed/?term=Association+of+total+tooth+loss+with+socio-behavioural+health+indicators+in+Korean+elderly" TargetMode="External"/><Relationship Id="rId51" Type="http://schemas.openxmlformats.org/officeDocument/2006/relationships/hyperlink" Target="http://www-ncbi-nlm-nih-gov.proxy.mah.se/pubmed/?term=Self-perceived+oral+health+status+and+influencing+factors+of+the+elderly+residents+of+a+peri-urban+area+of+la+Paz%2C+Bolivia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-ncbi-nlm-nih-gov.proxy.mah.se/pubmed/9217668" TargetMode="External"/><Relationship Id="rId17" Type="http://schemas.openxmlformats.org/officeDocument/2006/relationships/hyperlink" Target="http://www-ncbi-nlm-nih-gov.proxy.mah.se/pubmed/1742997" TargetMode="External"/><Relationship Id="rId25" Type="http://schemas.openxmlformats.org/officeDocument/2006/relationships/hyperlink" Target="http://www-ncbi-nlm-nih-gov.proxy.mah.se/pubmed/19583757" TargetMode="External"/><Relationship Id="rId33" Type="http://schemas.openxmlformats.org/officeDocument/2006/relationships/hyperlink" Target="http://www-ncbi-nlm-nih-gov.proxy.mah.se/pubmed/?term=Social+participation+and+dental+health+status+among+older+Japanese+adults%3A+a+population-based+cross-sectional+study" TargetMode="External"/><Relationship Id="rId38" Type="http://schemas.openxmlformats.org/officeDocument/2006/relationships/hyperlink" Target="http://www-ncbi-nlm-nih-gov.proxy.mah.se/pubmed/21362014" TargetMode="External"/><Relationship Id="rId46" Type="http://schemas.openxmlformats.org/officeDocument/2006/relationships/hyperlink" Target="http://www-ncbi-nlm-nih-gov.proxy.mah.se/pubmed/?term=10.1111%2Fj.1600-0528.2010.00590.x" TargetMode="External"/><Relationship Id="rId59" Type="http://schemas.openxmlformats.org/officeDocument/2006/relationships/hyperlink" Target="http://www-ncbi-nlm-nih-gov.proxy.mah.se/pubmed/12887338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www-ncbi-nlm-nih-gov.proxy.mah.se/pubmed/?term=Social+relations+as+determinants+of+oral+health+among+persons+over+the+age+of+80+years" TargetMode="External"/><Relationship Id="rId41" Type="http://schemas.openxmlformats.org/officeDocument/2006/relationships/hyperlink" Target="http://www-ncbi-nlm-nih-gov.proxy.mah.se/pubmed/9429816" TargetMode="External"/><Relationship Id="rId54" Type="http://schemas.openxmlformats.org/officeDocument/2006/relationships/hyperlink" Target="http://www-ncbi-nlm-nih-gov.proxy.mah.se/pubmed/17518956" TargetMode="External"/><Relationship Id="rId62" Type="http://schemas.openxmlformats.org/officeDocument/2006/relationships/hyperlink" Target="http://www-ncbi-nlm-nih-gov.proxy.mah.se/pubmed/17026504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1766</Words>
  <Characters>9361</Characters>
  <Application>Microsoft Office Word</Application>
  <DocSecurity>0</DocSecurity>
  <Lines>78</Lines>
  <Paragraphs>22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solombala</dc:creator>
  <cp:lastModifiedBy>Elena Shmarina</cp:lastModifiedBy>
  <cp:revision>7</cp:revision>
  <dcterms:created xsi:type="dcterms:W3CDTF">2020-11-27T11:35:00Z</dcterms:created>
  <dcterms:modified xsi:type="dcterms:W3CDTF">2020-11-28T23:10:00Z</dcterms:modified>
</cp:coreProperties>
</file>