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233" w:rsidRPr="00926014" w:rsidRDefault="00B91437" w:rsidP="00E25233">
      <w:pPr>
        <w:widowControl w:val="0"/>
        <w:autoSpaceDE w:val="0"/>
        <w:autoSpaceDN w:val="0"/>
        <w:adjustRightInd w:val="0"/>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Supplementary S2: </w:t>
      </w:r>
      <w:r w:rsidR="00E25233" w:rsidRPr="00926014">
        <w:rPr>
          <w:rFonts w:ascii="Times New Roman" w:hAnsi="Times New Roman" w:cs="Times New Roman"/>
          <w:b/>
          <w:color w:val="000000" w:themeColor="text1"/>
          <w:sz w:val="24"/>
          <w:szCs w:val="24"/>
        </w:rPr>
        <w:t>Manual search of journals and references of systematic reviews</w:t>
      </w:r>
      <w:r w:rsidR="00926014" w:rsidRPr="00926014">
        <w:rPr>
          <w:rFonts w:ascii="Times New Roman" w:hAnsi="Times New Roman" w:cs="Times New Roman"/>
          <w:b/>
          <w:color w:val="000000" w:themeColor="text1"/>
          <w:sz w:val="24"/>
          <w:szCs w:val="24"/>
        </w:rPr>
        <w:t>, consensus reports and position papers</w:t>
      </w:r>
      <w:r w:rsidR="00E25233" w:rsidRPr="00926014">
        <w:rPr>
          <w:rFonts w:ascii="Times New Roman" w:hAnsi="Times New Roman" w:cs="Times New Roman"/>
          <w:b/>
          <w:color w:val="000000" w:themeColor="text1"/>
          <w:sz w:val="24"/>
          <w:szCs w:val="24"/>
        </w:rPr>
        <w:t xml:space="preserve"> screened for identification of relevant articles</w:t>
      </w:r>
    </w:p>
    <w:p w:rsidR="00E25233" w:rsidRPr="00E25233" w:rsidRDefault="00E25233" w:rsidP="00E25233">
      <w:pPr>
        <w:rPr>
          <w:rFonts w:ascii="Times New Roman" w:hAnsi="Times New Roman" w:cs="Times New Roman"/>
          <w:color w:val="000000" w:themeColor="text1"/>
          <w:sz w:val="24"/>
          <w:szCs w:val="24"/>
        </w:rPr>
      </w:pPr>
    </w:p>
    <w:p w:rsidR="00E25233" w:rsidRDefault="00E25233" w:rsidP="00E25233">
      <w:pPr>
        <w:spacing w:line="360" w:lineRule="auto"/>
        <w:rPr>
          <w:rFonts w:ascii="Times New Roman" w:hAnsi="Times New Roman" w:cs="Times New Roman"/>
          <w:color w:val="000000" w:themeColor="text1"/>
          <w:sz w:val="24"/>
          <w:szCs w:val="24"/>
        </w:rPr>
      </w:pPr>
      <w:r w:rsidRPr="00AB2F35">
        <w:rPr>
          <w:rFonts w:ascii="Times New Roman" w:hAnsi="Times New Roman" w:cs="Times New Roman"/>
          <w:color w:val="000000" w:themeColor="text1"/>
          <w:sz w:val="24"/>
          <w:szCs w:val="24"/>
        </w:rPr>
        <w:t>Reference lists of position papers and consensus reports of AAP (American Academy of Periodontology) and EFP (European Federation of Periodontology), previous systematic reviews evaluating root coverage procedures in multiple teeth were hand searched to find any artic</w:t>
      </w:r>
      <w:r w:rsidR="00AB2F35">
        <w:rPr>
          <w:rFonts w:ascii="Times New Roman" w:hAnsi="Times New Roman" w:cs="Times New Roman"/>
          <w:color w:val="000000" w:themeColor="text1"/>
          <w:sz w:val="24"/>
          <w:szCs w:val="24"/>
        </w:rPr>
        <w:t>les missed in electronic search.</w:t>
      </w:r>
    </w:p>
    <w:p w:rsidR="00926014" w:rsidRPr="00E25233" w:rsidRDefault="00926014" w:rsidP="00926014">
      <w:pPr>
        <w:widowControl w:val="0"/>
        <w:autoSpaceDE w:val="0"/>
        <w:autoSpaceDN w:val="0"/>
        <w:adjustRightInd w:val="0"/>
        <w:spacing w:line="360" w:lineRule="auto"/>
        <w:rPr>
          <w:rFonts w:ascii="Times New Roman" w:hAnsi="Times New Roman" w:cs="Times New Roman"/>
          <w:color w:val="000000" w:themeColor="text1"/>
          <w:sz w:val="24"/>
          <w:szCs w:val="24"/>
        </w:rPr>
      </w:pPr>
      <w:r w:rsidRPr="00E25233">
        <w:rPr>
          <w:rFonts w:ascii="Times New Roman" w:hAnsi="Times New Roman" w:cs="Times New Roman"/>
          <w:color w:val="000000" w:themeColor="text1"/>
          <w:sz w:val="24"/>
          <w:szCs w:val="24"/>
        </w:rPr>
        <w:t>Following journals were hand searched:</w:t>
      </w:r>
    </w:p>
    <w:p w:rsidR="00A411BD" w:rsidRPr="00B91437" w:rsidRDefault="00926014" w:rsidP="00B91437">
      <w:pPr>
        <w:spacing w:line="360" w:lineRule="auto"/>
        <w:rPr>
          <w:rFonts w:ascii="Times New Roman" w:hAnsi="Times New Roman" w:cs="Times New Roman"/>
          <w:i/>
          <w:iCs/>
          <w:color w:val="000000" w:themeColor="text1"/>
          <w:sz w:val="24"/>
          <w:szCs w:val="24"/>
        </w:rPr>
      </w:pPr>
      <w:r w:rsidRPr="00E25233">
        <w:rPr>
          <w:rFonts w:ascii="Times New Roman" w:hAnsi="Times New Roman" w:cs="Times New Roman"/>
          <w:i/>
          <w:iCs/>
          <w:color w:val="000000" w:themeColor="text1"/>
          <w:sz w:val="24"/>
          <w:szCs w:val="24"/>
        </w:rPr>
        <w:t xml:space="preserve">Journal of Clinical Periodontology, Journal of Periodontology, Journal of Periodontal Research, Journal of Dental Research, International Journal of Periodontics and Restorative Dentistry, Quintessence International, </w:t>
      </w:r>
      <w:r w:rsidRPr="00E25233">
        <w:rPr>
          <w:rFonts w:ascii="Times New Roman" w:hAnsi="Times New Roman" w:cs="Times New Roman"/>
          <w:i/>
          <w:color w:val="000000" w:themeColor="text1"/>
          <w:sz w:val="24"/>
          <w:szCs w:val="24"/>
        </w:rPr>
        <w:t>Journal of Esthetic and Restorative Dentistry, International Journal of Esthetic Dentistry and Journal of Dental Research</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Akram</w:t>
      </w:r>
      <w:proofErr w:type="spellEnd"/>
      <w:r w:rsidRPr="002B7F78">
        <w:rPr>
          <w:rFonts w:ascii="Times New Roman" w:eastAsia="Times New Roman" w:hAnsi="Times New Roman" w:cs="Times New Roman"/>
          <w:sz w:val="24"/>
          <w:szCs w:val="24"/>
        </w:rPr>
        <w:t xml:space="preserve"> Z, </w:t>
      </w:r>
      <w:proofErr w:type="spellStart"/>
      <w:r w:rsidRPr="002B7F78">
        <w:rPr>
          <w:rFonts w:ascii="Times New Roman" w:eastAsia="Times New Roman" w:hAnsi="Times New Roman" w:cs="Times New Roman"/>
          <w:sz w:val="24"/>
          <w:szCs w:val="24"/>
        </w:rPr>
        <w:t>Vohra</w:t>
      </w:r>
      <w:proofErr w:type="spellEnd"/>
      <w:r w:rsidRPr="002B7F78">
        <w:rPr>
          <w:rFonts w:ascii="Times New Roman" w:eastAsia="Times New Roman" w:hAnsi="Times New Roman" w:cs="Times New Roman"/>
          <w:sz w:val="24"/>
          <w:szCs w:val="24"/>
        </w:rPr>
        <w:t xml:space="preserve"> F, </w:t>
      </w:r>
      <w:proofErr w:type="spellStart"/>
      <w:r w:rsidRPr="002B7F78">
        <w:rPr>
          <w:rFonts w:ascii="Times New Roman" w:eastAsia="Times New Roman" w:hAnsi="Times New Roman" w:cs="Times New Roman"/>
          <w:sz w:val="24"/>
          <w:szCs w:val="24"/>
        </w:rPr>
        <w:t>Javed</w:t>
      </w:r>
      <w:proofErr w:type="spellEnd"/>
      <w:r w:rsidRPr="002B7F78">
        <w:rPr>
          <w:rFonts w:ascii="Times New Roman" w:eastAsia="Times New Roman" w:hAnsi="Times New Roman" w:cs="Times New Roman"/>
          <w:sz w:val="24"/>
          <w:szCs w:val="24"/>
        </w:rPr>
        <w:t xml:space="preserve"> F. Low-level laser therapy as an adjunct to connective tissue graft procedure in the treatment of gingival recession defects: A systematic review and meta-analysis. </w:t>
      </w:r>
      <w:r>
        <w:rPr>
          <w:rFonts w:ascii="Times New Roman" w:eastAsia="Times New Roman" w:hAnsi="Times New Roman" w:cs="Times New Roman"/>
          <w:sz w:val="24"/>
          <w:szCs w:val="24"/>
        </w:rPr>
        <w:t xml:space="preserve">J </w:t>
      </w:r>
      <w:proofErr w:type="spellStart"/>
      <w:r>
        <w:rPr>
          <w:rFonts w:ascii="Times New Roman" w:eastAsia="Times New Roman" w:hAnsi="Times New Roman" w:cs="Times New Roman"/>
          <w:sz w:val="24"/>
          <w:szCs w:val="24"/>
        </w:rPr>
        <w:t>Esthet</w:t>
      </w:r>
      <w:proofErr w:type="spellEnd"/>
      <w:r w:rsidR="0002714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Restor</w:t>
      </w:r>
      <w:proofErr w:type="spellEnd"/>
      <w:r>
        <w:rPr>
          <w:rFonts w:ascii="Times New Roman" w:eastAsia="Times New Roman" w:hAnsi="Times New Roman" w:cs="Times New Roman"/>
          <w:sz w:val="24"/>
          <w:szCs w:val="24"/>
        </w:rPr>
        <w:t xml:space="preserve"> Dent. 2018</w:t>
      </w:r>
      <w:proofErr w:type="gramStart"/>
      <w:r>
        <w:rPr>
          <w:rFonts w:ascii="Times New Roman" w:eastAsia="Times New Roman" w:hAnsi="Times New Roman" w:cs="Times New Roman"/>
          <w:sz w:val="24"/>
          <w:szCs w:val="24"/>
        </w:rPr>
        <w:t>;30</w:t>
      </w:r>
      <w:r w:rsidRPr="002B7F78">
        <w:rPr>
          <w:rFonts w:ascii="Times New Roman" w:eastAsia="Times New Roman" w:hAnsi="Times New Roman" w:cs="Times New Roman"/>
          <w:sz w:val="24"/>
          <w:szCs w:val="24"/>
        </w:rPr>
        <w:t>:299</w:t>
      </w:r>
      <w:proofErr w:type="gramEnd"/>
      <w:r w:rsidRPr="002B7F78">
        <w:rPr>
          <w:rFonts w:ascii="Times New Roman" w:eastAsia="Times New Roman" w:hAnsi="Times New Roman" w:cs="Times New Roman"/>
          <w:sz w:val="24"/>
          <w:szCs w:val="24"/>
        </w:rPr>
        <w:t>–306.</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 xml:space="preserve">Al-Hamdan K, </w:t>
      </w:r>
      <w:proofErr w:type="spellStart"/>
      <w:r w:rsidRPr="002B7F78">
        <w:rPr>
          <w:rFonts w:ascii="Times New Roman" w:eastAsia="Times New Roman" w:hAnsi="Times New Roman" w:cs="Times New Roman"/>
          <w:sz w:val="24"/>
          <w:szCs w:val="24"/>
        </w:rPr>
        <w:t>Eber</w:t>
      </w:r>
      <w:proofErr w:type="spellEnd"/>
      <w:r w:rsidRPr="002B7F78">
        <w:rPr>
          <w:rFonts w:ascii="Times New Roman" w:eastAsia="Times New Roman" w:hAnsi="Times New Roman" w:cs="Times New Roman"/>
          <w:sz w:val="24"/>
          <w:szCs w:val="24"/>
        </w:rPr>
        <w:t xml:space="preserve"> R, </w:t>
      </w:r>
      <w:proofErr w:type="spellStart"/>
      <w:r w:rsidRPr="002B7F78">
        <w:rPr>
          <w:rFonts w:ascii="Times New Roman" w:eastAsia="Times New Roman" w:hAnsi="Times New Roman" w:cs="Times New Roman"/>
          <w:sz w:val="24"/>
          <w:szCs w:val="24"/>
        </w:rPr>
        <w:t>Sarment</w:t>
      </w:r>
      <w:proofErr w:type="spellEnd"/>
      <w:r w:rsidRPr="002B7F78">
        <w:rPr>
          <w:rFonts w:ascii="Times New Roman" w:eastAsia="Times New Roman" w:hAnsi="Times New Roman" w:cs="Times New Roman"/>
          <w:sz w:val="24"/>
          <w:szCs w:val="24"/>
        </w:rPr>
        <w:t xml:space="preserve"> D,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Guided tissue regeneration-based root coverage: meta-a</w:t>
      </w:r>
      <w:r>
        <w:rPr>
          <w:rFonts w:ascii="Times New Roman" w:eastAsia="Times New Roman" w:hAnsi="Times New Roman" w:cs="Times New Roman"/>
          <w:sz w:val="24"/>
          <w:szCs w:val="24"/>
        </w:rPr>
        <w:t xml:space="preserve">nalysis.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2003</w:t>
      </w:r>
      <w:proofErr w:type="gramStart"/>
      <w:r>
        <w:rPr>
          <w:rFonts w:ascii="Times New Roman" w:eastAsia="Times New Roman" w:hAnsi="Times New Roman" w:cs="Times New Roman"/>
          <w:sz w:val="24"/>
          <w:szCs w:val="24"/>
        </w:rPr>
        <w:t>;74</w:t>
      </w:r>
      <w:r w:rsidRPr="002B7F78">
        <w:rPr>
          <w:rFonts w:ascii="Times New Roman" w:eastAsia="Times New Roman" w:hAnsi="Times New Roman" w:cs="Times New Roman"/>
          <w:sz w:val="24"/>
          <w:szCs w:val="24"/>
        </w:rPr>
        <w:t>:1520</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15</w:t>
      </w:r>
      <w:r w:rsidRPr="002B7F78">
        <w:rPr>
          <w:rFonts w:ascii="Times New Roman" w:eastAsia="Times New Roman" w:hAnsi="Times New Roman" w:cs="Times New Roman"/>
          <w:sz w:val="24"/>
          <w:szCs w:val="24"/>
        </w:rPr>
        <w:t>33.</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Atieh</w:t>
      </w:r>
      <w:proofErr w:type="spellEnd"/>
      <w:r w:rsidRPr="002B7F78">
        <w:rPr>
          <w:rFonts w:ascii="Times New Roman" w:eastAsia="Times New Roman" w:hAnsi="Times New Roman" w:cs="Times New Roman"/>
          <w:sz w:val="24"/>
          <w:szCs w:val="24"/>
        </w:rPr>
        <w:t xml:space="preserve"> MA, </w:t>
      </w:r>
      <w:proofErr w:type="spellStart"/>
      <w:r w:rsidRPr="002B7F78">
        <w:rPr>
          <w:rFonts w:ascii="Times New Roman" w:eastAsia="Times New Roman" w:hAnsi="Times New Roman" w:cs="Times New Roman"/>
          <w:sz w:val="24"/>
          <w:szCs w:val="24"/>
        </w:rPr>
        <w:t>Alsabeeha</w:t>
      </w:r>
      <w:proofErr w:type="spellEnd"/>
      <w:r w:rsidRPr="002B7F78">
        <w:rPr>
          <w:rFonts w:ascii="Times New Roman" w:eastAsia="Times New Roman" w:hAnsi="Times New Roman" w:cs="Times New Roman"/>
          <w:sz w:val="24"/>
          <w:szCs w:val="24"/>
        </w:rPr>
        <w:t xml:space="preserve"> N, Tawse-Smith A,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Xenogeneic collagen matrix for periodontal plastic surgery procedures: a systematic review and meta-ana</w:t>
      </w:r>
      <w:r>
        <w:rPr>
          <w:rFonts w:ascii="Times New Roman" w:eastAsia="Times New Roman" w:hAnsi="Times New Roman" w:cs="Times New Roman"/>
          <w:sz w:val="24"/>
          <w:szCs w:val="24"/>
        </w:rPr>
        <w:t xml:space="preserve">lysis. J </w:t>
      </w:r>
      <w:proofErr w:type="spellStart"/>
      <w:r>
        <w:rPr>
          <w:rFonts w:ascii="Times New Roman" w:eastAsia="Times New Roman" w:hAnsi="Times New Roman" w:cs="Times New Roman"/>
          <w:sz w:val="24"/>
          <w:szCs w:val="24"/>
        </w:rPr>
        <w:t>Periodont</w:t>
      </w:r>
      <w:proofErr w:type="spellEnd"/>
      <w:r>
        <w:rPr>
          <w:rFonts w:ascii="Times New Roman" w:eastAsia="Times New Roman" w:hAnsi="Times New Roman" w:cs="Times New Roman"/>
          <w:sz w:val="24"/>
          <w:szCs w:val="24"/>
        </w:rPr>
        <w:t xml:space="preserve"> Res. 2016</w:t>
      </w:r>
      <w:proofErr w:type="gramStart"/>
      <w:r>
        <w:rPr>
          <w:rFonts w:ascii="Times New Roman" w:eastAsia="Times New Roman" w:hAnsi="Times New Roman" w:cs="Times New Roman"/>
          <w:sz w:val="24"/>
          <w:szCs w:val="24"/>
        </w:rPr>
        <w:t>;51</w:t>
      </w:r>
      <w:r w:rsidRPr="002B7F78">
        <w:rPr>
          <w:rFonts w:ascii="Times New Roman" w:eastAsia="Times New Roman" w:hAnsi="Times New Roman" w:cs="Times New Roman"/>
          <w:sz w:val="24"/>
          <w:szCs w:val="24"/>
        </w:rPr>
        <w:t>:438</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2B7F78">
        <w:rPr>
          <w:rFonts w:ascii="Times New Roman" w:eastAsia="Times New Roman" w:hAnsi="Times New Roman" w:cs="Times New Roman"/>
          <w:sz w:val="24"/>
          <w:szCs w:val="24"/>
        </w:rPr>
        <w:t>52.</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Buti</w:t>
      </w:r>
      <w:proofErr w:type="spellEnd"/>
      <w:r w:rsidRPr="002B7F78">
        <w:rPr>
          <w:rFonts w:ascii="Times New Roman" w:eastAsia="Times New Roman" w:hAnsi="Times New Roman" w:cs="Times New Roman"/>
          <w:sz w:val="24"/>
          <w:szCs w:val="24"/>
        </w:rPr>
        <w:t xml:space="preserve"> J, </w:t>
      </w:r>
      <w:proofErr w:type="spellStart"/>
      <w:r w:rsidRPr="002B7F78">
        <w:rPr>
          <w:rFonts w:ascii="Times New Roman" w:eastAsia="Times New Roman" w:hAnsi="Times New Roman" w:cs="Times New Roman"/>
          <w:sz w:val="24"/>
          <w:szCs w:val="24"/>
        </w:rPr>
        <w:t>Baccini</w:t>
      </w:r>
      <w:proofErr w:type="spellEnd"/>
      <w:r w:rsidRPr="002B7F78">
        <w:rPr>
          <w:rFonts w:ascii="Times New Roman" w:eastAsia="Times New Roman" w:hAnsi="Times New Roman" w:cs="Times New Roman"/>
          <w:sz w:val="24"/>
          <w:szCs w:val="24"/>
        </w:rPr>
        <w:t xml:space="preserve"> M, </w:t>
      </w:r>
      <w:proofErr w:type="spellStart"/>
      <w:r w:rsidRPr="002B7F78">
        <w:rPr>
          <w:rFonts w:ascii="Times New Roman" w:eastAsia="Times New Roman" w:hAnsi="Times New Roman" w:cs="Times New Roman"/>
          <w:sz w:val="24"/>
          <w:szCs w:val="24"/>
        </w:rPr>
        <w:t>Nieri</w:t>
      </w:r>
      <w:proofErr w:type="spellEnd"/>
      <w:r w:rsidRPr="002B7F78">
        <w:rPr>
          <w:rFonts w:ascii="Times New Roman" w:eastAsia="Times New Roman" w:hAnsi="Times New Roman" w:cs="Times New Roman"/>
          <w:sz w:val="24"/>
          <w:szCs w:val="24"/>
        </w:rPr>
        <w:t xml:space="preserve"> M,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xml:space="preserve">. Bayesian network meta-analysis of root coverage procedures: ranking efficacy and identification of best treatment. J </w:t>
      </w:r>
      <w:proofErr w:type="spellStart"/>
      <w:r w:rsidRPr="002B7F78">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2013</w:t>
      </w:r>
      <w:proofErr w:type="gramStart"/>
      <w:r>
        <w:rPr>
          <w:rFonts w:ascii="Times New Roman" w:eastAsia="Times New Roman" w:hAnsi="Times New Roman" w:cs="Times New Roman"/>
          <w:sz w:val="24"/>
          <w:szCs w:val="24"/>
        </w:rPr>
        <w:t>;40</w:t>
      </w:r>
      <w:r w:rsidRPr="002B7F78">
        <w:rPr>
          <w:rFonts w:ascii="Times New Roman" w:eastAsia="Times New Roman" w:hAnsi="Times New Roman" w:cs="Times New Roman"/>
          <w:sz w:val="24"/>
          <w:szCs w:val="24"/>
        </w:rPr>
        <w:t>:372</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B7F78">
        <w:rPr>
          <w:rFonts w:ascii="Times New Roman" w:eastAsia="Times New Roman" w:hAnsi="Times New Roman" w:cs="Times New Roman"/>
          <w:sz w:val="24"/>
          <w:szCs w:val="24"/>
        </w:rPr>
        <w:t>86.</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 xml:space="preserve">Cairo F, </w:t>
      </w:r>
      <w:proofErr w:type="spellStart"/>
      <w:r w:rsidRPr="002B7F78">
        <w:rPr>
          <w:rFonts w:ascii="Times New Roman" w:eastAsia="Times New Roman" w:hAnsi="Times New Roman" w:cs="Times New Roman"/>
          <w:sz w:val="24"/>
          <w:szCs w:val="24"/>
        </w:rPr>
        <w:t>Nieri</w:t>
      </w:r>
      <w:proofErr w:type="spellEnd"/>
      <w:r w:rsidRPr="002B7F78">
        <w:rPr>
          <w:rFonts w:ascii="Times New Roman" w:eastAsia="Times New Roman" w:hAnsi="Times New Roman" w:cs="Times New Roman"/>
          <w:sz w:val="24"/>
          <w:szCs w:val="24"/>
        </w:rPr>
        <w:t xml:space="preserve"> M, </w:t>
      </w:r>
      <w:proofErr w:type="spellStart"/>
      <w:r w:rsidRPr="002B7F78">
        <w:rPr>
          <w:rFonts w:ascii="Times New Roman" w:eastAsia="Times New Roman" w:hAnsi="Times New Roman" w:cs="Times New Roman"/>
          <w:sz w:val="24"/>
          <w:szCs w:val="24"/>
        </w:rPr>
        <w:t>Pagliaro</w:t>
      </w:r>
      <w:proofErr w:type="spellEnd"/>
      <w:r w:rsidRPr="002B7F78">
        <w:rPr>
          <w:rFonts w:ascii="Times New Roman" w:eastAsia="Times New Roman" w:hAnsi="Times New Roman" w:cs="Times New Roman"/>
          <w:sz w:val="24"/>
          <w:szCs w:val="24"/>
        </w:rPr>
        <w:t xml:space="preserve"> U. Efficacy of periodontal plastic surgery procedures in the treatment of localized facial gingival recessions. A systematic revi</w:t>
      </w:r>
      <w:r>
        <w:rPr>
          <w:rFonts w:ascii="Times New Roman" w:eastAsia="Times New Roman" w:hAnsi="Times New Roman" w:cs="Times New Roman"/>
          <w:sz w:val="24"/>
          <w:szCs w:val="24"/>
        </w:rPr>
        <w:t xml:space="preserve">ew. J </w:t>
      </w:r>
      <w:proofErr w:type="spellStart"/>
      <w:r>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2014 </w:t>
      </w:r>
      <w:r w:rsidRPr="002B7F78">
        <w:rPr>
          <w:rFonts w:ascii="Times New Roman" w:eastAsia="Times New Roman" w:hAnsi="Times New Roman" w:cs="Times New Roman"/>
          <w:sz w:val="24"/>
          <w:szCs w:val="24"/>
        </w:rPr>
        <w:t>;41Suppl</w:t>
      </w:r>
      <w:proofErr w:type="gramEnd"/>
      <w:r w:rsidRPr="002B7F78">
        <w:rPr>
          <w:rFonts w:ascii="Times New Roman" w:eastAsia="Times New Roman" w:hAnsi="Times New Roman" w:cs="Times New Roman"/>
          <w:sz w:val="24"/>
          <w:szCs w:val="24"/>
        </w:rPr>
        <w:t xml:space="preserve"> 15:S44-62.</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Cairo F, Pagliaro U, Buti J, et al. Root coverage procedures improve patient aesthetics. A systematic review and Bayesian network meta-analysis.</w:t>
      </w:r>
      <w:r>
        <w:rPr>
          <w:rFonts w:ascii="Times New Roman" w:eastAsia="Times New Roman" w:hAnsi="Times New Roman" w:cs="Times New Roman"/>
          <w:sz w:val="24"/>
          <w:szCs w:val="24"/>
        </w:rPr>
        <w:t xml:space="preserve"> J </w:t>
      </w:r>
      <w:proofErr w:type="spellStart"/>
      <w:r>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2016</w:t>
      </w:r>
      <w:proofErr w:type="gramStart"/>
      <w:r>
        <w:rPr>
          <w:rFonts w:ascii="Times New Roman" w:eastAsia="Times New Roman" w:hAnsi="Times New Roman" w:cs="Times New Roman"/>
          <w:sz w:val="24"/>
          <w:szCs w:val="24"/>
        </w:rPr>
        <w:t>;43</w:t>
      </w:r>
      <w:r w:rsidRPr="002B7F78">
        <w:rPr>
          <w:rFonts w:ascii="Times New Roman" w:eastAsia="Times New Roman" w:hAnsi="Times New Roman" w:cs="Times New Roman"/>
          <w:sz w:val="24"/>
          <w:szCs w:val="24"/>
        </w:rPr>
        <w:t>:965</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Pr="002B7F78">
        <w:rPr>
          <w:rFonts w:ascii="Times New Roman" w:eastAsia="Times New Roman" w:hAnsi="Times New Roman" w:cs="Times New Roman"/>
          <w:sz w:val="24"/>
          <w:szCs w:val="24"/>
        </w:rPr>
        <w:t>75.</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lastRenderedPageBreak/>
        <w:t xml:space="preserve">Cairo F, </w:t>
      </w:r>
      <w:proofErr w:type="spellStart"/>
      <w:r w:rsidRPr="002B7F78">
        <w:rPr>
          <w:rFonts w:ascii="Times New Roman" w:eastAsia="Times New Roman" w:hAnsi="Times New Roman" w:cs="Times New Roman"/>
          <w:sz w:val="24"/>
          <w:szCs w:val="24"/>
        </w:rPr>
        <w:t>Pagliaro</w:t>
      </w:r>
      <w:proofErr w:type="spellEnd"/>
      <w:r w:rsidRPr="002B7F78">
        <w:rPr>
          <w:rFonts w:ascii="Times New Roman" w:eastAsia="Times New Roman" w:hAnsi="Times New Roman" w:cs="Times New Roman"/>
          <w:sz w:val="24"/>
          <w:szCs w:val="24"/>
        </w:rPr>
        <w:t xml:space="preserve"> U, </w:t>
      </w:r>
      <w:proofErr w:type="spellStart"/>
      <w:r w:rsidRPr="002B7F78">
        <w:rPr>
          <w:rFonts w:ascii="Times New Roman" w:eastAsia="Times New Roman" w:hAnsi="Times New Roman" w:cs="Times New Roman"/>
          <w:sz w:val="24"/>
          <w:szCs w:val="24"/>
        </w:rPr>
        <w:t>Nieri</w:t>
      </w:r>
      <w:proofErr w:type="spellEnd"/>
      <w:r w:rsidRPr="002B7F78">
        <w:rPr>
          <w:rFonts w:ascii="Times New Roman" w:eastAsia="Times New Roman" w:hAnsi="Times New Roman" w:cs="Times New Roman"/>
          <w:sz w:val="24"/>
          <w:szCs w:val="24"/>
        </w:rPr>
        <w:t xml:space="preserve"> M. Treatment of gingival recession with coronally advanced flap procedures: a systematic review. J </w:t>
      </w:r>
      <w:proofErr w:type="spellStart"/>
      <w:r w:rsidRPr="002B7F78">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sidRPr="002B7F78">
        <w:rPr>
          <w:rFonts w:ascii="Times New Roman" w:eastAsia="Times New Roman" w:hAnsi="Times New Roman" w:cs="Times New Roman"/>
          <w:sz w:val="24"/>
          <w:szCs w:val="24"/>
        </w:rPr>
        <w:t>Period</w:t>
      </w:r>
      <w:r w:rsidR="00027148">
        <w:rPr>
          <w:rFonts w:ascii="Times New Roman" w:eastAsia="Times New Roman" w:hAnsi="Times New Roman" w:cs="Times New Roman"/>
          <w:sz w:val="24"/>
          <w:szCs w:val="24"/>
        </w:rPr>
        <w:t>ontol</w:t>
      </w:r>
      <w:proofErr w:type="spellEnd"/>
      <w:r w:rsidR="00027148">
        <w:rPr>
          <w:rFonts w:ascii="Times New Roman" w:eastAsia="Times New Roman" w:hAnsi="Times New Roman" w:cs="Times New Roman"/>
          <w:sz w:val="24"/>
          <w:szCs w:val="24"/>
        </w:rPr>
        <w:t>. 2008 Sep</w:t>
      </w:r>
      <w:proofErr w:type="gramStart"/>
      <w:r w:rsidR="00027148">
        <w:rPr>
          <w:rFonts w:ascii="Times New Roman" w:eastAsia="Times New Roman" w:hAnsi="Times New Roman" w:cs="Times New Roman"/>
          <w:sz w:val="24"/>
          <w:szCs w:val="24"/>
        </w:rPr>
        <w:t>;35</w:t>
      </w:r>
      <w:proofErr w:type="gramEnd"/>
      <w:r w:rsidR="00027148">
        <w:rPr>
          <w:rFonts w:ascii="Times New Roman" w:eastAsia="Times New Roman" w:hAnsi="Times New Roman" w:cs="Times New Roman"/>
          <w:sz w:val="24"/>
          <w:szCs w:val="24"/>
        </w:rPr>
        <w:t xml:space="preserve">(8 </w:t>
      </w:r>
      <w:proofErr w:type="spellStart"/>
      <w:r w:rsidR="00027148">
        <w:rPr>
          <w:rFonts w:ascii="Times New Roman" w:eastAsia="Times New Roman" w:hAnsi="Times New Roman" w:cs="Times New Roman"/>
          <w:sz w:val="24"/>
          <w:szCs w:val="24"/>
        </w:rPr>
        <w:t>Suppl</w:t>
      </w:r>
      <w:proofErr w:type="spellEnd"/>
      <w:r w:rsidR="00027148">
        <w:rPr>
          <w:rFonts w:ascii="Times New Roman" w:eastAsia="Times New Roman" w:hAnsi="Times New Roman" w:cs="Times New Roman"/>
          <w:sz w:val="24"/>
          <w:szCs w:val="24"/>
        </w:rPr>
        <w:t>):136-1</w:t>
      </w:r>
      <w:r w:rsidRPr="002B7F78">
        <w:rPr>
          <w:rFonts w:ascii="Times New Roman" w:eastAsia="Times New Roman" w:hAnsi="Times New Roman" w:cs="Times New Roman"/>
          <w:sz w:val="24"/>
          <w:szCs w:val="24"/>
        </w:rPr>
        <w:t>62.</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w:t>
      </w: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D, </w:t>
      </w:r>
      <w:proofErr w:type="spellStart"/>
      <w:r w:rsidRPr="002B7F78">
        <w:rPr>
          <w:rFonts w:ascii="Times New Roman" w:eastAsia="Times New Roman" w:hAnsi="Times New Roman" w:cs="Times New Roman"/>
          <w:sz w:val="24"/>
          <w:szCs w:val="24"/>
        </w:rPr>
        <w:t>Pustiglioni</w:t>
      </w:r>
      <w:proofErr w:type="spellEnd"/>
      <w:r w:rsidRPr="002B7F78">
        <w:rPr>
          <w:rFonts w:ascii="Times New Roman" w:eastAsia="Times New Roman" w:hAnsi="Times New Roman" w:cs="Times New Roman"/>
          <w:sz w:val="24"/>
          <w:szCs w:val="24"/>
        </w:rPr>
        <w:t xml:space="preserve"> FE,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Can subepithelial connective tissue grafts be considered the gold standard procedure in the treatment of Miller Class I and II recessio</w:t>
      </w:r>
      <w:r>
        <w:rPr>
          <w:rFonts w:ascii="Times New Roman" w:eastAsia="Times New Roman" w:hAnsi="Times New Roman" w:cs="Times New Roman"/>
          <w:sz w:val="24"/>
          <w:szCs w:val="24"/>
        </w:rPr>
        <w:t>n-type defects? J Dent. 2008</w:t>
      </w:r>
      <w:proofErr w:type="gramStart"/>
      <w:r>
        <w:rPr>
          <w:rFonts w:ascii="Times New Roman" w:eastAsia="Times New Roman" w:hAnsi="Times New Roman" w:cs="Times New Roman"/>
          <w:sz w:val="24"/>
          <w:szCs w:val="24"/>
        </w:rPr>
        <w:t>;36</w:t>
      </w:r>
      <w:r w:rsidRPr="002B7F78">
        <w:rPr>
          <w:rFonts w:ascii="Times New Roman" w:eastAsia="Times New Roman" w:hAnsi="Times New Roman" w:cs="Times New Roman"/>
          <w:sz w:val="24"/>
          <w:szCs w:val="24"/>
        </w:rPr>
        <w:t>:659</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Pr="002B7F78">
        <w:rPr>
          <w:rFonts w:ascii="Times New Roman" w:eastAsia="Times New Roman" w:hAnsi="Times New Roman" w:cs="Times New Roman"/>
          <w:sz w:val="24"/>
          <w:szCs w:val="24"/>
        </w:rPr>
        <w:t>71.</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w:t>
      </w:r>
      <w:proofErr w:type="spellStart"/>
      <w:r w:rsidRPr="002B7F78">
        <w:rPr>
          <w:rFonts w:ascii="Times New Roman" w:eastAsia="Times New Roman" w:hAnsi="Times New Roman" w:cs="Times New Roman"/>
          <w:sz w:val="24"/>
          <w:szCs w:val="24"/>
        </w:rPr>
        <w:t>Pannuti</w:t>
      </w:r>
      <w:proofErr w:type="spellEnd"/>
      <w:r w:rsidRPr="002B7F78">
        <w:rPr>
          <w:rFonts w:ascii="Times New Roman" w:eastAsia="Times New Roman" w:hAnsi="Times New Roman" w:cs="Times New Roman"/>
          <w:sz w:val="24"/>
          <w:szCs w:val="24"/>
        </w:rPr>
        <w:t xml:space="preserve"> CM, Tu Y-K,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Evidence-based periodontal plastic surgery. II. An individual data meta-analysis for evaluating factors in achieving complete root c</w:t>
      </w:r>
      <w:r>
        <w:rPr>
          <w:rFonts w:ascii="Times New Roman" w:eastAsia="Times New Roman" w:hAnsi="Times New Roman" w:cs="Times New Roman"/>
          <w:sz w:val="24"/>
          <w:szCs w:val="24"/>
        </w:rPr>
        <w:t xml:space="preserve">overage.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2012</w:t>
      </w:r>
      <w:proofErr w:type="gramStart"/>
      <w:r>
        <w:rPr>
          <w:rFonts w:ascii="Times New Roman" w:eastAsia="Times New Roman" w:hAnsi="Times New Roman" w:cs="Times New Roman"/>
          <w:sz w:val="24"/>
          <w:szCs w:val="24"/>
        </w:rPr>
        <w:t>;83</w:t>
      </w:r>
      <w:r w:rsidRPr="002B7F78">
        <w:rPr>
          <w:rFonts w:ascii="Times New Roman" w:eastAsia="Times New Roman" w:hAnsi="Times New Roman" w:cs="Times New Roman"/>
          <w:sz w:val="24"/>
          <w:szCs w:val="24"/>
        </w:rPr>
        <w:t>:477</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2B7F78">
        <w:rPr>
          <w:rFonts w:ascii="Times New Roman" w:eastAsia="Times New Roman" w:hAnsi="Times New Roman" w:cs="Times New Roman"/>
          <w:sz w:val="24"/>
          <w:szCs w:val="24"/>
        </w:rPr>
        <w:t>90.</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Salinas Ortega MA, </w:t>
      </w:r>
      <w:proofErr w:type="spellStart"/>
      <w:r w:rsidRPr="002B7F78">
        <w:rPr>
          <w:rFonts w:ascii="Times New Roman" w:eastAsia="Times New Roman" w:hAnsi="Times New Roman" w:cs="Times New Roman"/>
          <w:sz w:val="24"/>
          <w:szCs w:val="24"/>
        </w:rPr>
        <w:t>Sukekava</w:t>
      </w:r>
      <w:proofErr w:type="spellEnd"/>
      <w:r w:rsidRPr="002B7F78">
        <w:rPr>
          <w:rFonts w:ascii="Times New Roman" w:eastAsia="Times New Roman" w:hAnsi="Times New Roman" w:cs="Times New Roman"/>
          <w:sz w:val="24"/>
          <w:szCs w:val="24"/>
        </w:rPr>
        <w:t xml:space="preserve"> F, et al. Root coverage procedures for treating </w:t>
      </w:r>
      <w:proofErr w:type="spellStart"/>
      <w:r w:rsidRPr="002B7F78">
        <w:rPr>
          <w:rFonts w:ascii="Times New Roman" w:eastAsia="Times New Roman" w:hAnsi="Times New Roman" w:cs="Times New Roman"/>
          <w:sz w:val="24"/>
          <w:szCs w:val="24"/>
        </w:rPr>
        <w:t>localised</w:t>
      </w:r>
      <w:proofErr w:type="spellEnd"/>
      <w:r w:rsidRPr="002B7F78">
        <w:rPr>
          <w:rFonts w:ascii="Times New Roman" w:eastAsia="Times New Roman" w:hAnsi="Times New Roman" w:cs="Times New Roman"/>
          <w:sz w:val="24"/>
          <w:szCs w:val="24"/>
        </w:rPr>
        <w:t xml:space="preserve"> and multiple recession-type defects. Cochrane Database Syst Rev. 2018 02;10:CD007161.</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w:t>
      </w:r>
      <w:proofErr w:type="spellStart"/>
      <w:r w:rsidRPr="002B7F78">
        <w:rPr>
          <w:rFonts w:ascii="Times New Roman" w:eastAsia="Times New Roman" w:hAnsi="Times New Roman" w:cs="Times New Roman"/>
          <w:sz w:val="24"/>
          <w:szCs w:val="24"/>
        </w:rPr>
        <w:t>Sukekava</w:t>
      </w:r>
      <w:proofErr w:type="spellEnd"/>
      <w:r w:rsidRPr="002B7F78">
        <w:rPr>
          <w:rFonts w:ascii="Times New Roman" w:eastAsia="Times New Roman" w:hAnsi="Times New Roman" w:cs="Times New Roman"/>
          <w:sz w:val="24"/>
          <w:szCs w:val="24"/>
        </w:rPr>
        <w:t xml:space="preserve"> F, Araújo MG,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xml:space="preserve">. Root coverage procedures for the treatment of </w:t>
      </w:r>
      <w:proofErr w:type="spellStart"/>
      <w:r w:rsidRPr="002B7F78">
        <w:rPr>
          <w:rFonts w:ascii="Times New Roman" w:eastAsia="Times New Roman" w:hAnsi="Times New Roman" w:cs="Times New Roman"/>
          <w:sz w:val="24"/>
          <w:szCs w:val="24"/>
        </w:rPr>
        <w:t>localised</w:t>
      </w:r>
      <w:proofErr w:type="spellEnd"/>
      <w:r w:rsidRPr="002B7F78">
        <w:rPr>
          <w:rFonts w:ascii="Times New Roman" w:eastAsia="Times New Roman" w:hAnsi="Times New Roman" w:cs="Times New Roman"/>
          <w:sz w:val="24"/>
          <w:szCs w:val="24"/>
        </w:rPr>
        <w:t xml:space="preserve"> recession-type defects. Cochrane Database Syst Rev. 2009 Apr 15;(2):CD007161.</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w:t>
      </w:r>
      <w:proofErr w:type="spellStart"/>
      <w:r w:rsidRPr="002B7F78">
        <w:rPr>
          <w:rFonts w:ascii="Times New Roman" w:eastAsia="Times New Roman" w:hAnsi="Times New Roman" w:cs="Times New Roman"/>
          <w:sz w:val="24"/>
          <w:szCs w:val="24"/>
        </w:rPr>
        <w:t>Tatakis</w:t>
      </w:r>
      <w:proofErr w:type="spellEnd"/>
      <w:r w:rsidRPr="002B7F78">
        <w:rPr>
          <w:rFonts w:ascii="Times New Roman" w:eastAsia="Times New Roman" w:hAnsi="Times New Roman" w:cs="Times New Roman"/>
          <w:sz w:val="24"/>
          <w:szCs w:val="24"/>
        </w:rPr>
        <w:t xml:space="preserve"> DN. Periodontal soft tissue root coverage procedures: a systematic review from the AAP Regeneration W</w:t>
      </w:r>
      <w:r>
        <w:rPr>
          <w:rFonts w:ascii="Times New Roman" w:eastAsia="Times New Roman" w:hAnsi="Times New Roman" w:cs="Times New Roman"/>
          <w:sz w:val="24"/>
          <w:szCs w:val="24"/>
        </w:rPr>
        <w:t xml:space="preserve">orkshop.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2015</w:t>
      </w:r>
      <w:proofErr w:type="gramStart"/>
      <w:r w:rsidRPr="002B7F78">
        <w:rPr>
          <w:rFonts w:ascii="Times New Roman" w:eastAsia="Times New Roman" w:hAnsi="Times New Roman" w:cs="Times New Roman"/>
          <w:sz w:val="24"/>
          <w:szCs w:val="24"/>
        </w:rPr>
        <w:t>;86</w:t>
      </w:r>
      <w:proofErr w:type="gramEnd"/>
      <w:r w:rsidRPr="002B7F78">
        <w:rPr>
          <w:rFonts w:ascii="Times New Roman" w:eastAsia="Times New Roman" w:hAnsi="Times New Roman" w:cs="Times New Roman"/>
          <w:sz w:val="24"/>
          <w:szCs w:val="24"/>
        </w:rPr>
        <w:t>(2 Suppl):S8-51.</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LA, </w:t>
      </w: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Treatment of Miller Class I and II localized recession defects using laterally positioned flaps: a 24-</w:t>
      </w:r>
      <w:r>
        <w:rPr>
          <w:rFonts w:ascii="Times New Roman" w:eastAsia="Times New Roman" w:hAnsi="Times New Roman" w:cs="Times New Roman"/>
          <w:sz w:val="24"/>
          <w:szCs w:val="24"/>
        </w:rPr>
        <w:t>month study. Am J Dent. 2009</w:t>
      </w:r>
      <w:proofErr w:type="gramStart"/>
      <w:r>
        <w:rPr>
          <w:rFonts w:ascii="Times New Roman" w:eastAsia="Times New Roman" w:hAnsi="Times New Roman" w:cs="Times New Roman"/>
          <w:sz w:val="24"/>
          <w:szCs w:val="24"/>
        </w:rPr>
        <w:t>;22</w:t>
      </w:r>
      <w:r w:rsidRPr="002B7F78">
        <w:rPr>
          <w:rFonts w:ascii="Times New Roman" w:eastAsia="Times New Roman" w:hAnsi="Times New Roman" w:cs="Times New Roman"/>
          <w:sz w:val="24"/>
          <w:szCs w:val="24"/>
        </w:rPr>
        <w:t>:339</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B7F78">
        <w:rPr>
          <w:rFonts w:ascii="Times New Roman" w:eastAsia="Times New Roman" w:hAnsi="Times New Roman" w:cs="Times New Roman"/>
          <w:sz w:val="24"/>
          <w:szCs w:val="24"/>
        </w:rPr>
        <w:t>44.</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Cheng GL, Fu E, Tu YK, et al. Root coverage by coronally advanced flap with connective tissue graft and/or enamel matrix derivative: a meta-ana</w:t>
      </w:r>
      <w:r>
        <w:rPr>
          <w:rFonts w:ascii="Times New Roman" w:eastAsia="Times New Roman" w:hAnsi="Times New Roman" w:cs="Times New Roman"/>
          <w:sz w:val="24"/>
          <w:szCs w:val="24"/>
        </w:rPr>
        <w:t xml:space="preserve">lysis. J </w:t>
      </w:r>
      <w:proofErr w:type="spellStart"/>
      <w:r>
        <w:rPr>
          <w:rFonts w:ascii="Times New Roman" w:eastAsia="Times New Roman" w:hAnsi="Times New Roman" w:cs="Times New Roman"/>
          <w:sz w:val="24"/>
          <w:szCs w:val="24"/>
        </w:rPr>
        <w:t>Periodont</w:t>
      </w:r>
      <w:proofErr w:type="spellEnd"/>
      <w:r>
        <w:rPr>
          <w:rFonts w:ascii="Times New Roman" w:eastAsia="Times New Roman" w:hAnsi="Times New Roman" w:cs="Times New Roman"/>
          <w:sz w:val="24"/>
          <w:szCs w:val="24"/>
        </w:rPr>
        <w:t xml:space="preserve"> Res. 2015</w:t>
      </w:r>
      <w:proofErr w:type="gramStart"/>
      <w:r>
        <w:rPr>
          <w:rFonts w:ascii="Times New Roman" w:eastAsia="Times New Roman" w:hAnsi="Times New Roman" w:cs="Times New Roman"/>
          <w:sz w:val="24"/>
          <w:szCs w:val="24"/>
        </w:rPr>
        <w:t>;50</w:t>
      </w:r>
      <w:r w:rsidRPr="002B7F78">
        <w:rPr>
          <w:rFonts w:ascii="Times New Roman" w:eastAsia="Times New Roman" w:hAnsi="Times New Roman" w:cs="Times New Roman"/>
          <w:sz w:val="24"/>
          <w:szCs w:val="24"/>
        </w:rPr>
        <w:t>:220</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Pr="002B7F78">
        <w:rPr>
          <w:rFonts w:ascii="Times New Roman" w:eastAsia="Times New Roman" w:hAnsi="Times New Roman" w:cs="Times New Roman"/>
          <w:sz w:val="24"/>
          <w:szCs w:val="24"/>
        </w:rPr>
        <w:t>30.</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 xml:space="preserve">Cheng YF, Chen JW, Lin SJ,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Is coronally positioned flap procedure adjunct with enamel matrix derivative or root conditioning a relevant predictor for achieving root coverage? A systemic r</w:t>
      </w:r>
      <w:r>
        <w:rPr>
          <w:rFonts w:ascii="Times New Roman" w:eastAsia="Times New Roman" w:hAnsi="Times New Roman" w:cs="Times New Roman"/>
          <w:sz w:val="24"/>
          <w:szCs w:val="24"/>
        </w:rPr>
        <w:t xml:space="preserve">eview. J </w:t>
      </w:r>
      <w:proofErr w:type="spellStart"/>
      <w:r>
        <w:rPr>
          <w:rFonts w:ascii="Times New Roman" w:eastAsia="Times New Roman" w:hAnsi="Times New Roman" w:cs="Times New Roman"/>
          <w:sz w:val="24"/>
          <w:szCs w:val="24"/>
        </w:rPr>
        <w:t>Periodont</w:t>
      </w:r>
      <w:proofErr w:type="spellEnd"/>
      <w:r>
        <w:rPr>
          <w:rFonts w:ascii="Times New Roman" w:eastAsia="Times New Roman" w:hAnsi="Times New Roman" w:cs="Times New Roman"/>
          <w:sz w:val="24"/>
          <w:szCs w:val="24"/>
        </w:rPr>
        <w:t xml:space="preserve"> Res. 2007</w:t>
      </w:r>
      <w:proofErr w:type="gramStart"/>
      <w:r>
        <w:rPr>
          <w:rFonts w:ascii="Times New Roman" w:eastAsia="Times New Roman" w:hAnsi="Times New Roman" w:cs="Times New Roman"/>
          <w:sz w:val="24"/>
          <w:szCs w:val="24"/>
        </w:rPr>
        <w:t>;42</w:t>
      </w:r>
      <w:r w:rsidRPr="002B7F78">
        <w:rPr>
          <w:rFonts w:ascii="Times New Roman" w:eastAsia="Times New Roman" w:hAnsi="Times New Roman" w:cs="Times New Roman"/>
          <w:sz w:val="24"/>
          <w:szCs w:val="24"/>
        </w:rPr>
        <w:t>:474</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2B7F78">
        <w:rPr>
          <w:rFonts w:ascii="Times New Roman" w:eastAsia="Times New Roman" w:hAnsi="Times New Roman" w:cs="Times New Roman"/>
          <w:sz w:val="24"/>
          <w:szCs w:val="24"/>
        </w:rPr>
        <w:t>85.</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Clauser</w:t>
      </w:r>
      <w:proofErr w:type="spellEnd"/>
      <w:r w:rsidRPr="002B7F78">
        <w:rPr>
          <w:rFonts w:ascii="Times New Roman" w:eastAsia="Times New Roman" w:hAnsi="Times New Roman" w:cs="Times New Roman"/>
          <w:sz w:val="24"/>
          <w:szCs w:val="24"/>
        </w:rPr>
        <w:t xml:space="preserve"> C, </w:t>
      </w:r>
      <w:proofErr w:type="spellStart"/>
      <w:r w:rsidRPr="002B7F78">
        <w:rPr>
          <w:rFonts w:ascii="Times New Roman" w:eastAsia="Times New Roman" w:hAnsi="Times New Roman" w:cs="Times New Roman"/>
          <w:sz w:val="24"/>
          <w:szCs w:val="24"/>
        </w:rPr>
        <w:t>Nieri</w:t>
      </w:r>
      <w:proofErr w:type="spellEnd"/>
      <w:r w:rsidRPr="002B7F78">
        <w:rPr>
          <w:rFonts w:ascii="Times New Roman" w:eastAsia="Times New Roman" w:hAnsi="Times New Roman" w:cs="Times New Roman"/>
          <w:sz w:val="24"/>
          <w:szCs w:val="24"/>
        </w:rPr>
        <w:t xml:space="preserve"> M, </w:t>
      </w:r>
      <w:proofErr w:type="spellStart"/>
      <w:r w:rsidRPr="002B7F78">
        <w:rPr>
          <w:rFonts w:ascii="Times New Roman" w:eastAsia="Times New Roman" w:hAnsi="Times New Roman" w:cs="Times New Roman"/>
          <w:sz w:val="24"/>
          <w:szCs w:val="24"/>
        </w:rPr>
        <w:t>Franceschi</w:t>
      </w:r>
      <w:proofErr w:type="spellEnd"/>
      <w:r w:rsidRPr="002B7F78">
        <w:rPr>
          <w:rFonts w:ascii="Times New Roman" w:eastAsia="Times New Roman" w:hAnsi="Times New Roman" w:cs="Times New Roman"/>
          <w:sz w:val="24"/>
          <w:szCs w:val="24"/>
        </w:rPr>
        <w:t xml:space="preserve"> D,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Evidence-based mucogingival therapy. Part 2: Ordinary and individual patient data meta-analyses of surgical treatment of recession using complete root coverage as the outcome v</w:t>
      </w:r>
      <w:r>
        <w:rPr>
          <w:rFonts w:ascii="Times New Roman" w:eastAsia="Times New Roman" w:hAnsi="Times New Roman" w:cs="Times New Roman"/>
          <w:sz w:val="24"/>
          <w:szCs w:val="24"/>
        </w:rPr>
        <w:t xml:space="preserve">ariable.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2003</w:t>
      </w:r>
      <w:proofErr w:type="gramStart"/>
      <w:r>
        <w:rPr>
          <w:rFonts w:ascii="Times New Roman" w:eastAsia="Times New Roman" w:hAnsi="Times New Roman" w:cs="Times New Roman"/>
          <w:sz w:val="24"/>
          <w:szCs w:val="24"/>
        </w:rPr>
        <w:t>;74</w:t>
      </w:r>
      <w:r w:rsidRPr="002B7F78">
        <w:rPr>
          <w:rFonts w:ascii="Times New Roman" w:eastAsia="Times New Roman" w:hAnsi="Times New Roman" w:cs="Times New Roman"/>
          <w:sz w:val="24"/>
          <w:szCs w:val="24"/>
        </w:rPr>
        <w:t>:741</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2B7F78">
        <w:rPr>
          <w:rFonts w:ascii="Times New Roman" w:eastAsia="Times New Roman" w:hAnsi="Times New Roman" w:cs="Times New Roman"/>
          <w:sz w:val="24"/>
          <w:szCs w:val="24"/>
        </w:rPr>
        <w:t>56.</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 xml:space="preserve">Dai A, Huang JP, Ding PH,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xml:space="preserve">. Long-term stability of root coverage procedures for single gingival recessions: A systematic review and meta-analysis. J </w:t>
      </w:r>
      <w:proofErr w:type="spellStart"/>
      <w:r w:rsidRPr="002B7F78">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sidRPr="002B7F78">
        <w:rPr>
          <w:rFonts w:ascii="Times New Roman" w:eastAsia="Times New Roman" w:hAnsi="Times New Roman" w:cs="Times New Roman"/>
          <w:sz w:val="24"/>
          <w:szCs w:val="24"/>
        </w:rPr>
        <w:t>Periodontol</w:t>
      </w:r>
      <w:proofErr w:type="spellEnd"/>
      <w:r w:rsidRPr="002B7F78">
        <w:rPr>
          <w:rFonts w:ascii="Times New Roman" w:eastAsia="Times New Roman" w:hAnsi="Times New Roman" w:cs="Times New Roman"/>
          <w:sz w:val="24"/>
          <w:szCs w:val="24"/>
        </w:rPr>
        <w:t>. 2019</w:t>
      </w:r>
      <w:proofErr w:type="gramStart"/>
      <w:r>
        <w:rPr>
          <w:rFonts w:ascii="Times New Roman" w:eastAsia="Times New Roman" w:hAnsi="Times New Roman" w:cs="Times New Roman"/>
          <w:sz w:val="24"/>
          <w:szCs w:val="24"/>
        </w:rPr>
        <w:t>;46</w:t>
      </w:r>
      <w:r w:rsidRPr="002B7F78">
        <w:rPr>
          <w:rFonts w:ascii="Times New Roman" w:eastAsia="Times New Roman" w:hAnsi="Times New Roman" w:cs="Times New Roman"/>
          <w:sz w:val="24"/>
          <w:szCs w:val="24"/>
        </w:rPr>
        <w:t>:572</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2B7F78">
        <w:rPr>
          <w:rFonts w:ascii="Times New Roman" w:eastAsia="Times New Roman" w:hAnsi="Times New Roman" w:cs="Times New Roman"/>
          <w:sz w:val="24"/>
          <w:szCs w:val="24"/>
        </w:rPr>
        <w:t>85.</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lastRenderedPageBreak/>
        <w:t>Gapski</w:t>
      </w:r>
      <w:proofErr w:type="spellEnd"/>
      <w:r w:rsidRPr="002B7F78">
        <w:rPr>
          <w:rFonts w:ascii="Times New Roman" w:eastAsia="Times New Roman" w:hAnsi="Times New Roman" w:cs="Times New Roman"/>
          <w:sz w:val="24"/>
          <w:szCs w:val="24"/>
        </w:rPr>
        <w:t xml:space="preserve"> R, Parks CA, Wang HL. Acellular dermal matrix for mucogingival surgery: a meta-a</w:t>
      </w:r>
      <w:r>
        <w:rPr>
          <w:rFonts w:ascii="Times New Roman" w:eastAsia="Times New Roman" w:hAnsi="Times New Roman" w:cs="Times New Roman"/>
          <w:sz w:val="24"/>
          <w:szCs w:val="24"/>
        </w:rPr>
        <w:t xml:space="preserve">nalysis.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2005</w:t>
      </w:r>
      <w:proofErr w:type="gramStart"/>
      <w:r>
        <w:rPr>
          <w:rFonts w:ascii="Times New Roman" w:eastAsia="Times New Roman" w:hAnsi="Times New Roman" w:cs="Times New Roman"/>
          <w:sz w:val="24"/>
          <w:szCs w:val="24"/>
        </w:rPr>
        <w:t>;76</w:t>
      </w:r>
      <w:r w:rsidRPr="002B7F78">
        <w:rPr>
          <w:rFonts w:ascii="Times New Roman" w:eastAsia="Times New Roman" w:hAnsi="Times New Roman" w:cs="Times New Roman"/>
          <w:sz w:val="24"/>
          <w:szCs w:val="24"/>
        </w:rPr>
        <w:t>:1814</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Pr="002B7F78">
        <w:rPr>
          <w:rFonts w:ascii="Times New Roman" w:eastAsia="Times New Roman" w:hAnsi="Times New Roman" w:cs="Times New Roman"/>
          <w:sz w:val="24"/>
          <w:szCs w:val="24"/>
        </w:rPr>
        <w:t>22.</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Graziani</w:t>
      </w:r>
      <w:proofErr w:type="spellEnd"/>
      <w:r w:rsidRPr="002B7F78">
        <w:rPr>
          <w:rFonts w:ascii="Times New Roman" w:eastAsia="Times New Roman" w:hAnsi="Times New Roman" w:cs="Times New Roman"/>
          <w:sz w:val="24"/>
          <w:szCs w:val="24"/>
        </w:rPr>
        <w:t xml:space="preserve"> F, </w:t>
      </w:r>
      <w:proofErr w:type="spellStart"/>
      <w:r w:rsidRPr="002B7F78">
        <w:rPr>
          <w:rFonts w:ascii="Times New Roman" w:eastAsia="Times New Roman" w:hAnsi="Times New Roman" w:cs="Times New Roman"/>
          <w:sz w:val="24"/>
          <w:szCs w:val="24"/>
        </w:rPr>
        <w:t>Gennai</w:t>
      </w:r>
      <w:proofErr w:type="spellEnd"/>
      <w:r w:rsidRPr="002B7F78">
        <w:rPr>
          <w:rFonts w:ascii="Times New Roman" w:eastAsia="Times New Roman" w:hAnsi="Times New Roman" w:cs="Times New Roman"/>
          <w:sz w:val="24"/>
          <w:szCs w:val="24"/>
        </w:rPr>
        <w:t xml:space="preserve"> S, </w:t>
      </w:r>
      <w:proofErr w:type="spellStart"/>
      <w:r w:rsidRPr="002B7F78">
        <w:rPr>
          <w:rFonts w:ascii="Times New Roman" w:eastAsia="Times New Roman" w:hAnsi="Times New Roman" w:cs="Times New Roman"/>
          <w:sz w:val="24"/>
          <w:szCs w:val="24"/>
        </w:rPr>
        <w:t>Roldán</w:t>
      </w:r>
      <w:proofErr w:type="spellEnd"/>
      <w:r w:rsidRPr="002B7F78">
        <w:rPr>
          <w:rFonts w:ascii="Times New Roman" w:eastAsia="Times New Roman" w:hAnsi="Times New Roman" w:cs="Times New Roman"/>
          <w:sz w:val="24"/>
          <w:szCs w:val="24"/>
        </w:rPr>
        <w:t xml:space="preserve"> S, et al. Efficacy of periodontal plastic procedures in the treatment of multiple gingival recessions. J </w:t>
      </w:r>
      <w:proofErr w:type="spellStart"/>
      <w:r w:rsidRPr="002B7F78">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sidRPr="002B7F78">
        <w:rPr>
          <w:rFonts w:ascii="Times New Roman" w:eastAsia="Times New Roman" w:hAnsi="Times New Roman" w:cs="Times New Roman"/>
          <w:sz w:val="24"/>
          <w:szCs w:val="24"/>
        </w:rPr>
        <w:t>Periodontol</w:t>
      </w:r>
      <w:proofErr w:type="spellEnd"/>
      <w:r w:rsidRPr="002B7F78">
        <w:rPr>
          <w:rFonts w:ascii="Times New Roman" w:eastAsia="Times New Roman" w:hAnsi="Times New Roman" w:cs="Times New Roman"/>
          <w:sz w:val="24"/>
          <w:szCs w:val="24"/>
        </w:rPr>
        <w:t>. 2014 Apr</w:t>
      </w:r>
      <w:proofErr w:type="gramStart"/>
      <w:r w:rsidRPr="002B7F78">
        <w:rPr>
          <w:rFonts w:ascii="Times New Roman" w:eastAsia="Times New Roman" w:hAnsi="Times New Roman" w:cs="Times New Roman"/>
          <w:sz w:val="24"/>
          <w:szCs w:val="24"/>
        </w:rPr>
        <w:t>;41Suppl</w:t>
      </w:r>
      <w:proofErr w:type="gramEnd"/>
      <w:r w:rsidRPr="002B7F78">
        <w:rPr>
          <w:rFonts w:ascii="Times New Roman" w:eastAsia="Times New Roman" w:hAnsi="Times New Roman" w:cs="Times New Roman"/>
          <w:sz w:val="24"/>
          <w:szCs w:val="24"/>
        </w:rPr>
        <w:t xml:space="preserve"> 15:S63-76.</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Hofmänner</w:t>
      </w:r>
      <w:proofErr w:type="spellEnd"/>
      <w:r w:rsidRPr="002B7F78">
        <w:rPr>
          <w:rFonts w:ascii="Times New Roman" w:eastAsia="Times New Roman" w:hAnsi="Times New Roman" w:cs="Times New Roman"/>
          <w:sz w:val="24"/>
          <w:szCs w:val="24"/>
        </w:rPr>
        <w:t xml:space="preserve"> P, </w:t>
      </w:r>
      <w:proofErr w:type="spellStart"/>
      <w:r w:rsidRPr="002B7F78">
        <w:rPr>
          <w:rFonts w:ascii="Times New Roman" w:eastAsia="Times New Roman" w:hAnsi="Times New Roman" w:cs="Times New Roman"/>
          <w:sz w:val="24"/>
          <w:szCs w:val="24"/>
        </w:rPr>
        <w:t>Alessandri</w:t>
      </w:r>
      <w:proofErr w:type="spellEnd"/>
      <w:r w:rsidRPr="002B7F78">
        <w:rPr>
          <w:rFonts w:ascii="Times New Roman" w:eastAsia="Times New Roman" w:hAnsi="Times New Roman" w:cs="Times New Roman"/>
          <w:sz w:val="24"/>
          <w:szCs w:val="24"/>
        </w:rPr>
        <w:t xml:space="preserve"> R, </w:t>
      </w:r>
      <w:proofErr w:type="spellStart"/>
      <w:r w:rsidRPr="002B7F78">
        <w:rPr>
          <w:rFonts w:ascii="Times New Roman" w:eastAsia="Times New Roman" w:hAnsi="Times New Roman" w:cs="Times New Roman"/>
          <w:sz w:val="24"/>
          <w:szCs w:val="24"/>
        </w:rPr>
        <w:t>Laugisch</w:t>
      </w:r>
      <w:proofErr w:type="spellEnd"/>
      <w:r w:rsidRPr="002B7F78">
        <w:rPr>
          <w:rFonts w:ascii="Times New Roman" w:eastAsia="Times New Roman" w:hAnsi="Times New Roman" w:cs="Times New Roman"/>
          <w:sz w:val="24"/>
          <w:szCs w:val="24"/>
        </w:rPr>
        <w:t xml:space="preserve"> O, et al. Predictability of surgical techniques used for coverage of multipl</w:t>
      </w:r>
      <w:r w:rsidR="00027148">
        <w:rPr>
          <w:rFonts w:ascii="Times New Roman" w:eastAsia="Times New Roman" w:hAnsi="Times New Roman" w:cs="Times New Roman"/>
          <w:sz w:val="24"/>
          <w:szCs w:val="24"/>
        </w:rPr>
        <w:t>e adjacent gingival recessions-</w:t>
      </w:r>
      <w:r w:rsidRPr="002B7F78">
        <w:rPr>
          <w:rFonts w:ascii="Times New Roman" w:eastAsia="Times New Roman" w:hAnsi="Times New Roman" w:cs="Times New Roman"/>
          <w:sz w:val="24"/>
          <w:szCs w:val="24"/>
        </w:rPr>
        <w:t>A systematic re</w:t>
      </w:r>
      <w:r>
        <w:rPr>
          <w:rFonts w:ascii="Times New Roman" w:eastAsia="Times New Roman" w:hAnsi="Times New Roman" w:cs="Times New Roman"/>
          <w:sz w:val="24"/>
          <w:szCs w:val="24"/>
        </w:rPr>
        <w:t>view. Quintessence Int. 2012</w:t>
      </w:r>
      <w:proofErr w:type="gramStart"/>
      <w:r>
        <w:rPr>
          <w:rFonts w:ascii="Times New Roman" w:eastAsia="Times New Roman" w:hAnsi="Times New Roman" w:cs="Times New Roman"/>
          <w:sz w:val="24"/>
          <w:szCs w:val="24"/>
        </w:rPr>
        <w:t>;43</w:t>
      </w:r>
      <w:r w:rsidRPr="002B7F78">
        <w:rPr>
          <w:rFonts w:ascii="Times New Roman" w:eastAsia="Times New Roman" w:hAnsi="Times New Roman" w:cs="Times New Roman"/>
          <w:sz w:val="24"/>
          <w:szCs w:val="24"/>
        </w:rPr>
        <w:t>:545</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2B7F78">
        <w:rPr>
          <w:rFonts w:ascii="Times New Roman" w:eastAsia="Times New Roman" w:hAnsi="Times New Roman" w:cs="Times New Roman"/>
          <w:sz w:val="24"/>
          <w:szCs w:val="24"/>
        </w:rPr>
        <w:t>54.</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Huang JP, Liu JM, Wu YM,</w:t>
      </w:r>
      <w:r w:rsidR="005A38AC">
        <w:rPr>
          <w:rFonts w:ascii="Times New Roman" w:eastAsia="Times New Roman" w:hAnsi="Times New Roman" w:cs="Times New Roman"/>
          <w:sz w:val="24"/>
          <w:szCs w:val="24"/>
        </w:rPr>
        <w:t xml:space="preserve"> et al</w:t>
      </w:r>
      <w:r w:rsidRPr="002B7F78">
        <w:rPr>
          <w:rFonts w:ascii="Times New Roman" w:eastAsia="Times New Roman" w:hAnsi="Times New Roman" w:cs="Times New Roman"/>
          <w:sz w:val="24"/>
          <w:szCs w:val="24"/>
        </w:rPr>
        <w:t>. Efficacy of xenogeneic collagen matrix in the treatment of gingival recessions: A systematic review and meta-anal</w:t>
      </w:r>
      <w:r>
        <w:rPr>
          <w:rFonts w:ascii="Times New Roman" w:eastAsia="Times New Roman" w:hAnsi="Times New Roman" w:cs="Times New Roman"/>
          <w:sz w:val="24"/>
          <w:szCs w:val="24"/>
        </w:rPr>
        <w:t>ysis. Oral Dis. 2019</w:t>
      </w:r>
      <w:proofErr w:type="gramStart"/>
      <w:r>
        <w:rPr>
          <w:rFonts w:ascii="Times New Roman" w:eastAsia="Times New Roman" w:hAnsi="Times New Roman" w:cs="Times New Roman"/>
          <w:sz w:val="24"/>
          <w:szCs w:val="24"/>
        </w:rPr>
        <w:t>;25</w:t>
      </w:r>
      <w:r w:rsidRPr="002B7F78">
        <w:rPr>
          <w:rFonts w:ascii="Times New Roman" w:eastAsia="Times New Roman" w:hAnsi="Times New Roman" w:cs="Times New Roman"/>
          <w:sz w:val="24"/>
          <w:szCs w:val="24"/>
        </w:rPr>
        <w:t>:996</w:t>
      </w:r>
      <w:proofErr w:type="gramEnd"/>
      <w:r w:rsidRPr="002B7F78">
        <w:rPr>
          <w:rFonts w:ascii="Times New Roman" w:eastAsia="Times New Roman" w:hAnsi="Times New Roman" w:cs="Times New Roman"/>
          <w:sz w:val="24"/>
          <w:szCs w:val="24"/>
        </w:rPr>
        <w:t>–1008.</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Hwang D, Wang HL. Flap thickness as a predictor of root coverage: a systematic</w:t>
      </w:r>
      <w:r>
        <w:rPr>
          <w:rFonts w:ascii="Times New Roman" w:eastAsia="Times New Roman" w:hAnsi="Times New Roman" w:cs="Times New Roman"/>
          <w:sz w:val="24"/>
          <w:szCs w:val="24"/>
        </w:rPr>
        <w:t xml:space="preserve"> review.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2006</w:t>
      </w:r>
      <w:proofErr w:type="gramStart"/>
      <w:r>
        <w:rPr>
          <w:rFonts w:ascii="Times New Roman" w:eastAsia="Times New Roman" w:hAnsi="Times New Roman" w:cs="Times New Roman"/>
          <w:sz w:val="24"/>
          <w:szCs w:val="24"/>
        </w:rPr>
        <w:t>;77</w:t>
      </w:r>
      <w:r w:rsidRPr="002B7F78">
        <w:rPr>
          <w:rFonts w:ascii="Times New Roman" w:eastAsia="Times New Roman" w:hAnsi="Times New Roman" w:cs="Times New Roman"/>
          <w:sz w:val="24"/>
          <w:szCs w:val="24"/>
        </w:rPr>
        <w:t>:1625</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16</w:t>
      </w:r>
      <w:r w:rsidRPr="002B7F78">
        <w:rPr>
          <w:rFonts w:ascii="Times New Roman" w:eastAsia="Times New Roman" w:hAnsi="Times New Roman" w:cs="Times New Roman"/>
          <w:sz w:val="24"/>
          <w:szCs w:val="24"/>
        </w:rPr>
        <w:t>34.</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Moraschini</w:t>
      </w:r>
      <w:proofErr w:type="spellEnd"/>
      <w:r w:rsidRPr="002B7F78">
        <w:rPr>
          <w:rFonts w:ascii="Times New Roman" w:eastAsia="Times New Roman" w:hAnsi="Times New Roman" w:cs="Times New Roman"/>
          <w:sz w:val="24"/>
          <w:szCs w:val="24"/>
        </w:rPr>
        <w:t xml:space="preserve"> V, de Almeida DCF, </w:t>
      </w:r>
      <w:proofErr w:type="spellStart"/>
      <w:r w:rsidRPr="002B7F78">
        <w:rPr>
          <w:rFonts w:ascii="Times New Roman" w:eastAsia="Times New Roman" w:hAnsi="Times New Roman" w:cs="Times New Roman"/>
          <w:sz w:val="24"/>
          <w:szCs w:val="24"/>
        </w:rPr>
        <w:t>Sartoretto</w:t>
      </w:r>
      <w:proofErr w:type="spellEnd"/>
      <w:r w:rsidRPr="002B7F78">
        <w:rPr>
          <w:rFonts w:ascii="Times New Roman" w:eastAsia="Times New Roman" w:hAnsi="Times New Roman" w:cs="Times New Roman"/>
          <w:sz w:val="24"/>
          <w:szCs w:val="24"/>
        </w:rPr>
        <w:t xml:space="preserve"> S,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Clinical efficacy of xenogeneic collagen matrix in the treatment of gingival recession: a systematic review and meta-analys</w:t>
      </w:r>
      <w:r>
        <w:rPr>
          <w:rFonts w:ascii="Times New Roman" w:eastAsia="Times New Roman" w:hAnsi="Times New Roman" w:cs="Times New Roman"/>
          <w:sz w:val="24"/>
          <w:szCs w:val="24"/>
        </w:rPr>
        <w:t xml:space="preserve">is. </w:t>
      </w:r>
      <w:proofErr w:type="spellStart"/>
      <w:r>
        <w:rPr>
          <w:rFonts w:ascii="Times New Roman" w:eastAsia="Times New Roman" w:hAnsi="Times New Roman" w:cs="Times New Roman"/>
          <w:sz w:val="24"/>
          <w:szCs w:val="24"/>
        </w:rPr>
        <w:t>Acta</w:t>
      </w:r>
      <w:proofErr w:type="spellEnd"/>
      <w:r w:rsidR="0002714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Odontol</w:t>
      </w:r>
      <w:proofErr w:type="spellEnd"/>
      <w:r>
        <w:rPr>
          <w:rFonts w:ascii="Times New Roman" w:eastAsia="Times New Roman" w:hAnsi="Times New Roman" w:cs="Times New Roman"/>
          <w:sz w:val="24"/>
          <w:szCs w:val="24"/>
        </w:rPr>
        <w:t xml:space="preserve"> Scand. 2019</w:t>
      </w:r>
      <w:proofErr w:type="gramStart"/>
      <w:r>
        <w:rPr>
          <w:rFonts w:ascii="Times New Roman" w:eastAsia="Times New Roman" w:hAnsi="Times New Roman" w:cs="Times New Roman"/>
          <w:sz w:val="24"/>
          <w:szCs w:val="24"/>
        </w:rPr>
        <w:t>;77</w:t>
      </w:r>
      <w:r w:rsidRPr="002B7F78">
        <w:rPr>
          <w:rFonts w:ascii="Times New Roman" w:eastAsia="Times New Roman" w:hAnsi="Times New Roman" w:cs="Times New Roman"/>
          <w:sz w:val="24"/>
          <w:szCs w:val="24"/>
        </w:rPr>
        <w:t>:457</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Pr="002B7F78">
        <w:rPr>
          <w:rFonts w:ascii="Times New Roman" w:eastAsia="Times New Roman" w:hAnsi="Times New Roman" w:cs="Times New Roman"/>
          <w:sz w:val="24"/>
          <w:szCs w:val="24"/>
        </w:rPr>
        <w:t>67.</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r w:rsidRPr="002B7F78">
        <w:rPr>
          <w:rFonts w:ascii="Times New Roman" w:eastAsia="Times New Roman" w:hAnsi="Times New Roman" w:cs="Times New Roman"/>
          <w:sz w:val="24"/>
          <w:szCs w:val="24"/>
        </w:rPr>
        <w:t xml:space="preserve">Oates TW, Robinson M, </w:t>
      </w:r>
      <w:proofErr w:type="spellStart"/>
      <w:r w:rsidRPr="002B7F78">
        <w:rPr>
          <w:rFonts w:ascii="Times New Roman" w:eastAsia="Times New Roman" w:hAnsi="Times New Roman" w:cs="Times New Roman"/>
          <w:sz w:val="24"/>
          <w:szCs w:val="24"/>
        </w:rPr>
        <w:t>Gunsolley</w:t>
      </w:r>
      <w:proofErr w:type="spellEnd"/>
      <w:r w:rsidRPr="002B7F78">
        <w:rPr>
          <w:rFonts w:ascii="Times New Roman" w:eastAsia="Times New Roman" w:hAnsi="Times New Roman" w:cs="Times New Roman"/>
          <w:sz w:val="24"/>
          <w:szCs w:val="24"/>
        </w:rPr>
        <w:t xml:space="preserve"> JC. Surgical therapies for the treatment of gingival recession. A systematic r</w:t>
      </w:r>
      <w:r>
        <w:rPr>
          <w:rFonts w:ascii="Times New Roman" w:eastAsia="Times New Roman" w:hAnsi="Times New Roman" w:cs="Times New Roman"/>
          <w:sz w:val="24"/>
          <w:szCs w:val="24"/>
        </w:rPr>
        <w:t xml:space="preserve">eview. Ann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2003</w:t>
      </w:r>
      <w:proofErr w:type="gramStart"/>
      <w:r>
        <w:rPr>
          <w:rFonts w:ascii="Times New Roman" w:eastAsia="Times New Roman" w:hAnsi="Times New Roman" w:cs="Times New Roman"/>
          <w:sz w:val="24"/>
          <w:szCs w:val="24"/>
        </w:rPr>
        <w:t>;8</w:t>
      </w:r>
      <w:r w:rsidRPr="002B7F78">
        <w:rPr>
          <w:rFonts w:ascii="Times New Roman" w:eastAsia="Times New Roman" w:hAnsi="Times New Roman" w:cs="Times New Roman"/>
          <w:sz w:val="24"/>
          <w:szCs w:val="24"/>
        </w:rPr>
        <w:t>:303</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2B7F78">
        <w:rPr>
          <w:rFonts w:ascii="Times New Roman" w:eastAsia="Times New Roman" w:hAnsi="Times New Roman" w:cs="Times New Roman"/>
          <w:sz w:val="24"/>
          <w:szCs w:val="24"/>
        </w:rPr>
        <w:t>20.</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Pagliaro</w:t>
      </w:r>
      <w:proofErr w:type="spellEnd"/>
      <w:r w:rsidRPr="002B7F78">
        <w:rPr>
          <w:rFonts w:ascii="Times New Roman" w:eastAsia="Times New Roman" w:hAnsi="Times New Roman" w:cs="Times New Roman"/>
          <w:sz w:val="24"/>
          <w:szCs w:val="24"/>
        </w:rPr>
        <w:t xml:space="preserve"> U, </w:t>
      </w:r>
      <w:proofErr w:type="spellStart"/>
      <w:r w:rsidRPr="002B7F78">
        <w:rPr>
          <w:rFonts w:ascii="Times New Roman" w:eastAsia="Times New Roman" w:hAnsi="Times New Roman" w:cs="Times New Roman"/>
          <w:sz w:val="24"/>
          <w:szCs w:val="24"/>
        </w:rPr>
        <w:t>Nieri</w:t>
      </w:r>
      <w:proofErr w:type="spellEnd"/>
      <w:r w:rsidRPr="002B7F78">
        <w:rPr>
          <w:rFonts w:ascii="Times New Roman" w:eastAsia="Times New Roman" w:hAnsi="Times New Roman" w:cs="Times New Roman"/>
          <w:sz w:val="24"/>
          <w:szCs w:val="24"/>
        </w:rPr>
        <w:t xml:space="preserve"> M, </w:t>
      </w:r>
      <w:proofErr w:type="spellStart"/>
      <w:r w:rsidRPr="002B7F78">
        <w:rPr>
          <w:rFonts w:ascii="Times New Roman" w:eastAsia="Times New Roman" w:hAnsi="Times New Roman" w:cs="Times New Roman"/>
          <w:sz w:val="24"/>
          <w:szCs w:val="24"/>
        </w:rPr>
        <w:t>Franceschi</w:t>
      </w:r>
      <w:proofErr w:type="spellEnd"/>
      <w:r w:rsidRPr="002B7F78">
        <w:rPr>
          <w:rFonts w:ascii="Times New Roman" w:eastAsia="Times New Roman" w:hAnsi="Times New Roman" w:cs="Times New Roman"/>
          <w:sz w:val="24"/>
          <w:szCs w:val="24"/>
        </w:rPr>
        <w:t xml:space="preserve"> D,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Evidence-based mucogingival therapy. Part 1: A critical review of the literature on root coverage proced</w:t>
      </w:r>
      <w:r>
        <w:rPr>
          <w:rFonts w:ascii="Times New Roman" w:eastAsia="Times New Roman" w:hAnsi="Times New Roman" w:cs="Times New Roman"/>
          <w:sz w:val="24"/>
          <w:szCs w:val="24"/>
        </w:rPr>
        <w:t xml:space="preserve">ures.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2003</w:t>
      </w:r>
      <w:proofErr w:type="gramStart"/>
      <w:r>
        <w:rPr>
          <w:rFonts w:ascii="Times New Roman" w:eastAsia="Times New Roman" w:hAnsi="Times New Roman" w:cs="Times New Roman"/>
          <w:sz w:val="24"/>
          <w:szCs w:val="24"/>
        </w:rPr>
        <w:t>;74</w:t>
      </w:r>
      <w:r w:rsidRPr="002B7F78">
        <w:rPr>
          <w:rFonts w:ascii="Times New Roman" w:eastAsia="Times New Roman" w:hAnsi="Times New Roman" w:cs="Times New Roman"/>
          <w:sz w:val="24"/>
          <w:szCs w:val="24"/>
        </w:rPr>
        <w:t>:709</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Pr="002B7F78">
        <w:rPr>
          <w:rFonts w:ascii="Times New Roman" w:eastAsia="Times New Roman" w:hAnsi="Times New Roman" w:cs="Times New Roman"/>
          <w:sz w:val="24"/>
          <w:szCs w:val="24"/>
        </w:rPr>
        <w:t>40.</w:t>
      </w:r>
    </w:p>
    <w:p w:rsidR="00952976"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Roccuzzo</w:t>
      </w:r>
      <w:proofErr w:type="spellEnd"/>
      <w:r w:rsidRPr="002B7F78">
        <w:rPr>
          <w:rFonts w:ascii="Times New Roman" w:eastAsia="Times New Roman" w:hAnsi="Times New Roman" w:cs="Times New Roman"/>
          <w:sz w:val="24"/>
          <w:szCs w:val="24"/>
        </w:rPr>
        <w:t xml:space="preserve"> M, </w:t>
      </w:r>
      <w:proofErr w:type="spellStart"/>
      <w:r w:rsidRPr="002B7F78">
        <w:rPr>
          <w:rFonts w:ascii="Times New Roman" w:eastAsia="Times New Roman" w:hAnsi="Times New Roman" w:cs="Times New Roman"/>
          <w:sz w:val="24"/>
          <w:szCs w:val="24"/>
        </w:rPr>
        <w:t>Bunino</w:t>
      </w:r>
      <w:proofErr w:type="spellEnd"/>
      <w:r w:rsidRPr="002B7F78">
        <w:rPr>
          <w:rFonts w:ascii="Times New Roman" w:eastAsia="Times New Roman" w:hAnsi="Times New Roman" w:cs="Times New Roman"/>
          <w:sz w:val="24"/>
          <w:szCs w:val="24"/>
        </w:rPr>
        <w:t xml:space="preserve"> M, Needleman I,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xml:space="preserve">. Periodontal plastic surgery for treatment of localized gingival recessions: a systematic review. J </w:t>
      </w:r>
      <w:proofErr w:type="spellStart"/>
      <w:r w:rsidRPr="002B7F78">
        <w:rPr>
          <w:rFonts w:ascii="Times New Roman" w:eastAsia="Times New Roman" w:hAnsi="Times New Roman" w:cs="Times New Roman"/>
          <w:sz w:val="24"/>
          <w:szCs w:val="24"/>
        </w:rPr>
        <w:t>Clin</w:t>
      </w:r>
      <w:proofErr w:type="spellEnd"/>
      <w:r w:rsidR="00027148">
        <w:rPr>
          <w:rFonts w:ascii="Times New Roman" w:eastAsia="Times New Roman" w:hAnsi="Times New Roman" w:cs="Times New Roman"/>
          <w:sz w:val="24"/>
          <w:szCs w:val="24"/>
        </w:rPr>
        <w:t xml:space="preserve"> </w:t>
      </w:r>
      <w:proofErr w:type="spellStart"/>
      <w:r w:rsidRPr="002B7F78">
        <w:rPr>
          <w:rFonts w:ascii="Times New Roman" w:eastAsia="Times New Roman" w:hAnsi="Times New Roman" w:cs="Times New Roman"/>
          <w:sz w:val="24"/>
          <w:szCs w:val="24"/>
        </w:rPr>
        <w:t>Periodontol</w:t>
      </w:r>
      <w:proofErr w:type="spellEnd"/>
      <w:r w:rsidRPr="002B7F78">
        <w:rPr>
          <w:rFonts w:ascii="Times New Roman" w:eastAsia="Times New Roman" w:hAnsi="Times New Roman" w:cs="Times New Roman"/>
          <w:sz w:val="24"/>
          <w:szCs w:val="24"/>
        </w:rPr>
        <w:t>. 2002;29Suppl 3:178–</w:t>
      </w:r>
      <w:r>
        <w:rPr>
          <w:rFonts w:ascii="Times New Roman" w:eastAsia="Times New Roman" w:hAnsi="Times New Roman" w:cs="Times New Roman"/>
          <w:sz w:val="24"/>
          <w:szCs w:val="24"/>
        </w:rPr>
        <w:t>1</w:t>
      </w:r>
      <w:r w:rsidRPr="002B7F78">
        <w:rPr>
          <w:rFonts w:ascii="Times New Roman" w:eastAsia="Times New Roman" w:hAnsi="Times New Roman" w:cs="Times New Roman"/>
          <w:sz w:val="24"/>
          <w:szCs w:val="24"/>
        </w:rPr>
        <w:t>94; discussion 195-196.</w:t>
      </w:r>
    </w:p>
    <w:p w:rsidR="00952976" w:rsidRPr="002B7F78" w:rsidRDefault="00952976" w:rsidP="00952976">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Tatakis</w:t>
      </w:r>
      <w:proofErr w:type="spellEnd"/>
      <w:r w:rsidRPr="002B7F78">
        <w:rPr>
          <w:rFonts w:ascii="Times New Roman" w:eastAsia="Times New Roman" w:hAnsi="Times New Roman" w:cs="Times New Roman"/>
          <w:sz w:val="24"/>
          <w:szCs w:val="24"/>
        </w:rPr>
        <w:t xml:space="preserve"> DN, </w:t>
      </w:r>
      <w:proofErr w:type="spellStart"/>
      <w:r w:rsidRPr="002B7F78">
        <w:rPr>
          <w:rFonts w:ascii="Times New Roman" w:eastAsia="Times New Roman" w:hAnsi="Times New Roman" w:cs="Times New Roman"/>
          <w:sz w:val="24"/>
          <w:szCs w:val="24"/>
        </w:rPr>
        <w:t>Chambrone</w:t>
      </w:r>
      <w:proofErr w:type="spellEnd"/>
      <w:r w:rsidRPr="002B7F78">
        <w:rPr>
          <w:rFonts w:ascii="Times New Roman" w:eastAsia="Times New Roman" w:hAnsi="Times New Roman" w:cs="Times New Roman"/>
          <w:sz w:val="24"/>
          <w:szCs w:val="24"/>
        </w:rPr>
        <w:t xml:space="preserve"> L, Allen EP, et al. Periodontal soft tissue root coverage procedures: a consensus report from the AAP Regeneration W</w:t>
      </w:r>
      <w:r>
        <w:rPr>
          <w:rFonts w:ascii="Times New Roman" w:eastAsia="Times New Roman" w:hAnsi="Times New Roman" w:cs="Times New Roman"/>
          <w:sz w:val="24"/>
          <w:szCs w:val="24"/>
        </w:rPr>
        <w:t xml:space="preserve">orkshop.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w:t>
      </w:r>
      <w:proofErr w:type="gramStart"/>
      <w:r w:rsidRPr="002B7F78">
        <w:rPr>
          <w:rFonts w:ascii="Times New Roman" w:eastAsia="Times New Roman" w:hAnsi="Times New Roman" w:cs="Times New Roman"/>
          <w:sz w:val="24"/>
          <w:szCs w:val="24"/>
        </w:rPr>
        <w:t>;86</w:t>
      </w:r>
      <w:proofErr w:type="gramEnd"/>
      <w:r w:rsidRPr="002B7F78">
        <w:rPr>
          <w:rFonts w:ascii="Times New Roman" w:eastAsia="Times New Roman" w:hAnsi="Times New Roman" w:cs="Times New Roman"/>
          <w:sz w:val="24"/>
          <w:szCs w:val="24"/>
        </w:rPr>
        <w:t>(2 Suppl):S52-55.</w:t>
      </w:r>
    </w:p>
    <w:p w:rsidR="002C2A90" w:rsidRPr="00B91437" w:rsidRDefault="00952976" w:rsidP="00B91437">
      <w:pPr>
        <w:pStyle w:val="ListParagraph"/>
        <w:numPr>
          <w:ilvl w:val="0"/>
          <w:numId w:val="2"/>
        </w:numPr>
        <w:spacing w:after="0" w:line="360" w:lineRule="auto"/>
        <w:jc w:val="both"/>
        <w:rPr>
          <w:rFonts w:ascii="Times New Roman" w:eastAsia="Times New Roman" w:hAnsi="Times New Roman" w:cs="Times New Roman"/>
          <w:sz w:val="24"/>
          <w:szCs w:val="24"/>
        </w:rPr>
      </w:pPr>
      <w:proofErr w:type="spellStart"/>
      <w:r w:rsidRPr="002B7F78">
        <w:rPr>
          <w:rFonts w:ascii="Times New Roman" w:eastAsia="Times New Roman" w:hAnsi="Times New Roman" w:cs="Times New Roman"/>
          <w:sz w:val="24"/>
          <w:szCs w:val="24"/>
        </w:rPr>
        <w:t>Tavelli</w:t>
      </w:r>
      <w:proofErr w:type="spellEnd"/>
      <w:r w:rsidRPr="002B7F78">
        <w:rPr>
          <w:rFonts w:ascii="Times New Roman" w:eastAsia="Times New Roman" w:hAnsi="Times New Roman" w:cs="Times New Roman"/>
          <w:sz w:val="24"/>
          <w:szCs w:val="24"/>
        </w:rPr>
        <w:t xml:space="preserve"> L, </w:t>
      </w:r>
      <w:proofErr w:type="spellStart"/>
      <w:r w:rsidRPr="002B7F78">
        <w:rPr>
          <w:rFonts w:ascii="Times New Roman" w:eastAsia="Times New Roman" w:hAnsi="Times New Roman" w:cs="Times New Roman"/>
          <w:sz w:val="24"/>
          <w:szCs w:val="24"/>
        </w:rPr>
        <w:t>Barootchi</w:t>
      </w:r>
      <w:proofErr w:type="spellEnd"/>
      <w:r w:rsidRPr="002B7F78">
        <w:rPr>
          <w:rFonts w:ascii="Times New Roman" w:eastAsia="Times New Roman" w:hAnsi="Times New Roman" w:cs="Times New Roman"/>
          <w:sz w:val="24"/>
          <w:szCs w:val="24"/>
        </w:rPr>
        <w:t xml:space="preserve"> S, Nguyen TVN, </w:t>
      </w:r>
      <w:r w:rsidR="005A38AC">
        <w:rPr>
          <w:rFonts w:ascii="Times New Roman" w:eastAsia="Times New Roman" w:hAnsi="Times New Roman" w:cs="Times New Roman"/>
          <w:sz w:val="24"/>
          <w:szCs w:val="24"/>
        </w:rPr>
        <w:t>et al</w:t>
      </w:r>
      <w:r w:rsidRPr="002B7F78">
        <w:rPr>
          <w:rFonts w:ascii="Times New Roman" w:eastAsia="Times New Roman" w:hAnsi="Times New Roman" w:cs="Times New Roman"/>
          <w:sz w:val="24"/>
          <w:szCs w:val="24"/>
        </w:rPr>
        <w:t>. Efficacy of tunnel technique in the treatment of localized and multiple gingival recessions: A systematic review and meta-a</w:t>
      </w:r>
      <w:r>
        <w:rPr>
          <w:rFonts w:ascii="Times New Roman" w:eastAsia="Times New Roman" w:hAnsi="Times New Roman" w:cs="Times New Roman"/>
          <w:sz w:val="24"/>
          <w:szCs w:val="24"/>
        </w:rPr>
        <w:t xml:space="preserve">nalysis. J </w:t>
      </w:r>
      <w:proofErr w:type="spellStart"/>
      <w:r>
        <w:rPr>
          <w:rFonts w:ascii="Times New Roman" w:eastAsia="Times New Roman" w:hAnsi="Times New Roman" w:cs="Times New Roman"/>
          <w:sz w:val="24"/>
          <w:szCs w:val="24"/>
        </w:rPr>
        <w:t>Periodontol</w:t>
      </w:r>
      <w:proofErr w:type="spellEnd"/>
      <w:r>
        <w:rPr>
          <w:rFonts w:ascii="Times New Roman" w:eastAsia="Times New Roman" w:hAnsi="Times New Roman" w:cs="Times New Roman"/>
          <w:sz w:val="24"/>
          <w:szCs w:val="24"/>
        </w:rPr>
        <w:t>. 2018</w:t>
      </w:r>
      <w:proofErr w:type="gramStart"/>
      <w:r>
        <w:rPr>
          <w:rFonts w:ascii="Times New Roman" w:eastAsia="Times New Roman" w:hAnsi="Times New Roman" w:cs="Times New Roman"/>
          <w:sz w:val="24"/>
          <w:szCs w:val="24"/>
        </w:rPr>
        <w:t>;89</w:t>
      </w:r>
      <w:r w:rsidRPr="002B7F78">
        <w:rPr>
          <w:rFonts w:ascii="Times New Roman" w:eastAsia="Times New Roman" w:hAnsi="Times New Roman" w:cs="Times New Roman"/>
          <w:sz w:val="24"/>
          <w:szCs w:val="24"/>
        </w:rPr>
        <w:t>:1075</w:t>
      </w:r>
      <w:proofErr w:type="gramEnd"/>
      <w:r w:rsidRPr="002B7F78">
        <w:rPr>
          <w:rFonts w:ascii="Times New Roman" w:eastAsia="Times New Roman" w:hAnsi="Times New Roman" w:cs="Times New Roman"/>
          <w:sz w:val="24"/>
          <w:szCs w:val="24"/>
        </w:rPr>
        <w:t>–</w:t>
      </w:r>
      <w:r>
        <w:rPr>
          <w:rFonts w:ascii="Times New Roman" w:eastAsia="Times New Roman" w:hAnsi="Times New Roman" w:cs="Times New Roman"/>
          <w:sz w:val="24"/>
          <w:szCs w:val="24"/>
        </w:rPr>
        <w:t>10</w:t>
      </w:r>
      <w:r w:rsidRPr="002B7F78">
        <w:rPr>
          <w:rFonts w:ascii="Times New Roman" w:eastAsia="Times New Roman" w:hAnsi="Times New Roman" w:cs="Times New Roman"/>
          <w:sz w:val="24"/>
          <w:szCs w:val="24"/>
        </w:rPr>
        <w:t>90.</w:t>
      </w:r>
    </w:p>
    <w:sectPr w:rsidR="002C2A90" w:rsidRPr="00B91437" w:rsidSect="00B92C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C65C9"/>
    <w:multiLevelType w:val="hybridMultilevel"/>
    <w:tmpl w:val="175ECC2A"/>
    <w:lvl w:ilvl="0" w:tplc="6F2EC9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905BD7"/>
    <w:multiLevelType w:val="hybridMultilevel"/>
    <w:tmpl w:val="3C3AEF0E"/>
    <w:lvl w:ilvl="0" w:tplc="6F2EC9A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rsids>
    <w:rsidRoot w:val="00293202"/>
    <w:rsid w:val="00027148"/>
    <w:rsid w:val="002803CD"/>
    <w:rsid w:val="00293202"/>
    <w:rsid w:val="002C2A90"/>
    <w:rsid w:val="005A38AC"/>
    <w:rsid w:val="007B2200"/>
    <w:rsid w:val="00926014"/>
    <w:rsid w:val="00952976"/>
    <w:rsid w:val="00A411BD"/>
    <w:rsid w:val="00AB2F35"/>
    <w:rsid w:val="00B365AA"/>
    <w:rsid w:val="00B91437"/>
    <w:rsid w:val="00B92C5D"/>
    <w:rsid w:val="00BD5C93"/>
    <w:rsid w:val="00BF23B3"/>
    <w:rsid w:val="00CC20B6"/>
    <w:rsid w:val="00CF20C3"/>
    <w:rsid w:val="00E04B42"/>
    <w:rsid w:val="00E25233"/>
    <w:rsid w:val="00FF6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C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93202"/>
    <w:rPr>
      <w:color w:val="0000FF"/>
      <w:u w:val="single"/>
    </w:rPr>
  </w:style>
  <w:style w:type="paragraph" w:styleId="ListParagraph">
    <w:name w:val="List Paragraph"/>
    <w:basedOn w:val="Normal"/>
    <w:uiPriority w:val="34"/>
    <w:qFormat/>
    <w:rsid w:val="00BF23B3"/>
    <w:pPr>
      <w:ind w:left="720"/>
      <w:contextualSpacing/>
    </w:pPr>
  </w:style>
</w:styles>
</file>

<file path=word/webSettings.xml><?xml version="1.0" encoding="utf-8"?>
<w:webSettings xmlns:r="http://schemas.openxmlformats.org/officeDocument/2006/relationships" xmlns:w="http://schemas.openxmlformats.org/wordprocessingml/2006/main">
  <w:divs>
    <w:div w:id="25450354">
      <w:bodyDiv w:val="1"/>
      <w:marLeft w:val="0"/>
      <w:marRight w:val="0"/>
      <w:marTop w:val="0"/>
      <w:marBottom w:val="0"/>
      <w:divBdr>
        <w:top w:val="none" w:sz="0" w:space="0" w:color="auto"/>
        <w:left w:val="none" w:sz="0" w:space="0" w:color="auto"/>
        <w:bottom w:val="none" w:sz="0" w:space="0" w:color="auto"/>
        <w:right w:val="none" w:sz="0" w:space="0" w:color="auto"/>
      </w:divBdr>
      <w:divsChild>
        <w:div w:id="322781469">
          <w:marLeft w:val="480"/>
          <w:marRight w:val="0"/>
          <w:marTop w:val="0"/>
          <w:marBottom w:val="0"/>
          <w:divBdr>
            <w:top w:val="none" w:sz="0" w:space="0" w:color="auto"/>
            <w:left w:val="none" w:sz="0" w:space="0" w:color="auto"/>
            <w:bottom w:val="none" w:sz="0" w:space="0" w:color="auto"/>
            <w:right w:val="none" w:sz="0" w:space="0" w:color="auto"/>
          </w:divBdr>
          <w:divsChild>
            <w:div w:id="77228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280">
      <w:bodyDiv w:val="1"/>
      <w:marLeft w:val="0"/>
      <w:marRight w:val="0"/>
      <w:marTop w:val="0"/>
      <w:marBottom w:val="0"/>
      <w:divBdr>
        <w:top w:val="none" w:sz="0" w:space="0" w:color="auto"/>
        <w:left w:val="none" w:sz="0" w:space="0" w:color="auto"/>
        <w:bottom w:val="none" w:sz="0" w:space="0" w:color="auto"/>
        <w:right w:val="none" w:sz="0" w:space="0" w:color="auto"/>
      </w:divBdr>
      <w:divsChild>
        <w:div w:id="798961460">
          <w:marLeft w:val="480"/>
          <w:marRight w:val="0"/>
          <w:marTop w:val="0"/>
          <w:marBottom w:val="0"/>
          <w:divBdr>
            <w:top w:val="none" w:sz="0" w:space="0" w:color="auto"/>
            <w:left w:val="none" w:sz="0" w:space="0" w:color="auto"/>
            <w:bottom w:val="none" w:sz="0" w:space="0" w:color="auto"/>
            <w:right w:val="none" w:sz="0" w:space="0" w:color="auto"/>
          </w:divBdr>
          <w:divsChild>
            <w:div w:id="74733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34203">
      <w:bodyDiv w:val="1"/>
      <w:marLeft w:val="0"/>
      <w:marRight w:val="0"/>
      <w:marTop w:val="0"/>
      <w:marBottom w:val="0"/>
      <w:divBdr>
        <w:top w:val="none" w:sz="0" w:space="0" w:color="auto"/>
        <w:left w:val="none" w:sz="0" w:space="0" w:color="auto"/>
        <w:bottom w:val="none" w:sz="0" w:space="0" w:color="auto"/>
        <w:right w:val="none" w:sz="0" w:space="0" w:color="auto"/>
      </w:divBdr>
      <w:divsChild>
        <w:div w:id="1275288059">
          <w:marLeft w:val="480"/>
          <w:marRight w:val="0"/>
          <w:marTop w:val="0"/>
          <w:marBottom w:val="0"/>
          <w:divBdr>
            <w:top w:val="none" w:sz="0" w:space="0" w:color="auto"/>
            <w:left w:val="none" w:sz="0" w:space="0" w:color="auto"/>
            <w:bottom w:val="none" w:sz="0" w:space="0" w:color="auto"/>
            <w:right w:val="none" w:sz="0" w:space="0" w:color="auto"/>
          </w:divBdr>
          <w:divsChild>
            <w:div w:id="8253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07979">
      <w:bodyDiv w:val="1"/>
      <w:marLeft w:val="0"/>
      <w:marRight w:val="0"/>
      <w:marTop w:val="0"/>
      <w:marBottom w:val="0"/>
      <w:divBdr>
        <w:top w:val="none" w:sz="0" w:space="0" w:color="auto"/>
        <w:left w:val="none" w:sz="0" w:space="0" w:color="auto"/>
        <w:bottom w:val="none" w:sz="0" w:space="0" w:color="auto"/>
        <w:right w:val="none" w:sz="0" w:space="0" w:color="auto"/>
      </w:divBdr>
      <w:divsChild>
        <w:div w:id="1838881844">
          <w:marLeft w:val="480"/>
          <w:marRight w:val="0"/>
          <w:marTop w:val="0"/>
          <w:marBottom w:val="0"/>
          <w:divBdr>
            <w:top w:val="none" w:sz="0" w:space="0" w:color="auto"/>
            <w:left w:val="none" w:sz="0" w:space="0" w:color="auto"/>
            <w:bottom w:val="none" w:sz="0" w:space="0" w:color="auto"/>
            <w:right w:val="none" w:sz="0" w:space="0" w:color="auto"/>
          </w:divBdr>
          <w:divsChild>
            <w:div w:id="20167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4647">
      <w:bodyDiv w:val="1"/>
      <w:marLeft w:val="0"/>
      <w:marRight w:val="0"/>
      <w:marTop w:val="0"/>
      <w:marBottom w:val="0"/>
      <w:divBdr>
        <w:top w:val="none" w:sz="0" w:space="0" w:color="auto"/>
        <w:left w:val="none" w:sz="0" w:space="0" w:color="auto"/>
        <w:bottom w:val="none" w:sz="0" w:space="0" w:color="auto"/>
        <w:right w:val="none" w:sz="0" w:space="0" w:color="auto"/>
      </w:divBdr>
      <w:divsChild>
        <w:div w:id="623273044">
          <w:marLeft w:val="480"/>
          <w:marRight w:val="0"/>
          <w:marTop w:val="0"/>
          <w:marBottom w:val="0"/>
          <w:divBdr>
            <w:top w:val="none" w:sz="0" w:space="0" w:color="auto"/>
            <w:left w:val="none" w:sz="0" w:space="0" w:color="auto"/>
            <w:bottom w:val="none" w:sz="0" w:space="0" w:color="auto"/>
            <w:right w:val="none" w:sz="0" w:space="0" w:color="auto"/>
          </w:divBdr>
          <w:divsChild>
            <w:div w:id="20077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79843">
      <w:bodyDiv w:val="1"/>
      <w:marLeft w:val="0"/>
      <w:marRight w:val="0"/>
      <w:marTop w:val="0"/>
      <w:marBottom w:val="0"/>
      <w:divBdr>
        <w:top w:val="none" w:sz="0" w:space="0" w:color="auto"/>
        <w:left w:val="none" w:sz="0" w:space="0" w:color="auto"/>
        <w:bottom w:val="none" w:sz="0" w:space="0" w:color="auto"/>
        <w:right w:val="none" w:sz="0" w:space="0" w:color="auto"/>
      </w:divBdr>
      <w:divsChild>
        <w:div w:id="1971091321">
          <w:marLeft w:val="480"/>
          <w:marRight w:val="0"/>
          <w:marTop w:val="0"/>
          <w:marBottom w:val="0"/>
          <w:divBdr>
            <w:top w:val="none" w:sz="0" w:space="0" w:color="auto"/>
            <w:left w:val="none" w:sz="0" w:space="0" w:color="auto"/>
            <w:bottom w:val="none" w:sz="0" w:space="0" w:color="auto"/>
            <w:right w:val="none" w:sz="0" w:space="0" w:color="auto"/>
          </w:divBdr>
          <w:divsChild>
            <w:div w:id="24156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53708">
      <w:bodyDiv w:val="1"/>
      <w:marLeft w:val="0"/>
      <w:marRight w:val="0"/>
      <w:marTop w:val="0"/>
      <w:marBottom w:val="0"/>
      <w:divBdr>
        <w:top w:val="none" w:sz="0" w:space="0" w:color="auto"/>
        <w:left w:val="none" w:sz="0" w:space="0" w:color="auto"/>
        <w:bottom w:val="none" w:sz="0" w:space="0" w:color="auto"/>
        <w:right w:val="none" w:sz="0" w:space="0" w:color="auto"/>
      </w:divBdr>
      <w:divsChild>
        <w:div w:id="224951382">
          <w:marLeft w:val="480"/>
          <w:marRight w:val="0"/>
          <w:marTop w:val="0"/>
          <w:marBottom w:val="0"/>
          <w:divBdr>
            <w:top w:val="none" w:sz="0" w:space="0" w:color="auto"/>
            <w:left w:val="none" w:sz="0" w:space="0" w:color="auto"/>
            <w:bottom w:val="none" w:sz="0" w:space="0" w:color="auto"/>
            <w:right w:val="none" w:sz="0" w:space="0" w:color="auto"/>
          </w:divBdr>
          <w:divsChild>
            <w:div w:id="144857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157495">
      <w:bodyDiv w:val="1"/>
      <w:marLeft w:val="0"/>
      <w:marRight w:val="0"/>
      <w:marTop w:val="0"/>
      <w:marBottom w:val="0"/>
      <w:divBdr>
        <w:top w:val="none" w:sz="0" w:space="0" w:color="auto"/>
        <w:left w:val="none" w:sz="0" w:space="0" w:color="auto"/>
        <w:bottom w:val="none" w:sz="0" w:space="0" w:color="auto"/>
        <w:right w:val="none" w:sz="0" w:space="0" w:color="auto"/>
      </w:divBdr>
      <w:divsChild>
        <w:div w:id="2011055606">
          <w:marLeft w:val="480"/>
          <w:marRight w:val="0"/>
          <w:marTop w:val="0"/>
          <w:marBottom w:val="0"/>
          <w:divBdr>
            <w:top w:val="none" w:sz="0" w:space="0" w:color="auto"/>
            <w:left w:val="none" w:sz="0" w:space="0" w:color="auto"/>
            <w:bottom w:val="none" w:sz="0" w:space="0" w:color="auto"/>
            <w:right w:val="none" w:sz="0" w:space="0" w:color="auto"/>
          </w:divBdr>
          <w:divsChild>
            <w:div w:id="1808811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706019">
      <w:bodyDiv w:val="1"/>
      <w:marLeft w:val="0"/>
      <w:marRight w:val="0"/>
      <w:marTop w:val="0"/>
      <w:marBottom w:val="0"/>
      <w:divBdr>
        <w:top w:val="none" w:sz="0" w:space="0" w:color="auto"/>
        <w:left w:val="none" w:sz="0" w:space="0" w:color="auto"/>
        <w:bottom w:val="none" w:sz="0" w:space="0" w:color="auto"/>
        <w:right w:val="none" w:sz="0" w:space="0" w:color="auto"/>
      </w:divBdr>
      <w:divsChild>
        <w:div w:id="1407914760">
          <w:marLeft w:val="480"/>
          <w:marRight w:val="0"/>
          <w:marTop w:val="0"/>
          <w:marBottom w:val="0"/>
          <w:divBdr>
            <w:top w:val="none" w:sz="0" w:space="0" w:color="auto"/>
            <w:left w:val="none" w:sz="0" w:space="0" w:color="auto"/>
            <w:bottom w:val="none" w:sz="0" w:space="0" w:color="auto"/>
            <w:right w:val="none" w:sz="0" w:space="0" w:color="auto"/>
          </w:divBdr>
          <w:divsChild>
            <w:div w:id="160703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833471">
      <w:bodyDiv w:val="1"/>
      <w:marLeft w:val="0"/>
      <w:marRight w:val="0"/>
      <w:marTop w:val="0"/>
      <w:marBottom w:val="0"/>
      <w:divBdr>
        <w:top w:val="none" w:sz="0" w:space="0" w:color="auto"/>
        <w:left w:val="none" w:sz="0" w:space="0" w:color="auto"/>
        <w:bottom w:val="none" w:sz="0" w:space="0" w:color="auto"/>
        <w:right w:val="none" w:sz="0" w:space="0" w:color="auto"/>
      </w:divBdr>
      <w:divsChild>
        <w:div w:id="348920868">
          <w:marLeft w:val="480"/>
          <w:marRight w:val="0"/>
          <w:marTop w:val="0"/>
          <w:marBottom w:val="0"/>
          <w:divBdr>
            <w:top w:val="none" w:sz="0" w:space="0" w:color="auto"/>
            <w:left w:val="none" w:sz="0" w:space="0" w:color="auto"/>
            <w:bottom w:val="none" w:sz="0" w:space="0" w:color="auto"/>
            <w:right w:val="none" w:sz="0" w:space="0" w:color="auto"/>
          </w:divBdr>
          <w:divsChild>
            <w:div w:id="20184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707079">
      <w:bodyDiv w:val="1"/>
      <w:marLeft w:val="0"/>
      <w:marRight w:val="0"/>
      <w:marTop w:val="0"/>
      <w:marBottom w:val="0"/>
      <w:divBdr>
        <w:top w:val="none" w:sz="0" w:space="0" w:color="auto"/>
        <w:left w:val="none" w:sz="0" w:space="0" w:color="auto"/>
        <w:bottom w:val="none" w:sz="0" w:space="0" w:color="auto"/>
        <w:right w:val="none" w:sz="0" w:space="0" w:color="auto"/>
      </w:divBdr>
      <w:divsChild>
        <w:div w:id="1599286830">
          <w:marLeft w:val="480"/>
          <w:marRight w:val="0"/>
          <w:marTop w:val="0"/>
          <w:marBottom w:val="0"/>
          <w:divBdr>
            <w:top w:val="none" w:sz="0" w:space="0" w:color="auto"/>
            <w:left w:val="none" w:sz="0" w:space="0" w:color="auto"/>
            <w:bottom w:val="none" w:sz="0" w:space="0" w:color="auto"/>
            <w:right w:val="none" w:sz="0" w:space="0" w:color="auto"/>
          </w:divBdr>
          <w:divsChild>
            <w:div w:id="3771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049239">
      <w:bodyDiv w:val="1"/>
      <w:marLeft w:val="0"/>
      <w:marRight w:val="0"/>
      <w:marTop w:val="0"/>
      <w:marBottom w:val="0"/>
      <w:divBdr>
        <w:top w:val="none" w:sz="0" w:space="0" w:color="auto"/>
        <w:left w:val="none" w:sz="0" w:space="0" w:color="auto"/>
        <w:bottom w:val="none" w:sz="0" w:space="0" w:color="auto"/>
        <w:right w:val="none" w:sz="0" w:space="0" w:color="auto"/>
      </w:divBdr>
      <w:divsChild>
        <w:div w:id="1797718368">
          <w:marLeft w:val="480"/>
          <w:marRight w:val="0"/>
          <w:marTop w:val="0"/>
          <w:marBottom w:val="0"/>
          <w:divBdr>
            <w:top w:val="none" w:sz="0" w:space="0" w:color="auto"/>
            <w:left w:val="none" w:sz="0" w:space="0" w:color="auto"/>
            <w:bottom w:val="none" w:sz="0" w:space="0" w:color="auto"/>
            <w:right w:val="none" w:sz="0" w:space="0" w:color="auto"/>
          </w:divBdr>
          <w:divsChild>
            <w:div w:id="125470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4342">
      <w:bodyDiv w:val="1"/>
      <w:marLeft w:val="0"/>
      <w:marRight w:val="0"/>
      <w:marTop w:val="0"/>
      <w:marBottom w:val="0"/>
      <w:divBdr>
        <w:top w:val="none" w:sz="0" w:space="0" w:color="auto"/>
        <w:left w:val="none" w:sz="0" w:space="0" w:color="auto"/>
        <w:bottom w:val="none" w:sz="0" w:space="0" w:color="auto"/>
        <w:right w:val="none" w:sz="0" w:space="0" w:color="auto"/>
      </w:divBdr>
      <w:divsChild>
        <w:div w:id="1816726483">
          <w:marLeft w:val="480"/>
          <w:marRight w:val="0"/>
          <w:marTop w:val="0"/>
          <w:marBottom w:val="0"/>
          <w:divBdr>
            <w:top w:val="none" w:sz="0" w:space="0" w:color="auto"/>
            <w:left w:val="none" w:sz="0" w:space="0" w:color="auto"/>
            <w:bottom w:val="none" w:sz="0" w:space="0" w:color="auto"/>
            <w:right w:val="none" w:sz="0" w:space="0" w:color="auto"/>
          </w:divBdr>
          <w:divsChild>
            <w:div w:id="5816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144559">
      <w:bodyDiv w:val="1"/>
      <w:marLeft w:val="0"/>
      <w:marRight w:val="0"/>
      <w:marTop w:val="0"/>
      <w:marBottom w:val="0"/>
      <w:divBdr>
        <w:top w:val="none" w:sz="0" w:space="0" w:color="auto"/>
        <w:left w:val="none" w:sz="0" w:space="0" w:color="auto"/>
        <w:bottom w:val="none" w:sz="0" w:space="0" w:color="auto"/>
        <w:right w:val="none" w:sz="0" w:space="0" w:color="auto"/>
      </w:divBdr>
      <w:divsChild>
        <w:div w:id="589311925">
          <w:marLeft w:val="480"/>
          <w:marRight w:val="0"/>
          <w:marTop w:val="0"/>
          <w:marBottom w:val="0"/>
          <w:divBdr>
            <w:top w:val="none" w:sz="0" w:space="0" w:color="auto"/>
            <w:left w:val="none" w:sz="0" w:space="0" w:color="auto"/>
            <w:bottom w:val="none" w:sz="0" w:space="0" w:color="auto"/>
            <w:right w:val="none" w:sz="0" w:space="0" w:color="auto"/>
          </w:divBdr>
          <w:divsChild>
            <w:div w:id="132469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599350">
      <w:bodyDiv w:val="1"/>
      <w:marLeft w:val="0"/>
      <w:marRight w:val="0"/>
      <w:marTop w:val="0"/>
      <w:marBottom w:val="0"/>
      <w:divBdr>
        <w:top w:val="none" w:sz="0" w:space="0" w:color="auto"/>
        <w:left w:val="none" w:sz="0" w:space="0" w:color="auto"/>
        <w:bottom w:val="none" w:sz="0" w:space="0" w:color="auto"/>
        <w:right w:val="none" w:sz="0" w:space="0" w:color="auto"/>
      </w:divBdr>
      <w:divsChild>
        <w:div w:id="1992562364">
          <w:marLeft w:val="480"/>
          <w:marRight w:val="0"/>
          <w:marTop w:val="0"/>
          <w:marBottom w:val="0"/>
          <w:divBdr>
            <w:top w:val="none" w:sz="0" w:space="0" w:color="auto"/>
            <w:left w:val="none" w:sz="0" w:space="0" w:color="auto"/>
            <w:bottom w:val="none" w:sz="0" w:space="0" w:color="auto"/>
            <w:right w:val="none" w:sz="0" w:space="0" w:color="auto"/>
          </w:divBdr>
          <w:divsChild>
            <w:div w:id="207496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24589">
      <w:bodyDiv w:val="1"/>
      <w:marLeft w:val="0"/>
      <w:marRight w:val="0"/>
      <w:marTop w:val="0"/>
      <w:marBottom w:val="0"/>
      <w:divBdr>
        <w:top w:val="none" w:sz="0" w:space="0" w:color="auto"/>
        <w:left w:val="none" w:sz="0" w:space="0" w:color="auto"/>
        <w:bottom w:val="none" w:sz="0" w:space="0" w:color="auto"/>
        <w:right w:val="none" w:sz="0" w:space="0" w:color="auto"/>
      </w:divBdr>
      <w:divsChild>
        <w:div w:id="832526050">
          <w:marLeft w:val="480"/>
          <w:marRight w:val="0"/>
          <w:marTop w:val="0"/>
          <w:marBottom w:val="0"/>
          <w:divBdr>
            <w:top w:val="none" w:sz="0" w:space="0" w:color="auto"/>
            <w:left w:val="none" w:sz="0" w:space="0" w:color="auto"/>
            <w:bottom w:val="none" w:sz="0" w:space="0" w:color="auto"/>
            <w:right w:val="none" w:sz="0" w:space="0" w:color="auto"/>
          </w:divBdr>
          <w:divsChild>
            <w:div w:id="104761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1981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31">
          <w:marLeft w:val="480"/>
          <w:marRight w:val="0"/>
          <w:marTop w:val="0"/>
          <w:marBottom w:val="0"/>
          <w:divBdr>
            <w:top w:val="none" w:sz="0" w:space="0" w:color="auto"/>
            <w:left w:val="none" w:sz="0" w:space="0" w:color="auto"/>
            <w:bottom w:val="none" w:sz="0" w:space="0" w:color="auto"/>
            <w:right w:val="none" w:sz="0" w:space="0" w:color="auto"/>
          </w:divBdr>
          <w:divsChild>
            <w:div w:id="76311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107787">
      <w:bodyDiv w:val="1"/>
      <w:marLeft w:val="0"/>
      <w:marRight w:val="0"/>
      <w:marTop w:val="0"/>
      <w:marBottom w:val="0"/>
      <w:divBdr>
        <w:top w:val="none" w:sz="0" w:space="0" w:color="auto"/>
        <w:left w:val="none" w:sz="0" w:space="0" w:color="auto"/>
        <w:bottom w:val="none" w:sz="0" w:space="0" w:color="auto"/>
        <w:right w:val="none" w:sz="0" w:space="0" w:color="auto"/>
      </w:divBdr>
      <w:divsChild>
        <w:div w:id="1725985442">
          <w:marLeft w:val="480"/>
          <w:marRight w:val="0"/>
          <w:marTop w:val="0"/>
          <w:marBottom w:val="0"/>
          <w:divBdr>
            <w:top w:val="none" w:sz="0" w:space="0" w:color="auto"/>
            <w:left w:val="none" w:sz="0" w:space="0" w:color="auto"/>
            <w:bottom w:val="none" w:sz="0" w:space="0" w:color="auto"/>
            <w:right w:val="none" w:sz="0" w:space="0" w:color="auto"/>
          </w:divBdr>
          <w:divsChild>
            <w:div w:id="143531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92652">
      <w:bodyDiv w:val="1"/>
      <w:marLeft w:val="0"/>
      <w:marRight w:val="0"/>
      <w:marTop w:val="0"/>
      <w:marBottom w:val="0"/>
      <w:divBdr>
        <w:top w:val="none" w:sz="0" w:space="0" w:color="auto"/>
        <w:left w:val="none" w:sz="0" w:space="0" w:color="auto"/>
        <w:bottom w:val="none" w:sz="0" w:space="0" w:color="auto"/>
        <w:right w:val="none" w:sz="0" w:space="0" w:color="auto"/>
      </w:divBdr>
      <w:divsChild>
        <w:div w:id="1967348111">
          <w:marLeft w:val="480"/>
          <w:marRight w:val="0"/>
          <w:marTop w:val="0"/>
          <w:marBottom w:val="0"/>
          <w:divBdr>
            <w:top w:val="none" w:sz="0" w:space="0" w:color="auto"/>
            <w:left w:val="none" w:sz="0" w:space="0" w:color="auto"/>
            <w:bottom w:val="none" w:sz="0" w:space="0" w:color="auto"/>
            <w:right w:val="none" w:sz="0" w:space="0" w:color="auto"/>
          </w:divBdr>
          <w:divsChild>
            <w:div w:id="34205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147195">
      <w:bodyDiv w:val="1"/>
      <w:marLeft w:val="0"/>
      <w:marRight w:val="0"/>
      <w:marTop w:val="0"/>
      <w:marBottom w:val="0"/>
      <w:divBdr>
        <w:top w:val="none" w:sz="0" w:space="0" w:color="auto"/>
        <w:left w:val="none" w:sz="0" w:space="0" w:color="auto"/>
        <w:bottom w:val="none" w:sz="0" w:space="0" w:color="auto"/>
        <w:right w:val="none" w:sz="0" w:space="0" w:color="auto"/>
      </w:divBdr>
      <w:divsChild>
        <w:div w:id="2017075695">
          <w:marLeft w:val="480"/>
          <w:marRight w:val="0"/>
          <w:marTop w:val="0"/>
          <w:marBottom w:val="0"/>
          <w:divBdr>
            <w:top w:val="none" w:sz="0" w:space="0" w:color="auto"/>
            <w:left w:val="none" w:sz="0" w:space="0" w:color="auto"/>
            <w:bottom w:val="none" w:sz="0" w:space="0" w:color="auto"/>
            <w:right w:val="none" w:sz="0" w:space="0" w:color="auto"/>
          </w:divBdr>
          <w:divsChild>
            <w:div w:id="199387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853927">
      <w:bodyDiv w:val="1"/>
      <w:marLeft w:val="0"/>
      <w:marRight w:val="0"/>
      <w:marTop w:val="0"/>
      <w:marBottom w:val="0"/>
      <w:divBdr>
        <w:top w:val="none" w:sz="0" w:space="0" w:color="auto"/>
        <w:left w:val="none" w:sz="0" w:space="0" w:color="auto"/>
        <w:bottom w:val="none" w:sz="0" w:space="0" w:color="auto"/>
        <w:right w:val="none" w:sz="0" w:space="0" w:color="auto"/>
      </w:divBdr>
      <w:divsChild>
        <w:div w:id="900360342">
          <w:marLeft w:val="480"/>
          <w:marRight w:val="0"/>
          <w:marTop w:val="0"/>
          <w:marBottom w:val="0"/>
          <w:divBdr>
            <w:top w:val="none" w:sz="0" w:space="0" w:color="auto"/>
            <w:left w:val="none" w:sz="0" w:space="0" w:color="auto"/>
            <w:bottom w:val="none" w:sz="0" w:space="0" w:color="auto"/>
            <w:right w:val="none" w:sz="0" w:space="0" w:color="auto"/>
          </w:divBdr>
          <w:divsChild>
            <w:div w:id="100447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4642">
      <w:bodyDiv w:val="1"/>
      <w:marLeft w:val="0"/>
      <w:marRight w:val="0"/>
      <w:marTop w:val="0"/>
      <w:marBottom w:val="0"/>
      <w:divBdr>
        <w:top w:val="none" w:sz="0" w:space="0" w:color="auto"/>
        <w:left w:val="none" w:sz="0" w:space="0" w:color="auto"/>
        <w:bottom w:val="none" w:sz="0" w:space="0" w:color="auto"/>
        <w:right w:val="none" w:sz="0" w:space="0" w:color="auto"/>
      </w:divBdr>
      <w:divsChild>
        <w:div w:id="1339694531">
          <w:marLeft w:val="480"/>
          <w:marRight w:val="0"/>
          <w:marTop w:val="0"/>
          <w:marBottom w:val="0"/>
          <w:divBdr>
            <w:top w:val="none" w:sz="0" w:space="0" w:color="auto"/>
            <w:left w:val="none" w:sz="0" w:space="0" w:color="auto"/>
            <w:bottom w:val="none" w:sz="0" w:space="0" w:color="auto"/>
            <w:right w:val="none" w:sz="0" w:space="0" w:color="auto"/>
          </w:divBdr>
          <w:divsChild>
            <w:div w:id="76234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992463">
      <w:bodyDiv w:val="1"/>
      <w:marLeft w:val="0"/>
      <w:marRight w:val="0"/>
      <w:marTop w:val="0"/>
      <w:marBottom w:val="0"/>
      <w:divBdr>
        <w:top w:val="none" w:sz="0" w:space="0" w:color="auto"/>
        <w:left w:val="none" w:sz="0" w:space="0" w:color="auto"/>
        <w:bottom w:val="none" w:sz="0" w:space="0" w:color="auto"/>
        <w:right w:val="none" w:sz="0" w:space="0" w:color="auto"/>
      </w:divBdr>
      <w:divsChild>
        <w:div w:id="1860465461">
          <w:marLeft w:val="480"/>
          <w:marRight w:val="0"/>
          <w:marTop w:val="0"/>
          <w:marBottom w:val="0"/>
          <w:divBdr>
            <w:top w:val="none" w:sz="0" w:space="0" w:color="auto"/>
            <w:left w:val="none" w:sz="0" w:space="0" w:color="auto"/>
            <w:bottom w:val="none" w:sz="0" w:space="0" w:color="auto"/>
            <w:right w:val="none" w:sz="0" w:space="0" w:color="auto"/>
          </w:divBdr>
          <w:divsChild>
            <w:div w:id="89989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105192">
      <w:bodyDiv w:val="1"/>
      <w:marLeft w:val="0"/>
      <w:marRight w:val="0"/>
      <w:marTop w:val="0"/>
      <w:marBottom w:val="0"/>
      <w:divBdr>
        <w:top w:val="none" w:sz="0" w:space="0" w:color="auto"/>
        <w:left w:val="none" w:sz="0" w:space="0" w:color="auto"/>
        <w:bottom w:val="none" w:sz="0" w:space="0" w:color="auto"/>
        <w:right w:val="none" w:sz="0" w:space="0" w:color="auto"/>
      </w:divBdr>
      <w:divsChild>
        <w:div w:id="851653184">
          <w:marLeft w:val="480"/>
          <w:marRight w:val="0"/>
          <w:marTop w:val="0"/>
          <w:marBottom w:val="0"/>
          <w:divBdr>
            <w:top w:val="none" w:sz="0" w:space="0" w:color="auto"/>
            <w:left w:val="none" w:sz="0" w:space="0" w:color="auto"/>
            <w:bottom w:val="none" w:sz="0" w:space="0" w:color="auto"/>
            <w:right w:val="none" w:sz="0" w:space="0" w:color="auto"/>
          </w:divBdr>
          <w:divsChild>
            <w:div w:id="986204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7264664">
      <w:bodyDiv w:val="1"/>
      <w:marLeft w:val="0"/>
      <w:marRight w:val="0"/>
      <w:marTop w:val="0"/>
      <w:marBottom w:val="0"/>
      <w:divBdr>
        <w:top w:val="none" w:sz="0" w:space="0" w:color="auto"/>
        <w:left w:val="none" w:sz="0" w:space="0" w:color="auto"/>
        <w:bottom w:val="none" w:sz="0" w:space="0" w:color="auto"/>
        <w:right w:val="none" w:sz="0" w:space="0" w:color="auto"/>
      </w:divBdr>
      <w:divsChild>
        <w:div w:id="428280922">
          <w:marLeft w:val="480"/>
          <w:marRight w:val="0"/>
          <w:marTop w:val="0"/>
          <w:marBottom w:val="0"/>
          <w:divBdr>
            <w:top w:val="none" w:sz="0" w:space="0" w:color="auto"/>
            <w:left w:val="none" w:sz="0" w:space="0" w:color="auto"/>
            <w:bottom w:val="none" w:sz="0" w:space="0" w:color="auto"/>
            <w:right w:val="none" w:sz="0" w:space="0" w:color="auto"/>
          </w:divBdr>
          <w:divsChild>
            <w:div w:id="15930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029015">
      <w:bodyDiv w:val="1"/>
      <w:marLeft w:val="0"/>
      <w:marRight w:val="0"/>
      <w:marTop w:val="0"/>
      <w:marBottom w:val="0"/>
      <w:divBdr>
        <w:top w:val="none" w:sz="0" w:space="0" w:color="auto"/>
        <w:left w:val="none" w:sz="0" w:space="0" w:color="auto"/>
        <w:bottom w:val="none" w:sz="0" w:space="0" w:color="auto"/>
        <w:right w:val="none" w:sz="0" w:space="0" w:color="auto"/>
      </w:divBdr>
      <w:divsChild>
        <w:div w:id="2022733251">
          <w:marLeft w:val="480"/>
          <w:marRight w:val="0"/>
          <w:marTop w:val="0"/>
          <w:marBottom w:val="0"/>
          <w:divBdr>
            <w:top w:val="none" w:sz="0" w:space="0" w:color="auto"/>
            <w:left w:val="none" w:sz="0" w:space="0" w:color="auto"/>
            <w:bottom w:val="none" w:sz="0" w:space="0" w:color="auto"/>
            <w:right w:val="none" w:sz="0" w:space="0" w:color="auto"/>
          </w:divBdr>
          <w:divsChild>
            <w:div w:id="149294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446997">
      <w:bodyDiv w:val="1"/>
      <w:marLeft w:val="0"/>
      <w:marRight w:val="0"/>
      <w:marTop w:val="0"/>
      <w:marBottom w:val="0"/>
      <w:divBdr>
        <w:top w:val="none" w:sz="0" w:space="0" w:color="auto"/>
        <w:left w:val="none" w:sz="0" w:space="0" w:color="auto"/>
        <w:bottom w:val="none" w:sz="0" w:space="0" w:color="auto"/>
        <w:right w:val="none" w:sz="0" w:space="0" w:color="auto"/>
      </w:divBdr>
      <w:divsChild>
        <w:div w:id="988166137">
          <w:marLeft w:val="480"/>
          <w:marRight w:val="0"/>
          <w:marTop w:val="0"/>
          <w:marBottom w:val="0"/>
          <w:divBdr>
            <w:top w:val="none" w:sz="0" w:space="0" w:color="auto"/>
            <w:left w:val="none" w:sz="0" w:space="0" w:color="auto"/>
            <w:bottom w:val="none" w:sz="0" w:space="0" w:color="auto"/>
            <w:right w:val="none" w:sz="0" w:space="0" w:color="auto"/>
          </w:divBdr>
          <w:divsChild>
            <w:div w:id="751510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556114">
      <w:bodyDiv w:val="1"/>
      <w:marLeft w:val="0"/>
      <w:marRight w:val="0"/>
      <w:marTop w:val="0"/>
      <w:marBottom w:val="0"/>
      <w:divBdr>
        <w:top w:val="none" w:sz="0" w:space="0" w:color="auto"/>
        <w:left w:val="none" w:sz="0" w:space="0" w:color="auto"/>
        <w:bottom w:val="none" w:sz="0" w:space="0" w:color="auto"/>
        <w:right w:val="none" w:sz="0" w:space="0" w:color="auto"/>
      </w:divBdr>
      <w:divsChild>
        <w:div w:id="1717000618">
          <w:marLeft w:val="480"/>
          <w:marRight w:val="0"/>
          <w:marTop w:val="0"/>
          <w:marBottom w:val="0"/>
          <w:divBdr>
            <w:top w:val="none" w:sz="0" w:space="0" w:color="auto"/>
            <w:left w:val="none" w:sz="0" w:space="0" w:color="auto"/>
            <w:bottom w:val="none" w:sz="0" w:space="0" w:color="auto"/>
            <w:right w:val="none" w:sz="0" w:space="0" w:color="auto"/>
          </w:divBdr>
          <w:divsChild>
            <w:div w:id="129467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961256">
      <w:bodyDiv w:val="1"/>
      <w:marLeft w:val="0"/>
      <w:marRight w:val="0"/>
      <w:marTop w:val="0"/>
      <w:marBottom w:val="0"/>
      <w:divBdr>
        <w:top w:val="none" w:sz="0" w:space="0" w:color="auto"/>
        <w:left w:val="none" w:sz="0" w:space="0" w:color="auto"/>
        <w:bottom w:val="none" w:sz="0" w:space="0" w:color="auto"/>
        <w:right w:val="none" w:sz="0" w:space="0" w:color="auto"/>
      </w:divBdr>
      <w:divsChild>
        <w:div w:id="1817797836">
          <w:marLeft w:val="480"/>
          <w:marRight w:val="0"/>
          <w:marTop w:val="0"/>
          <w:marBottom w:val="0"/>
          <w:divBdr>
            <w:top w:val="none" w:sz="0" w:space="0" w:color="auto"/>
            <w:left w:val="none" w:sz="0" w:space="0" w:color="auto"/>
            <w:bottom w:val="none" w:sz="0" w:space="0" w:color="auto"/>
            <w:right w:val="none" w:sz="0" w:space="0" w:color="auto"/>
          </w:divBdr>
          <w:divsChild>
            <w:div w:id="31565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442024">
      <w:bodyDiv w:val="1"/>
      <w:marLeft w:val="0"/>
      <w:marRight w:val="0"/>
      <w:marTop w:val="0"/>
      <w:marBottom w:val="0"/>
      <w:divBdr>
        <w:top w:val="none" w:sz="0" w:space="0" w:color="auto"/>
        <w:left w:val="none" w:sz="0" w:space="0" w:color="auto"/>
        <w:bottom w:val="none" w:sz="0" w:space="0" w:color="auto"/>
        <w:right w:val="none" w:sz="0" w:space="0" w:color="auto"/>
      </w:divBdr>
      <w:divsChild>
        <w:div w:id="872111781">
          <w:marLeft w:val="480"/>
          <w:marRight w:val="0"/>
          <w:marTop w:val="0"/>
          <w:marBottom w:val="0"/>
          <w:divBdr>
            <w:top w:val="none" w:sz="0" w:space="0" w:color="auto"/>
            <w:left w:val="none" w:sz="0" w:space="0" w:color="auto"/>
            <w:bottom w:val="none" w:sz="0" w:space="0" w:color="auto"/>
            <w:right w:val="none" w:sz="0" w:space="0" w:color="auto"/>
          </w:divBdr>
          <w:divsChild>
            <w:div w:id="129113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3</Pages>
  <Words>912</Words>
  <Characters>5200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Hewlett-Packard Company</cp:lastModifiedBy>
  <cp:revision>12</cp:revision>
  <dcterms:created xsi:type="dcterms:W3CDTF">2020-08-07T08:32:00Z</dcterms:created>
  <dcterms:modified xsi:type="dcterms:W3CDTF">2021-02-22T07:05:00Z</dcterms:modified>
</cp:coreProperties>
</file>