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A2D9" w14:textId="31C8FB41" w:rsidR="00425E05" w:rsidRPr="008F3FBD" w:rsidRDefault="00924E94" w:rsidP="00425E05">
      <w:pPr>
        <w:spacing w:after="6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Supplementary files</w:t>
      </w:r>
    </w:p>
    <w:p w14:paraId="3CF23B98" w14:textId="72C607C8" w:rsidR="00425E05" w:rsidRPr="008F3FBD" w:rsidRDefault="00924E94" w:rsidP="00425E0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S</w:t>
      </w:r>
      <w:r w:rsidR="006E2154">
        <w:rPr>
          <w:rFonts w:ascii="Times New Roman" w:hAnsi="Times New Roman" w:cs="Times New Roman"/>
          <w:sz w:val="20"/>
          <w:szCs w:val="20"/>
        </w:rPr>
        <w:t>2</w:t>
      </w:r>
      <w:r w:rsidR="00425E05" w:rsidRPr="008F3FBD">
        <w:rPr>
          <w:rFonts w:ascii="Times New Roman" w:hAnsi="Times New Roman" w:cs="Times New Roman"/>
          <w:sz w:val="20"/>
          <w:szCs w:val="20"/>
        </w:rPr>
        <w:t>. List of excluded studies and reasons for exclusion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425E05" w:rsidRPr="008F3FBD" w14:paraId="0992EEDF" w14:textId="77777777" w:rsidTr="00E90543">
        <w:tc>
          <w:tcPr>
            <w:tcW w:w="2122" w:type="dxa"/>
          </w:tcPr>
          <w:p w14:paraId="33E50B1D" w14:textId="77777777" w:rsidR="00425E05" w:rsidRPr="008F3FBD" w:rsidRDefault="00425E05" w:rsidP="00E905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118996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Excluded study</w:t>
            </w:r>
          </w:p>
        </w:tc>
        <w:tc>
          <w:tcPr>
            <w:tcW w:w="6894" w:type="dxa"/>
          </w:tcPr>
          <w:p w14:paraId="74E829A7" w14:textId="77777777" w:rsidR="00425E05" w:rsidRPr="008F3FBD" w:rsidRDefault="00425E05" w:rsidP="00E905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Reason for exclusion</w:t>
            </w:r>
          </w:p>
        </w:tc>
      </w:tr>
      <w:tr w:rsidR="00425E05" w:rsidRPr="008F3FBD" w14:paraId="1D5200F6" w14:textId="77777777" w:rsidTr="00E90543">
        <w:tc>
          <w:tcPr>
            <w:tcW w:w="2122" w:type="dxa"/>
          </w:tcPr>
          <w:p w14:paraId="64E29695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Cantore 2018</w:t>
            </w:r>
          </w:p>
        </w:tc>
        <w:tc>
          <w:tcPr>
            <w:tcW w:w="6894" w:type="dxa"/>
          </w:tcPr>
          <w:p w14:paraId="63B7CD76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Full text not obtainable</w:t>
            </w:r>
          </w:p>
        </w:tc>
      </w:tr>
      <w:tr w:rsidR="00425E05" w:rsidRPr="008F3FBD" w14:paraId="3D508A2F" w14:textId="77777777" w:rsidTr="00E90543">
        <w:tc>
          <w:tcPr>
            <w:tcW w:w="2122" w:type="dxa"/>
          </w:tcPr>
          <w:p w14:paraId="6DFB8FB7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Pelekos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</w:tc>
        <w:tc>
          <w:tcPr>
            <w:tcW w:w="6894" w:type="dxa"/>
          </w:tcPr>
          <w:p w14:paraId="66C56214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Subgroup analysis of </w:t>
            </w: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Pelekos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2019, on molars with furcation and deep pockets</w:t>
            </w:r>
          </w:p>
        </w:tc>
      </w:tr>
      <w:tr w:rsidR="00425E05" w:rsidRPr="008F3FBD" w14:paraId="7DBE1193" w14:textId="77777777" w:rsidTr="00E90543">
        <w:tc>
          <w:tcPr>
            <w:tcW w:w="2122" w:type="dxa"/>
          </w:tcPr>
          <w:p w14:paraId="55D1FCA6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Sajedinejad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2018</w:t>
            </w:r>
          </w:p>
        </w:tc>
        <w:tc>
          <w:tcPr>
            <w:tcW w:w="6894" w:type="dxa"/>
          </w:tcPr>
          <w:p w14:paraId="73D64265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Periodontally healthy patients included in study</w:t>
            </w:r>
          </w:p>
        </w:tc>
      </w:tr>
      <w:tr w:rsidR="00425E05" w:rsidRPr="008F3FBD" w14:paraId="6C354566" w14:textId="77777777" w:rsidTr="00E90543">
        <w:tc>
          <w:tcPr>
            <w:tcW w:w="2122" w:type="dxa"/>
          </w:tcPr>
          <w:p w14:paraId="7FB54263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Swarna 2018</w:t>
            </w:r>
          </w:p>
        </w:tc>
        <w:tc>
          <w:tcPr>
            <w:tcW w:w="6894" w:type="dxa"/>
          </w:tcPr>
          <w:p w14:paraId="67C0D842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Not double-blinded study</w:t>
            </w:r>
          </w:p>
        </w:tc>
      </w:tr>
      <w:tr w:rsidR="00425E05" w:rsidRPr="008F3FBD" w14:paraId="5A8C7A99" w14:textId="77777777" w:rsidTr="00E90543">
        <w:tc>
          <w:tcPr>
            <w:tcW w:w="2122" w:type="dxa"/>
          </w:tcPr>
          <w:p w14:paraId="52B449B2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Szkaradkiewicz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2014</w:t>
            </w:r>
          </w:p>
        </w:tc>
        <w:tc>
          <w:tcPr>
            <w:tcW w:w="6894" w:type="dxa"/>
          </w:tcPr>
          <w:p w14:paraId="697C2461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Not double-blinded study</w:t>
            </w:r>
          </w:p>
        </w:tc>
      </w:tr>
      <w:tr w:rsidR="00425E05" w:rsidRPr="008F3FBD" w14:paraId="0871E886" w14:textId="77777777" w:rsidTr="00E90543">
        <w:tc>
          <w:tcPr>
            <w:tcW w:w="2122" w:type="dxa"/>
          </w:tcPr>
          <w:p w14:paraId="5A4825DC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Theodoro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2019</w:t>
            </w:r>
          </w:p>
        </w:tc>
        <w:tc>
          <w:tcPr>
            <w:tcW w:w="6894" w:type="dxa"/>
          </w:tcPr>
          <w:p w14:paraId="1CE14071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Includes smokers</w:t>
            </w:r>
          </w:p>
        </w:tc>
      </w:tr>
      <w:tr w:rsidR="00425E05" w:rsidRPr="008F3FBD" w14:paraId="0A7E3076" w14:textId="77777777" w:rsidTr="00E90543">
        <w:tc>
          <w:tcPr>
            <w:tcW w:w="2122" w:type="dxa"/>
          </w:tcPr>
          <w:p w14:paraId="14F21C5F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Vicario 2013</w:t>
            </w:r>
          </w:p>
        </w:tc>
        <w:tc>
          <w:tcPr>
            <w:tcW w:w="6894" w:type="dxa"/>
          </w:tcPr>
          <w:p w14:paraId="27372B20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No periodontal treatment done</w:t>
            </w:r>
          </w:p>
        </w:tc>
      </w:tr>
      <w:tr w:rsidR="00425E05" w:rsidRPr="008F3FBD" w14:paraId="419EE3C9" w14:textId="77777777" w:rsidTr="00E90543">
        <w:tc>
          <w:tcPr>
            <w:tcW w:w="2122" w:type="dxa"/>
          </w:tcPr>
          <w:p w14:paraId="2615DD6F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Vohra 2020</w:t>
            </w:r>
          </w:p>
        </w:tc>
        <w:tc>
          <w:tcPr>
            <w:tcW w:w="6894" w:type="dxa"/>
          </w:tcPr>
          <w:p w14:paraId="2FDCB880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Shamma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users (smokeless tobacco)</w:t>
            </w:r>
          </w:p>
        </w:tc>
      </w:tr>
      <w:tr w:rsidR="00425E05" w:rsidRPr="008F3FBD" w14:paraId="50F6FEA0" w14:textId="77777777" w:rsidTr="00E90543">
        <w:tc>
          <w:tcPr>
            <w:tcW w:w="2122" w:type="dxa"/>
          </w:tcPr>
          <w:p w14:paraId="07957555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Sufia</w:t>
            </w:r>
            <w:proofErr w:type="spellEnd"/>
            <w:r w:rsidRPr="008F3FBD">
              <w:rPr>
                <w:rFonts w:ascii="Times New Roman" w:hAnsi="Times New Roman" w:cs="Times New Roman"/>
                <w:sz w:val="20"/>
                <w:szCs w:val="20"/>
              </w:rPr>
              <w:t xml:space="preserve"> 2018</w:t>
            </w:r>
          </w:p>
        </w:tc>
        <w:tc>
          <w:tcPr>
            <w:tcW w:w="6894" w:type="dxa"/>
          </w:tcPr>
          <w:p w14:paraId="0BC2F328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No placebo</w:t>
            </w:r>
          </w:p>
        </w:tc>
      </w:tr>
      <w:tr w:rsidR="00425E05" w:rsidRPr="008F3FBD" w14:paraId="298B27D9" w14:textId="77777777" w:rsidTr="00E90543">
        <w:tc>
          <w:tcPr>
            <w:tcW w:w="2122" w:type="dxa"/>
          </w:tcPr>
          <w:p w14:paraId="2E9329B3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Vivekananda 2010</w:t>
            </w:r>
          </w:p>
        </w:tc>
        <w:tc>
          <w:tcPr>
            <w:tcW w:w="6894" w:type="dxa"/>
          </w:tcPr>
          <w:p w14:paraId="5EB38F3E" w14:textId="77777777" w:rsidR="00425E05" w:rsidRPr="008F3FBD" w:rsidRDefault="00425E05" w:rsidP="00E9054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FBD">
              <w:rPr>
                <w:rFonts w:ascii="Times New Roman" w:hAnsi="Times New Roman" w:cs="Times New Roman"/>
                <w:sz w:val="20"/>
                <w:szCs w:val="20"/>
              </w:rPr>
              <w:t>Study duration less than three months</w:t>
            </w:r>
          </w:p>
        </w:tc>
      </w:tr>
    </w:tbl>
    <w:p w14:paraId="5A848001" w14:textId="77777777" w:rsidR="00425E05" w:rsidRPr="008F3FBD" w:rsidRDefault="00425E05" w:rsidP="00425E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Hlk66310510"/>
      <w:bookmarkStart w:id="2" w:name="_Hlk51118993"/>
      <w:bookmarkEnd w:id="0"/>
    </w:p>
    <w:bookmarkEnd w:id="1"/>
    <w:p w14:paraId="18318349" w14:textId="77777777" w:rsidR="00425E05" w:rsidRPr="008F3FBD" w:rsidRDefault="00425E05" w:rsidP="00425E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3909D2" w14:textId="77777777" w:rsidR="00425E05" w:rsidRPr="008F3FBD" w:rsidRDefault="00425E05" w:rsidP="00425E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3A9C3A" w14:textId="3E886471" w:rsidR="00425E05" w:rsidRPr="008F3FBD" w:rsidRDefault="00425E05" w:rsidP="00425E05">
      <w:pPr>
        <w:rPr>
          <w:rFonts w:ascii="Times New Roman" w:hAnsi="Times New Roman" w:cs="Times New Roman"/>
          <w:sz w:val="20"/>
          <w:szCs w:val="20"/>
        </w:rPr>
      </w:pPr>
    </w:p>
    <w:bookmarkEnd w:id="2"/>
    <w:p w14:paraId="02BBB35A" w14:textId="245BEE30" w:rsidR="00425E05" w:rsidRPr="008F3FBD" w:rsidRDefault="00425E05" w:rsidP="00425E05">
      <w:pPr>
        <w:rPr>
          <w:rFonts w:ascii="Times New Roman" w:hAnsi="Times New Roman" w:cs="Times New Roman"/>
          <w:sz w:val="20"/>
          <w:szCs w:val="20"/>
        </w:rPr>
      </w:pPr>
    </w:p>
    <w:p w14:paraId="3D86609F" w14:textId="77777777" w:rsidR="00117A05" w:rsidRDefault="00117A05"/>
    <w:sectPr w:rsidR="00117A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05"/>
    <w:rsid w:val="00117A05"/>
    <w:rsid w:val="00425E05"/>
    <w:rsid w:val="006E2154"/>
    <w:rsid w:val="00924E94"/>
    <w:rsid w:val="00D50D05"/>
    <w:rsid w:val="00DB6647"/>
    <w:rsid w:val="00E92116"/>
    <w:rsid w:val="00FB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1235"/>
  <w15:chartTrackingRefBased/>
  <w15:docId w15:val="{C606300A-85E9-4906-843B-DB8E1B6D2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E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5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Ng</dc:creator>
  <cp:keywords/>
  <dc:description/>
  <cp:lastModifiedBy>Ethan Ng</cp:lastModifiedBy>
  <cp:revision>3</cp:revision>
  <dcterms:created xsi:type="dcterms:W3CDTF">2021-03-13T08:20:00Z</dcterms:created>
  <dcterms:modified xsi:type="dcterms:W3CDTF">2021-06-23T15:44:00Z</dcterms:modified>
</cp:coreProperties>
</file>