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5528"/>
      </w:tblGrid>
      <w:tr w:rsidR="00C47DDB" w:rsidRPr="003519CD" w14:paraId="5B81B4D2" w14:textId="77777777" w:rsidTr="00B442EB">
        <w:trPr>
          <w:trHeight w:val="37"/>
          <w:tblHeader/>
        </w:trPr>
        <w:tc>
          <w:tcPr>
            <w:tcW w:w="3820" w:type="dxa"/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17819" w14:textId="77777777" w:rsidR="00B442EB" w:rsidRDefault="00B442EB" w:rsidP="00B442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Theoretical </w:t>
            </w:r>
            <w:r w:rsidR="00C47DDB"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Domains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Framework: </w:t>
            </w:r>
          </w:p>
          <w:p w14:paraId="54DA3121" w14:textId="462375B2" w:rsidR="00C47DDB" w:rsidRPr="003519CD" w:rsidRDefault="00B442EB" w:rsidP="00B442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The different domains</w:t>
            </w:r>
          </w:p>
        </w:tc>
        <w:tc>
          <w:tcPr>
            <w:tcW w:w="5528" w:type="dxa"/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9BA7D0" w14:textId="77777777" w:rsidR="00C47DDB" w:rsidRPr="003519CD" w:rsidRDefault="00C47DDB" w:rsidP="00B442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Constructs (what to look for)</w:t>
            </w:r>
          </w:p>
        </w:tc>
      </w:tr>
      <w:tr w:rsidR="00C47DDB" w:rsidRPr="003519CD" w14:paraId="00658542" w14:textId="77777777" w:rsidTr="00B442EB">
        <w:trPr>
          <w:trHeight w:val="526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02C976" w14:textId="3EF92D7A" w:rsidR="00C47DDB" w:rsidRPr="003519CD" w:rsidRDefault="00C47DDB" w:rsidP="00B442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Knowledge </w:t>
            </w:r>
          </w:p>
          <w:p w14:paraId="77F7804A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Knowledge of scientific rationale.</w:t>
            </w:r>
          </w:p>
          <w:p w14:paraId="6D01A193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2A066A1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8E33CA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 category is specific to knowledge about why and how and when. For instance, knowledge of the pandemic protocols. Availability of education, information, protocols, policies, and guidelines. Or the opposite.</w:t>
            </w:r>
          </w:p>
        </w:tc>
      </w:tr>
      <w:tr w:rsidR="00C47DDB" w:rsidRPr="003519CD" w14:paraId="3287AF0C" w14:textId="77777777" w:rsidTr="00B442EB">
        <w:trPr>
          <w:trHeight w:val="698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B5E348" w14:textId="38CE8E8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Skills</w:t>
            </w:r>
          </w:p>
          <w:p w14:paraId="49DD24BD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 ability or proficiency acquired through practice. </w:t>
            </w: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D737E2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Competence. Ability. Skills development. Skills training. Practice. Skill assessment. Self-perceived competence. For instance, ability to follow infection control protocols (because of practice). Or the opposite.</w:t>
            </w:r>
          </w:p>
        </w:tc>
      </w:tr>
      <w:tr w:rsidR="00C47DDB" w:rsidRPr="003519CD" w14:paraId="10109D45" w14:textId="77777777" w:rsidTr="00B442EB">
        <w:trPr>
          <w:trHeight w:val="809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531FF3" w14:textId="14D5937E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Professional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ole and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dentity</w:t>
            </w:r>
          </w:p>
          <w:p w14:paraId="01FD76C9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coherent set of behaviors and displayed personal qualities of an individual in a work setting.</w:t>
            </w: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2B7C3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Professional identity. Professional commitment. Organizational commitment. Duties required by role/job. Duties required by organization. Factors beyond job duties. Group identity. Acting as a role model, or the opposite. </w:t>
            </w:r>
          </w:p>
        </w:tc>
      </w:tr>
      <w:tr w:rsidR="00C47DDB" w:rsidRPr="003519CD" w14:paraId="47785A62" w14:textId="77777777" w:rsidTr="00B442EB">
        <w:trPr>
          <w:trHeight w:val="656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E19FC" w14:textId="4BE48BF2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Beliefs about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apabilities</w:t>
            </w:r>
          </w:p>
          <w:p w14:paraId="62E7C20B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Acceptance of the truth, reality, or validity about, for instance, a facility or an ability, that a person can put to use.</w:t>
            </w:r>
          </w:p>
          <w:p w14:paraId="700C169B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CC26C1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Capability to achieve goal, or the opposite. Perceived competence. Self-efficacy. Perceived behavioral control. Self-esteem.</w:t>
            </w:r>
          </w:p>
          <w:p w14:paraId="24F78A10" w14:textId="77777777" w:rsidR="00C47DDB" w:rsidRPr="003519CD" w:rsidRDefault="00C47DDB" w:rsidP="00B442E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C47DDB" w:rsidRPr="003519CD" w14:paraId="4747A6AF" w14:textId="77777777" w:rsidTr="00B442EB">
        <w:trPr>
          <w:trHeight w:val="355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3041E2" w14:textId="40AEE46C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Optimism</w:t>
            </w:r>
          </w:p>
          <w:p w14:paraId="295C649A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Optimism /Pessimism</w:t>
            </w:r>
          </w:p>
          <w:p w14:paraId="588C3831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549E3F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Optimism. Optimistic belief the goals will be attained. Unrealistic optimism. Pessimism.</w:t>
            </w:r>
          </w:p>
        </w:tc>
      </w:tr>
      <w:tr w:rsidR="00C47DDB" w:rsidRPr="003519CD" w14:paraId="1605B142" w14:textId="77777777" w:rsidTr="00B442EB">
        <w:trPr>
          <w:trHeight w:val="618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D27293" w14:textId="7F94B5CF" w:rsidR="00C47DDB" w:rsidRPr="003519CD" w:rsidRDefault="00C47DDB" w:rsidP="00B442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Beliefs about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onsequences</w:t>
            </w:r>
          </w:p>
          <w:p w14:paraId="7E82338F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Beliefs and outcome expectancies.</w:t>
            </w: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01040F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Beliefs and outcome expectancies. Characteristics of outcome expectancies. Consequences. Anticipated regrets. Any consequences related to self, family, co-workers, patients, society.</w:t>
            </w:r>
          </w:p>
        </w:tc>
      </w:tr>
      <w:tr w:rsidR="00C47DDB" w:rsidRPr="003519CD" w14:paraId="028C1F1B" w14:textId="77777777" w:rsidTr="00B442EB">
        <w:trPr>
          <w:trHeight w:val="570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DE37A" w14:textId="57191F9A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Reinforcement</w:t>
            </w:r>
          </w:p>
          <w:p w14:paraId="59BCA97E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Increasing the probability of a response by arranging a dependent relationship, or contingency, between the response and a given stimulus</w:t>
            </w: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BF2F73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CA"/>
              </w:rPr>
              <w:t>This section is related to incentives or disincentives. Sanctions. Contingencies. Consequences related to punitive actions/rewards. Direct feedback from peers or manager reinforcing response.</w:t>
            </w:r>
          </w:p>
        </w:tc>
      </w:tr>
      <w:tr w:rsidR="00C47DDB" w:rsidRPr="003519CD" w14:paraId="340B6298" w14:textId="77777777" w:rsidTr="00B442EB">
        <w:trPr>
          <w:trHeight w:val="599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91F77E" w14:textId="0F39E03B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Intentions </w:t>
            </w:r>
          </w:p>
          <w:p w14:paraId="7ED08ED0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 conscious decision to perform a behavior or a resolve to act in a certain way. </w:t>
            </w:r>
          </w:p>
          <w:p w14:paraId="2203C3F1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80AA21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CA"/>
              </w:rPr>
              <w:t xml:space="preserve">Anything aimed at managing or changing actions. </w:t>
            </w: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 plan created in advance of when, where, and how one will act. </w:t>
            </w:r>
            <w:r w:rsidRPr="003519C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CA"/>
              </w:rPr>
              <w:t>Also, habits.</w:t>
            </w:r>
          </w:p>
        </w:tc>
      </w:tr>
      <w:tr w:rsidR="00C47DDB" w:rsidRPr="003519CD" w14:paraId="57CDF8DD" w14:textId="77777777" w:rsidTr="00B442EB">
        <w:trPr>
          <w:trHeight w:val="470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D23A4F" w14:textId="649B406E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Goals</w:t>
            </w:r>
          </w:p>
          <w:p w14:paraId="2313C16B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</w:rPr>
              <w:t>Mental representations of outcomes or end states that an individual wants to achieve</w:t>
            </w: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EFDBBF" w14:textId="77777777" w:rsidR="00C47DDB" w:rsidRPr="003519CD" w:rsidRDefault="00C47DDB" w:rsidP="00B442E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CA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Goal priority, target setting, implementation intention. Order of importance or urgency of goal. Implementation of plan to reach goal.</w:t>
            </w:r>
          </w:p>
        </w:tc>
      </w:tr>
      <w:tr w:rsidR="00C47DDB" w:rsidRPr="003519CD" w14:paraId="7A4BE567" w14:textId="77777777" w:rsidTr="00B442EB">
        <w:trPr>
          <w:trHeight w:val="774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D12542" w14:textId="329B02E2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Memory, </w:t>
            </w:r>
            <w:r w:rsidR="00D46A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at</w:t>
            </w:r>
            <w:r w:rsidR="00D46AEC"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tention,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ecision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aking</w:t>
            </w:r>
          </w:p>
          <w:p w14:paraId="598F08D3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ability to retain information, focus selectively on aspects of the environment, and choose between two or more alternatives</w:t>
            </w: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527B2A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Codes would be related to distractions or remaining focused. Cognitive stress or overload/tiredness. Environmental stressors. Cues to memory. Knowing what to do but choosing not to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it </w:t>
            </w: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due to stress/overload.</w:t>
            </w:r>
          </w:p>
        </w:tc>
      </w:tr>
      <w:tr w:rsidR="00C47DDB" w:rsidRPr="003519CD" w14:paraId="6CE9299B" w14:textId="77777777" w:rsidTr="00B442EB">
        <w:trPr>
          <w:trHeight w:val="802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AC96E1" w14:textId="29AAC1AA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Environmental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ontext and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esources</w:t>
            </w:r>
          </w:p>
          <w:p w14:paraId="14251653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Any circumstance of a person's situation or environment that discourages or encourages. </w:t>
            </w:r>
          </w:p>
          <w:p w14:paraId="6DD626CC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9B463C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Person and environment interaction. Perceived barriers and facilitators.</w:t>
            </w:r>
          </w:p>
          <w:p w14:paraId="1EE25BD1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Resources can be organizational commodities such as staff, protective equipment, and hygiene products. Individual level commodities can be time to complete tasks. Organizational culture/climate.</w:t>
            </w:r>
          </w:p>
        </w:tc>
      </w:tr>
      <w:tr w:rsidR="00C47DDB" w:rsidRPr="003519CD" w14:paraId="2B9ACED1" w14:textId="77777777" w:rsidTr="00B442EB">
        <w:trPr>
          <w:trHeight w:val="1023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EE007E" w14:textId="3F1DEF6C" w:rsidR="00C47DDB" w:rsidRPr="003519CD" w:rsidRDefault="00C47DDB" w:rsidP="00B442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Social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nfluences </w:t>
            </w:r>
          </w:p>
          <w:p w14:paraId="1095ABE1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Those interpersonal processes that can cause individuals to change their thoughts, feelings, or behaviors.</w:t>
            </w:r>
          </w:p>
          <w:p w14:paraId="58EFA2DD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C47E71A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9C315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oss or higher power telling/making an individual do something with or without explicit commands. Co-worker applies similar to above descriptions. Perceived social pressure in the workplace. Behavior and beliefs of the organization as a collective, but not rules or policies.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Intergroup conflicts. Or lack thereof.</w:t>
            </w:r>
          </w:p>
          <w:p w14:paraId="733DF988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7DDB" w:rsidRPr="003519CD" w14:paraId="59F35078" w14:textId="77777777" w:rsidTr="00B442EB">
        <w:trPr>
          <w:trHeight w:val="81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FCFDDE" w14:textId="422F619A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Personal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actors,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motions </w:t>
            </w:r>
          </w:p>
          <w:p w14:paraId="40A4149A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complex reaction pattern by which the individual attempts to deal with a matter or event</w:t>
            </w:r>
          </w:p>
          <w:p w14:paraId="71B72199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90D9A1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Personal preference. Emotion: Positive, negative, or neutral. </w:t>
            </w:r>
          </w:p>
          <w:p w14:paraId="64F9B074" w14:textId="4326AE0E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Personal belief. Burn-out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Self-monitoring. Finding ways to handle emotions. Having emotions acknowledged</w:t>
            </w:r>
            <w:r w:rsidR="00D46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or the opposite</w:t>
            </w: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47DDB" w:rsidRPr="003519CD" w14:paraId="0766E865" w14:textId="77777777" w:rsidTr="00B442EB">
        <w:trPr>
          <w:trHeight w:val="336"/>
        </w:trPr>
        <w:tc>
          <w:tcPr>
            <w:tcW w:w="382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62EEDF" w14:textId="3F5DB50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Behavioral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</w:t>
            </w:r>
            <w:r w:rsidRPr="003519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egulation</w:t>
            </w:r>
          </w:p>
          <w:p w14:paraId="7C72D4B3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Anything aimed at managing or changing actions. </w:t>
            </w:r>
          </w:p>
        </w:tc>
        <w:tc>
          <w:tcPr>
            <w:tcW w:w="552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56C240" w14:textId="77777777" w:rsidR="00C47DDB" w:rsidRPr="003519CD" w:rsidRDefault="00C47DDB" w:rsidP="00B442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9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Self-monitoring. Being aware of need for self-monitoring, consciously keeping track of actions and making efforts to improve. Or the opposite.</w:t>
            </w:r>
          </w:p>
        </w:tc>
      </w:tr>
    </w:tbl>
    <w:p w14:paraId="0BFA0DDF" w14:textId="77777777" w:rsidR="003864F6" w:rsidRPr="006A7C6F" w:rsidRDefault="003864F6">
      <w:pPr>
        <w:rPr>
          <w:lang w:val="en-US"/>
        </w:rPr>
      </w:pPr>
    </w:p>
    <w:sectPr w:rsidR="003864F6" w:rsidRPr="006A7C6F" w:rsidSect="000D3E4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512B" w14:textId="77777777" w:rsidR="009D5CA6" w:rsidRDefault="009D5CA6" w:rsidP="00C47DDB">
      <w:r>
        <w:separator/>
      </w:r>
    </w:p>
  </w:endnote>
  <w:endnote w:type="continuationSeparator" w:id="0">
    <w:p w14:paraId="4E26D2D9" w14:textId="77777777" w:rsidR="009D5CA6" w:rsidRDefault="009D5CA6" w:rsidP="00C4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EB20" w14:textId="77777777" w:rsidR="009D5CA6" w:rsidRDefault="009D5CA6" w:rsidP="00C47DDB">
      <w:r>
        <w:separator/>
      </w:r>
    </w:p>
  </w:footnote>
  <w:footnote w:type="continuationSeparator" w:id="0">
    <w:p w14:paraId="2F4B54E6" w14:textId="77777777" w:rsidR="009D5CA6" w:rsidRDefault="009D5CA6" w:rsidP="00C4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B"/>
    <w:rsid w:val="000334D8"/>
    <w:rsid w:val="0004674F"/>
    <w:rsid w:val="000605B4"/>
    <w:rsid w:val="000669AE"/>
    <w:rsid w:val="00092853"/>
    <w:rsid w:val="000D3E4E"/>
    <w:rsid w:val="000E70CF"/>
    <w:rsid w:val="00130515"/>
    <w:rsid w:val="00141E09"/>
    <w:rsid w:val="00152AF7"/>
    <w:rsid w:val="00174655"/>
    <w:rsid w:val="00190BC8"/>
    <w:rsid w:val="00196718"/>
    <w:rsid w:val="001D3F33"/>
    <w:rsid w:val="001F6724"/>
    <w:rsid w:val="002460A4"/>
    <w:rsid w:val="0029239E"/>
    <w:rsid w:val="002C6D41"/>
    <w:rsid w:val="002D3AAA"/>
    <w:rsid w:val="00310D70"/>
    <w:rsid w:val="00325E37"/>
    <w:rsid w:val="00326193"/>
    <w:rsid w:val="00367DE5"/>
    <w:rsid w:val="003864F6"/>
    <w:rsid w:val="003A7ED8"/>
    <w:rsid w:val="003E0CF2"/>
    <w:rsid w:val="00401AED"/>
    <w:rsid w:val="00427A63"/>
    <w:rsid w:val="00437B16"/>
    <w:rsid w:val="00457D6F"/>
    <w:rsid w:val="00465675"/>
    <w:rsid w:val="004F3B26"/>
    <w:rsid w:val="00580DD2"/>
    <w:rsid w:val="00584BEF"/>
    <w:rsid w:val="005B1467"/>
    <w:rsid w:val="005F5A4E"/>
    <w:rsid w:val="00603DB7"/>
    <w:rsid w:val="0063076E"/>
    <w:rsid w:val="00636897"/>
    <w:rsid w:val="00681414"/>
    <w:rsid w:val="00687976"/>
    <w:rsid w:val="006A30F8"/>
    <w:rsid w:val="006A7C6F"/>
    <w:rsid w:val="006B39DC"/>
    <w:rsid w:val="0072375A"/>
    <w:rsid w:val="00756F47"/>
    <w:rsid w:val="007A6D02"/>
    <w:rsid w:val="007D3D41"/>
    <w:rsid w:val="00814283"/>
    <w:rsid w:val="00816C8E"/>
    <w:rsid w:val="00877FD7"/>
    <w:rsid w:val="00883457"/>
    <w:rsid w:val="008D07A4"/>
    <w:rsid w:val="008F10CE"/>
    <w:rsid w:val="009172C7"/>
    <w:rsid w:val="00936F2D"/>
    <w:rsid w:val="00954C71"/>
    <w:rsid w:val="00971743"/>
    <w:rsid w:val="00974634"/>
    <w:rsid w:val="009D5CA6"/>
    <w:rsid w:val="009E1485"/>
    <w:rsid w:val="00A01A9C"/>
    <w:rsid w:val="00A64CC5"/>
    <w:rsid w:val="00AB7BE1"/>
    <w:rsid w:val="00B202C3"/>
    <w:rsid w:val="00B4038F"/>
    <w:rsid w:val="00B42254"/>
    <w:rsid w:val="00B442EB"/>
    <w:rsid w:val="00B765A1"/>
    <w:rsid w:val="00BB4CBB"/>
    <w:rsid w:val="00BC411D"/>
    <w:rsid w:val="00BC7726"/>
    <w:rsid w:val="00C43C6C"/>
    <w:rsid w:val="00C47DDB"/>
    <w:rsid w:val="00CA193D"/>
    <w:rsid w:val="00CA35F3"/>
    <w:rsid w:val="00CA61F4"/>
    <w:rsid w:val="00CD5286"/>
    <w:rsid w:val="00D46AEC"/>
    <w:rsid w:val="00D71CBC"/>
    <w:rsid w:val="00DA10CF"/>
    <w:rsid w:val="00E111D3"/>
    <w:rsid w:val="00E8005F"/>
    <w:rsid w:val="00EC0ABB"/>
    <w:rsid w:val="00EE3894"/>
    <w:rsid w:val="00F175DE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EF0A7C"/>
  <w15:chartTrackingRefBased/>
  <w15:docId w15:val="{0C37237D-A066-A546-95C9-E2C2D434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5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2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2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2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7D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DDB"/>
  </w:style>
  <w:style w:type="paragraph" w:styleId="Footer">
    <w:name w:val="footer"/>
    <w:basedOn w:val="Normal"/>
    <w:link w:val="FooterChar"/>
    <w:uiPriority w:val="99"/>
    <w:unhideWhenUsed/>
    <w:rsid w:val="00C47D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Malmberg</dc:creator>
  <cp:keywords/>
  <dc:description/>
  <cp:lastModifiedBy>Leona Malmberg</cp:lastModifiedBy>
  <cp:revision>2</cp:revision>
  <dcterms:created xsi:type="dcterms:W3CDTF">2022-10-19T13:06:00Z</dcterms:created>
  <dcterms:modified xsi:type="dcterms:W3CDTF">2022-10-19T13:06:00Z</dcterms:modified>
</cp:coreProperties>
</file>