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E3A" w:rsidRDefault="00874E3A" w:rsidP="001F2A28">
      <w:pPr>
        <w:jc w:val="center"/>
        <w:rPr>
          <w:rFonts w:ascii="Times New Roman" w:hAnsi="Times New Roman" w:cs="Times New Roman"/>
          <w:bCs/>
          <w:sz w:val="24"/>
          <w:szCs w:val="36"/>
        </w:rPr>
      </w:pPr>
      <w:bookmarkStart w:id="0" w:name="_GoBack"/>
      <w:r w:rsidRPr="00874E3A">
        <w:rPr>
          <w:rFonts w:ascii="Times New Roman" w:hAnsi="Times New Roman" w:cs="Times New Roman"/>
          <w:bCs/>
          <w:sz w:val="24"/>
          <w:szCs w:val="36"/>
          <w:highlight w:val="yellow"/>
        </w:rPr>
        <w:t>S</w:t>
      </w:r>
      <w:r w:rsidRPr="00874E3A">
        <w:rPr>
          <w:rFonts w:ascii="Times New Roman" w:hAnsi="Times New Roman" w:cs="Times New Roman"/>
          <w:bCs/>
          <w:sz w:val="24"/>
          <w:szCs w:val="36"/>
          <w:highlight w:val="yellow"/>
        </w:rPr>
        <w:t xml:space="preserve">upplementary </w:t>
      </w:r>
      <w:r w:rsidR="003E194A">
        <w:rPr>
          <w:rFonts w:ascii="Times New Roman" w:hAnsi="Times New Roman" w:cs="Times New Roman"/>
          <w:bCs/>
          <w:sz w:val="24"/>
          <w:szCs w:val="36"/>
          <w:highlight w:val="yellow"/>
        </w:rPr>
        <w:t xml:space="preserve">file </w:t>
      </w:r>
      <w:r w:rsidRPr="00874E3A">
        <w:rPr>
          <w:rFonts w:ascii="Times New Roman" w:hAnsi="Times New Roman" w:cs="Times New Roman"/>
          <w:bCs/>
          <w:sz w:val="24"/>
          <w:szCs w:val="36"/>
          <w:highlight w:val="yellow"/>
        </w:rPr>
        <w:t>1</w:t>
      </w:r>
      <w:r w:rsidR="003E194A">
        <w:rPr>
          <w:rFonts w:ascii="Times New Roman" w:hAnsi="Times New Roman" w:cs="Times New Roman"/>
          <w:bCs/>
          <w:sz w:val="24"/>
          <w:szCs w:val="36"/>
          <w:highlight w:val="yellow"/>
        </w:rPr>
        <w:t>.</w:t>
      </w:r>
      <w:r w:rsidRPr="00874E3A">
        <w:rPr>
          <w:rFonts w:ascii="Times New Roman" w:hAnsi="Times New Roman" w:cs="Times New Roman"/>
          <w:bCs/>
          <w:sz w:val="24"/>
          <w:szCs w:val="36"/>
          <w:highlight w:val="yellow"/>
        </w:rPr>
        <w:t xml:space="preserve"> </w:t>
      </w:r>
      <w:r w:rsidRPr="00874E3A">
        <w:rPr>
          <w:rFonts w:ascii="Times New Roman" w:hAnsi="Times New Roman" w:cs="Times New Roman"/>
          <w:bCs/>
          <w:sz w:val="24"/>
          <w:szCs w:val="36"/>
          <w:highlight w:val="yellow"/>
        </w:rPr>
        <w:t>Detailed search strategies from PubMed</w:t>
      </w:r>
    </w:p>
    <w:p w:rsidR="00031637" w:rsidRDefault="00874E3A">
      <w:r>
        <w:rPr>
          <w:rFonts w:ascii="Times New Roman" w:hAnsi="Times New Roman" w:cs="Times New Roman"/>
          <w:bCs/>
          <w:sz w:val="24"/>
          <w:szCs w:val="36"/>
        </w:rPr>
        <w:t>“Head AND Neck Neoplasms” OR “Head AND Neck Neoplasm” OR “Cancer of Head AND Neck” OR “Head AND Neck Cancer” OR “Cancer of the Head AND Neck” OR “Upper Aerodigestive Tract Neoplasm” OR “</w:t>
      </w:r>
      <w:proofErr w:type="spellStart"/>
      <w:r>
        <w:rPr>
          <w:rFonts w:ascii="Times New Roman" w:hAnsi="Times New Roman" w:cs="Times New Roman"/>
          <w:bCs/>
          <w:sz w:val="24"/>
          <w:szCs w:val="36"/>
        </w:rPr>
        <w:t>UADT</w:t>
      </w:r>
      <w:proofErr w:type="spellEnd"/>
      <w:r>
        <w:rPr>
          <w:rFonts w:ascii="Times New Roman" w:hAnsi="Times New Roman" w:cs="Times New Roman"/>
          <w:bCs/>
          <w:sz w:val="24"/>
          <w:szCs w:val="36"/>
        </w:rPr>
        <w:t xml:space="preserve"> Neoplasm” OR “Head Neoplasms” OR “Head Neoplasm” OR “Head Cancers” OR “Head Cancer” OR “Neck Neoplasms” OR “Neck Neoplasm OR “Neck Cancers” OR “Neck Cancer” OR “Mouth Neoplasms” OR “Mouth Neoplasm” OR “Oral Neoplasm” OR “Oral Neoplasms” OR “Cancer of Mouth” OR “Mouth Cancers” OR “Mouth Cancer” OR “Oral Cancer” OR “Oral Cancers” OR “Gingival Neoplasms” OR “Lip Neoplasm” OR “Lip Cancer” OR “Palatal Neoplasms” OR “Palatal Neoplasm” OR “Tongue Neoplasm” OR “Tongue Cancer” OR “Pharyngeal Neoplasms” OR “Pharyngeal Neoplasm” OR “Pharynx Neoplasms” OR “Pharynx Neoplasm” OR “Cancer of Pharynx” OR “Pharynx Cancer” OR “Pharynx Cancers” OR “Cancer of the Pharynx” OR “Pharyngeal Cancer” OR “Pharyngeal Cancers” OR “Hypopharyngeal Neoplasms”  OR “Hypopharyngeal Neoplasm</w:t>
      </w:r>
      <w:bookmarkStart w:id="1" w:name="OLE_LINK1"/>
      <w:r>
        <w:rPr>
          <w:rFonts w:ascii="Times New Roman" w:hAnsi="Times New Roman" w:cs="Times New Roman"/>
          <w:bCs/>
          <w:sz w:val="24"/>
          <w:szCs w:val="36"/>
        </w:rPr>
        <w:t>”</w:t>
      </w:r>
      <w:r>
        <w:rPr>
          <w:rFonts w:ascii="Times New Roman" w:hAnsi="Times New Roman" w:cs="Times New Roman" w:hint="eastAsia"/>
          <w:bCs/>
          <w:sz w:val="24"/>
          <w:szCs w:val="36"/>
        </w:rPr>
        <w:t xml:space="preserve"> </w:t>
      </w:r>
      <w:r>
        <w:rPr>
          <w:rFonts w:ascii="Times New Roman" w:hAnsi="Times New Roman" w:cs="Times New Roman"/>
          <w:bCs/>
          <w:sz w:val="24"/>
          <w:szCs w:val="36"/>
        </w:rPr>
        <w:t>OR</w:t>
      </w:r>
      <w:r>
        <w:rPr>
          <w:rFonts w:ascii="Times New Roman" w:hAnsi="Times New Roman" w:cs="Times New Roman" w:hint="eastAsia"/>
          <w:bCs/>
          <w:sz w:val="24"/>
          <w:szCs w:val="36"/>
        </w:rPr>
        <w:t xml:space="preserve"> </w:t>
      </w:r>
      <w:r>
        <w:rPr>
          <w:rFonts w:ascii="Times New Roman" w:hAnsi="Times New Roman" w:cs="Times New Roman"/>
          <w:bCs/>
          <w:sz w:val="24"/>
          <w:szCs w:val="36"/>
        </w:rPr>
        <w:t>“</w:t>
      </w:r>
      <w:bookmarkEnd w:id="1"/>
      <w:r>
        <w:rPr>
          <w:rFonts w:ascii="Times New Roman" w:hAnsi="Times New Roman" w:cs="Times New Roman"/>
          <w:bCs/>
          <w:sz w:val="24"/>
          <w:szCs w:val="36"/>
        </w:rPr>
        <w:t>Hypopharyngeal Cancer” OR “Hypopharyngeal Cancers” OR “Oropharyngeal Neoplasms” OR “Oropharyngeal Neoplasm” OR “Oropharynx Neoplasms” OR “Oropharynx Neoplasm” OR “Oropharyngeal Cancer” OR “Oropharyngeal Cancers” OR “Oropharynx Cancer” OR “Oropharynx Cancers” OR “Laryngeal Neoplasms” OR “Laryngeal Neoplasm” OR “Larynx Neoplasms” OR “Larynx Neoplasm” OR “Larynx Cancer” OR “Larynx Cancers” OR “Laryngeal Cancer” OR “Laryngeal Cancers” OR “Squamous Cell Carcinoma of Head AND Neck” OR “Head AND Neck Squamous Cell Carcinomas” OR “Head AND Neck Squamous Cell Carcinoma” OR “</w:t>
      </w:r>
      <w:proofErr w:type="spellStart"/>
      <w:r>
        <w:rPr>
          <w:rFonts w:ascii="Times New Roman" w:hAnsi="Times New Roman" w:cs="Times New Roman"/>
          <w:bCs/>
          <w:sz w:val="24"/>
          <w:szCs w:val="36"/>
        </w:rPr>
        <w:t>HNSCC</w:t>
      </w:r>
      <w:proofErr w:type="spellEnd"/>
      <w:r>
        <w:rPr>
          <w:rFonts w:ascii="Times New Roman" w:hAnsi="Times New Roman" w:cs="Times New Roman"/>
          <w:bCs/>
          <w:sz w:val="24"/>
          <w:szCs w:val="36"/>
        </w:rPr>
        <w:t xml:space="preserve">” OR “Squamous Cell Carcinoma of the Larynx” OR “Laryngeal Squamous Cell Carcinoma” OR “Squamous Cell Carcinoma of Larynx” </w:t>
      </w:r>
      <w:bookmarkEnd w:id="0"/>
      <w:r>
        <w:rPr>
          <w:rFonts w:ascii="Times New Roman" w:hAnsi="Times New Roman" w:cs="Times New Roman"/>
          <w:bCs/>
          <w:sz w:val="24"/>
          <w:szCs w:val="36"/>
        </w:rPr>
        <w:t>OR “Oral Tongue Squamous Cell Carcinoma” OR “Hypopharyngeal Squamous Cell Carcinoma” OR “Oral Squamous Cell Carcinoma” OR “Oral Cavity Squamous Cell Carcinoma” OR “Oral Squamous Cell Carcinomas” OR “Squamous Cell Carcinoma of the Mouth” OR “Oropharyngeal Squamous Cell Carcinoma” AND “Oral Hygiene OR Hygiene, Oral” OR “Dental Hygiene” OR “Hygiene, Dental” OR “Oral health” OR “Toothbrushing” OR “Tooth brushing” OR “Tooth cleaning” OR “Dental check-ups” OR “Dental visits” OR “Gum bleeding” OR “Missing teeth” OR “Tooth loss” OR “Dental factors” OR “Dental status” OR “Periodontal disease” OR “Denture use” OR “Denture using” OR “Wearing dentures” OR “Mouthwash use”</w:t>
      </w:r>
    </w:p>
    <w:sectPr w:rsidR="000316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3A"/>
    <w:rsid w:val="00031637"/>
    <w:rsid w:val="001F2A28"/>
    <w:rsid w:val="003E194A"/>
    <w:rsid w:val="00874E3A"/>
    <w:rsid w:val="00AB3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527B"/>
  <w15:chartTrackingRefBased/>
  <w15:docId w15:val="{C7D0EF5C-1239-4166-8307-3553F36D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2022-08-29T08:25:00Z</dcterms:created>
  <dcterms:modified xsi:type="dcterms:W3CDTF">2022-08-29T08:32:00Z</dcterms:modified>
</cp:coreProperties>
</file>