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7B1F" w:rsidRPr="00FB23A4" w:rsidRDefault="00347B1F" w:rsidP="00347B1F">
      <w:pPr>
        <w:spacing w:line="48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>Nasal vestibule squamous cell carcinoma</w:t>
      </w:r>
      <w:r w:rsidRPr="00FB23A4">
        <w:rPr>
          <w:rFonts w:ascii="Times New Roman" w:hAnsi="Times New Roman" w:cs="Times New Roman"/>
          <w:b/>
          <w:bCs/>
          <w:sz w:val="32"/>
          <w:szCs w:val="32"/>
          <w:lang w:val="en-US"/>
        </w:rPr>
        <w:t>:</w:t>
      </w:r>
    </w:p>
    <w:p w:rsidR="00347B1F" w:rsidRPr="00FB23A4" w:rsidRDefault="00347B1F" w:rsidP="00347B1F">
      <w:pPr>
        <w:spacing w:line="48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FB23A4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>a</w:t>
      </w:r>
      <w:r w:rsidRPr="00FB23A4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population-based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FB23A4">
        <w:rPr>
          <w:rFonts w:ascii="Times New Roman" w:hAnsi="Times New Roman" w:cs="Times New Roman"/>
          <w:b/>
          <w:bCs/>
          <w:sz w:val="32"/>
          <w:szCs w:val="32"/>
          <w:lang w:val="en-US"/>
        </w:rPr>
        <w:t>cohort study from D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>A</w:t>
      </w:r>
      <w:r w:rsidRPr="00FB23A4">
        <w:rPr>
          <w:rFonts w:ascii="Times New Roman" w:hAnsi="Times New Roman" w:cs="Times New Roman"/>
          <w:b/>
          <w:bCs/>
          <w:sz w:val="32"/>
          <w:szCs w:val="32"/>
          <w:lang w:val="en-US"/>
        </w:rPr>
        <w:t>H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>ANCA</w:t>
      </w:r>
    </w:p>
    <w:p w:rsidR="00347B1F" w:rsidRDefault="00347B1F" w:rsidP="00347B1F">
      <w:pPr>
        <w:rPr>
          <w:rFonts w:asciiTheme="majorBidi" w:hAnsiTheme="majorBidi" w:cstheme="majorBidi"/>
          <w:b/>
          <w:bCs/>
          <w:lang w:val="en-US"/>
        </w:rPr>
      </w:pPr>
    </w:p>
    <w:p w:rsidR="00347B1F" w:rsidRDefault="00347B1F" w:rsidP="00347B1F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5510C">
        <w:rPr>
          <w:rFonts w:asciiTheme="majorBidi" w:hAnsiTheme="majorBidi" w:cstheme="majorBidi"/>
          <w:b/>
          <w:bCs/>
          <w:sz w:val="28"/>
          <w:szCs w:val="28"/>
          <w:lang w:val="en-US"/>
        </w:rPr>
        <w:t>SUPPLEMENTARY MATERIAL</w:t>
      </w:r>
    </w:p>
    <w:p w:rsidR="00347B1F" w:rsidRPr="00347B1F" w:rsidRDefault="00347B1F">
      <w:pPr>
        <w:rPr>
          <w:lang w:val="en-US"/>
        </w:rPr>
      </w:pPr>
    </w:p>
    <w:tbl>
      <w:tblPr>
        <w:tblW w:w="96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165"/>
        <w:gridCol w:w="364"/>
        <w:gridCol w:w="785"/>
        <w:gridCol w:w="600"/>
        <w:gridCol w:w="1888"/>
        <w:gridCol w:w="273"/>
        <w:gridCol w:w="581"/>
        <w:gridCol w:w="187"/>
        <w:gridCol w:w="468"/>
        <w:gridCol w:w="655"/>
        <w:gridCol w:w="505"/>
        <w:gridCol w:w="686"/>
        <w:gridCol w:w="140"/>
        <w:gridCol w:w="515"/>
      </w:tblGrid>
      <w:tr w:rsidR="0050491C" w:rsidRPr="0050491C" w:rsidTr="00347B1F">
        <w:trPr>
          <w:trHeight w:val="320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0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Supplementary</w:t>
            </w:r>
            <w:proofErr w:type="spellEnd"/>
            <w:r w:rsidRPr="0050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Table</w:t>
            </w:r>
            <w:proofErr w:type="spellEnd"/>
            <w:r w:rsidR="00347B1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50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9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0491C" w:rsidRPr="0050491C" w:rsidTr="001B0A00">
        <w:trPr>
          <w:trHeight w:val="340"/>
        </w:trPr>
        <w:tc>
          <w:tcPr>
            <w:tcW w:w="963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 xml:space="preserve">Ultimate locoregional failure in patients treated with curative intent. Hazard ratios (HRs) from </w:t>
            </w:r>
            <w:proofErr w:type="spellStart"/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uni</w:t>
            </w:r>
            <w:proofErr w:type="spellEnd"/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-and multivariate Cox regression.</w:t>
            </w:r>
          </w:p>
        </w:tc>
      </w:tr>
      <w:tr w:rsidR="0050491C" w:rsidRPr="0050491C" w:rsidTr="00347B1F">
        <w:trPr>
          <w:trHeight w:val="32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81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Ultimate locoregional </w:t>
            </w:r>
            <w:proofErr w:type="spellStart"/>
            <w:r w:rsidRPr="0050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failure</w:t>
            </w:r>
            <w:proofErr w:type="spellEnd"/>
          </w:p>
        </w:tc>
      </w:tr>
      <w:tr w:rsidR="0050491C" w:rsidRPr="0050491C" w:rsidTr="00347B1F">
        <w:trPr>
          <w:gridAfter w:val="1"/>
          <w:wAfter w:w="515" w:type="dxa"/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0FCB" w:rsidP="00500FC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                   </w:t>
            </w:r>
            <w:proofErr w:type="spellStart"/>
            <w:r w:rsidR="0050491C" w:rsidRPr="0050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Univariate</w:t>
            </w:r>
            <w:proofErr w:type="spellEnd"/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0FC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0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Multivaria</w:t>
            </w:r>
            <w:r w:rsidR="00500F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</w:t>
            </w:r>
            <w:r w:rsidRPr="0050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</w:t>
            </w:r>
            <w:proofErr w:type="spellEnd"/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events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HR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(95% CI)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HR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(95% CI)</w:t>
            </w:r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All patients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Age*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0-</w:t>
            </w:r>
            <w:r w:rsidR="00EB3F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EB3FCE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017957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(ref.)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EB3FCE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  <w:r w:rsidR="0050491C"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+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EB3FCE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EB3F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  <w:r w:rsidR="0001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(0.</w:t>
            </w:r>
            <w:r w:rsidR="0001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EB3F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01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0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Gender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Male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017957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(ref.)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(ref.)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Female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017957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017957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50491C"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(0.</w:t>
            </w:r>
            <w:r w:rsidR="0001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01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01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(0.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 </w:t>
            </w:r>
            <w:proofErr w:type="spellStart"/>
            <w:r w:rsidRPr="0050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classification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T1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E87730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(ref.)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T2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(1.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9.3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T3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-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T4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(1.5-2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N </w:t>
            </w:r>
            <w:proofErr w:type="spellStart"/>
            <w:r w:rsidRPr="0050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classification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N0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(ref.)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N+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E87730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50491C"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Stage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E87730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(ref.)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(ref.)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E87730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50491C"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(0.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.6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(0.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E87730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50491C"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(0.4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-32)</w:t>
            </w:r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IV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(1.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E87730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50491C"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(1.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-15)</w:t>
            </w:r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0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Treatment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Surgery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(ref.)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(ref.)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Chemo</w:t>
            </w:r>
            <w:proofErr w:type="spellEnd"/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  <w:proofErr w:type="spellStart"/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radiotherapy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E87730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50491C"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(0.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E87730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50491C"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(0.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50491C" w:rsidRPr="0050491C" w:rsidTr="00347B1F">
        <w:trPr>
          <w:trHeight w:val="320"/>
        </w:trPr>
        <w:tc>
          <w:tcPr>
            <w:tcW w:w="2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Surgery + (</w:t>
            </w:r>
            <w:proofErr w:type="spellStart"/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chemo</w:t>
            </w:r>
            <w:proofErr w:type="spellEnd"/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  <w:proofErr w:type="spellStart"/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radiotherapy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E87730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50491C"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(0.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E87730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50491C"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(0.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E877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.2)</w:t>
            </w:r>
          </w:p>
        </w:tc>
      </w:tr>
      <w:tr w:rsidR="0050491C" w:rsidRPr="0050491C" w:rsidTr="00347B1F">
        <w:trPr>
          <w:trHeight w:val="320"/>
        </w:trPr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ref.: Reference. </w:t>
            </w:r>
          </w:p>
        </w:tc>
        <w:tc>
          <w:tcPr>
            <w:tcW w:w="407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0491C" w:rsidRPr="0050491C" w:rsidRDefault="0050491C" w:rsidP="0050491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049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6F54F9" w:rsidRDefault="006F54F9"/>
    <w:tbl>
      <w:tblPr>
        <w:tblW w:w="76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1"/>
        <w:gridCol w:w="410"/>
        <w:gridCol w:w="925"/>
        <w:gridCol w:w="993"/>
        <w:gridCol w:w="992"/>
        <w:gridCol w:w="1134"/>
      </w:tblGrid>
      <w:tr w:rsidR="00B33138" w:rsidRPr="005D12ED" w:rsidTr="00C451EA">
        <w:trPr>
          <w:trHeight w:val="320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4C5" w:rsidRDefault="005A74C5" w:rsidP="00C451E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  <w:p w:rsidR="005A74C5" w:rsidRDefault="005A74C5" w:rsidP="00C451E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  <w:p w:rsidR="005A74C5" w:rsidRDefault="005A74C5" w:rsidP="00C451E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  <w:p w:rsidR="005A74C5" w:rsidRDefault="005A74C5" w:rsidP="00C451E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  <w:p w:rsidR="00B33138" w:rsidRPr="005D12ED" w:rsidRDefault="00B33138" w:rsidP="00C451E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bookmarkStart w:id="0" w:name="_GoBack"/>
            <w:bookmarkEnd w:id="0"/>
            <w:proofErr w:type="spellStart"/>
            <w:r w:rsidRPr="005D12E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lastRenderedPageBreak/>
              <w:t>Supplementary</w:t>
            </w:r>
            <w:proofErr w:type="spellEnd"/>
            <w:r w:rsidRPr="005D12E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D12E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Table</w:t>
            </w:r>
            <w:proofErr w:type="spellEnd"/>
            <w:r w:rsidRPr="005D12ED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B33138" w:rsidRPr="005A74C5" w:rsidTr="00C451EA">
        <w:trPr>
          <w:trHeight w:val="360"/>
        </w:trPr>
        <w:tc>
          <w:tcPr>
            <w:tcW w:w="3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val="en-US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val="en-US"/>
              </w:rPr>
              <w:t>Treatment by tumour stage (UICC 7th edition)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val="en-US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val="en-US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val="en-US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val="en-US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33138" w:rsidRPr="005D12ED" w:rsidTr="00C451EA">
        <w:trPr>
          <w:trHeight w:val="440"/>
        </w:trPr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proofErr w:type="spellStart"/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Treatment</w:t>
            </w:r>
            <w:proofErr w:type="spellEnd"/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T1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T2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T3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T4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Total</w:t>
            </w:r>
          </w:p>
        </w:tc>
      </w:tr>
      <w:tr w:rsidR="00B33138" w:rsidRPr="005D12ED" w:rsidTr="00C451EA">
        <w:trPr>
          <w:trHeight w:val="551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Surgery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43</w:t>
            </w:r>
          </w:p>
        </w:tc>
      </w:tr>
      <w:tr w:rsidR="00B33138" w:rsidRPr="005D12ED" w:rsidTr="00C451EA">
        <w:trPr>
          <w:trHeight w:val="296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proofErr w:type="spellStart"/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Chemo</w:t>
            </w:r>
            <w:proofErr w:type="spellEnd"/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)</w:t>
            </w:r>
            <w:proofErr w:type="spellStart"/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radiotherapy</w:t>
            </w:r>
            <w:proofErr w:type="spellEnd"/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89</w:t>
            </w:r>
          </w:p>
        </w:tc>
      </w:tr>
      <w:tr w:rsidR="00B33138" w:rsidRPr="005D12ED" w:rsidTr="00C451EA">
        <w:trPr>
          <w:trHeight w:val="286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Surgery + (</w:t>
            </w:r>
            <w:proofErr w:type="spellStart"/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chemo</w:t>
            </w:r>
            <w:proofErr w:type="spellEnd"/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)</w:t>
            </w:r>
            <w:proofErr w:type="spellStart"/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radiotherapy</w:t>
            </w:r>
            <w:proofErr w:type="spellEnd"/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14</w:t>
            </w:r>
          </w:p>
        </w:tc>
      </w:tr>
      <w:tr w:rsidR="00B33138" w:rsidRPr="005D12ED" w:rsidTr="00C451EA">
        <w:trPr>
          <w:trHeight w:val="275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 xml:space="preserve">No or palliative </w:t>
            </w:r>
            <w:proofErr w:type="spellStart"/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treatment</w:t>
            </w:r>
            <w:proofErr w:type="spellEnd"/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16</w:t>
            </w:r>
          </w:p>
        </w:tc>
      </w:tr>
      <w:tr w:rsidR="00B33138" w:rsidRPr="005D12ED" w:rsidTr="00C451EA">
        <w:trPr>
          <w:trHeight w:val="294"/>
        </w:trPr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138" w:rsidRPr="005D12ED" w:rsidRDefault="00B33138" w:rsidP="00C451E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5D12E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162</w:t>
            </w:r>
          </w:p>
        </w:tc>
      </w:tr>
    </w:tbl>
    <w:p w:rsidR="00B33138" w:rsidRDefault="00B33138"/>
    <w:sectPr w:rsidR="00B33138" w:rsidSect="00C716FB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oofState w:spelling="clean"/>
  <w:defaultTabStop w:val="1304"/>
  <w:hyphenationZone w:val="425"/>
  <w:drawingGridHorizontalSpacing w:val="170"/>
  <w:drawingGridVerticalSpacing w:val="181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91C"/>
    <w:rsid w:val="00017957"/>
    <w:rsid w:val="001C290C"/>
    <w:rsid w:val="00347B1F"/>
    <w:rsid w:val="003A6F87"/>
    <w:rsid w:val="00472228"/>
    <w:rsid w:val="00500FCB"/>
    <w:rsid w:val="0050491C"/>
    <w:rsid w:val="005A74C5"/>
    <w:rsid w:val="006F54F9"/>
    <w:rsid w:val="00B33138"/>
    <w:rsid w:val="00C716FB"/>
    <w:rsid w:val="00E87730"/>
    <w:rsid w:val="00EB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3B2DC29"/>
  <w15:chartTrackingRefBased/>
  <w15:docId w15:val="{49062112-1160-B94C-9AE5-B2DFBBEE4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da-DK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2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206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Mads Filtenborg</dc:creator>
  <cp:keywords/>
  <dc:description/>
  <cp:lastModifiedBy>Mads Filtenborg</cp:lastModifiedBy>
  <cp:revision>5</cp:revision>
  <cp:lastPrinted>2021-09-26T20:06:00Z</cp:lastPrinted>
  <dcterms:created xsi:type="dcterms:W3CDTF">2021-09-09T19:32:00Z</dcterms:created>
  <dcterms:modified xsi:type="dcterms:W3CDTF">2021-10-07T17:17:00Z</dcterms:modified>
</cp:coreProperties>
</file>