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908FF" w14:textId="0C45D3D4" w:rsidR="00D254BE" w:rsidRDefault="00D254BE" w:rsidP="00D254BE">
      <w:pPr>
        <w:rPr>
          <w:rFonts w:ascii="Arial" w:hAnsi="Arial" w:cs="Arial"/>
          <w:sz w:val="20"/>
          <w:szCs w:val="20"/>
          <w:u w:val="single"/>
          <w:lang w:val="en-US"/>
        </w:rPr>
      </w:pPr>
      <w:bookmarkStart w:id="0" w:name="_GoBack"/>
      <w:bookmarkEnd w:id="0"/>
      <w:r>
        <w:rPr>
          <w:rFonts w:ascii="Arial" w:hAnsi="Arial" w:cs="Arial"/>
          <w:sz w:val="20"/>
          <w:szCs w:val="20"/>
          <w:u w:val="single"/>
          <w:lang w:val="en-US"/>
        </w:rPr>
        <w:t>Supplementary data 1:</w:t>
      </w:r>
      <w:r w:rsidRPr="00D254BE">
        <w:rPr>
          <w:rFonts w:ascii="Arial" w:hAnsi="Arial" w:cs="Arial"/>
          <w:sz w:val="20"/>
          <w:szCs w:val="20"/>
          <w:u w:val="single"/>
          <w:lang w:val="en-US"/>
        </w:rPr>
        <w:t xml:space="preserve"> </w:t>
      </w:r>
      <w:r w:rsidRPr="00BC188A">
        <w:rPr>
          <w:rFonts w:ascii="Arial" w:hAnsi="Arial" w:cs="Arial"/>
          <w:sz w:val="20"/>
          <w:szCs w:val="20"/>
          <w:u w:val="single"/>
          <w:lang w:val="en-US"/>
        </w:rPr>
        <w:t>Comparison of the characteristics of the two groups of patients</w:t>
      </w:r>
    </w:p>
    <w:tbl>
      <w:tblPr>
        <w:tblpPr w:leftFromText="141" w:rightFromText="141" w:vertAnchor="page" w:horzAnchor="page" w:tblpX="1824" w:tblpY="2130"/>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680"/>
        <w:gridCol w:w="1775"/>
        <w:gridCol w:w="813"/>
      </w:tblGrid>
      <w:tr w:rsidR="00D254BE" w:rsidRPr="00BC188A" w14:paraId="0A640632" w14:textId="77777777" w:rsidTr="001D4626">
        <w:trPr>
          <w:trHeight w:val="283"/>
        </w:trPr>
        <w:tc>
          <w:tcPr>
            <w:tcW w:w="0" w:type="auto"/>
            <w:tcBorders>
              <w:top w:val="single" w:sz="4" w:space="0" w:color="auto"/>
              <w:bottom w:val="single" w:sz="4" w:space="0" w:color="auto"/>
            </w:tcBorders>
            <w:shd w:val="clear" w:color="000000" w:fill="FFFFFF"/>
            <w:noWrap/>
            <w:vAlign w:val="bottom"/>
          </w:tcPr>
          <w:p w14:paraId="379BBA42"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Characteristics</w:t>
            </w:r>
          </w:p>
        </w:tc>
        <w:tc>
          <w:tcPr>
            <w:tcW w:w="0" w:type="auto"/>
            <w:tcBorders>
              <w:top w:val="single" w:sz="4" w:space="0" w:color="auto"/>
              <w:bottom w:val="single" w:sz="4" w:space="0" w:color="auto"/>
            </w:tcBorders>
            <w:shd w:val="clear" w:color="000000" w:fill="FFFFFF"/>
            <w:noWrap/>
            <w:vAlign w:val="bottom"/>
          </w:tcPr>
          <w:p w14:paraId="6C4555E2" w14:textId="77777777" w:rsidR="00D254BE" w:rsidRPr="00BC188A" w:rsidRDefault="00D254BE" w:rsidP="001D4626">
            <w:pPr>
              <w:spacing w:line="240" w:lineRule="auto"/>
              <w:rPr>
                <w:rFonts w:ascii="Arial" w:hAnsi="Arial" w:cs="Arial"/>
                <w:sz w:val="20"/>
                <w:szCs w:val="20"/>
                <w:lang w:val="en-US"/>
              </w:rPr>
            </w:pPr>
            <w:r w:rsidRPr="00BC188A">
              <w:rPr>
                <w:rFonts w:ascii="Arial" w:eastAsia="Times New Roman" w:hAnsi="Arial" w:cs="Arial"/>
                <w:color w:val="000000"/>
                <w:sz w:val="20"/>
                <w:szCs w:val="20"/>
                <w:lang w:val="en-US" w:eastAsia="fr-FR"/>
              </w:rPr>
              <w:t>Nb</w:t>
            </w:r>
          </w:p>
        </w:tc>
        <w:tc>
          <w:tcPr>
            <w:tcW w:w="0" w:type="auto"/>
            <w:tcBorders>
              <w:top w:val="single" w:sz="4" w:space="0" w:color="auto"/>
              <w:bottom w:val="single" w:sz="4" w:space="0" w:color="auto"/>
            </w:tcBorders>
            <w:shd w:val="clear" w:color="000000" w:fill="FFFFFF"/>
            <w:noWrap/>
            <w:vAlign w:val="bottom"/>
          </w:tcPr>
          <w:p w14:paraId="3AFCAC1F"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p</w:t>
            </w:r>
          </w:p>
        </w:tc>
      </w:tr>
      <w:tr w:rsidR="00D254BE" w:rsidRPr="00BC188A" w14:paraId="5A8879DA" w14:textId="77777777" w:rsidTr="001D4626">
        <w:trPr>
          <w:trHeight w:val="397"/>
        </w:trPr>
        <w:tc>
          <w:tcPr>
            <w:tcW w:w="0" w:type="auto"/>
            <w:shd w:val="clear" w:color="000000" w:fill="FFFFFF"/>
            <w:noWrap/>
            <w:hideMark/>
          </w:tcPr>
          <w:p w14:paraId="091D323B" w14:textId="089189A2" w:rsidR="00D254BE" w:rsidRPr="00BC188A" w:rsidRDefault="00D254BE" w:rsidP="001D4626">
            <w:pPr>
              <w:spacing w:after="0"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Median pre-surgical volume (</w:t>
            </w:r>
            <w:r w:rsidRPr="00BC188A">
              <w:rPr>
                <w:rFonts w:ascii="Arial" w:hAnsi="Arial" w:cs="Arial"/>
                <w:sz w:val="20"/>
                <w:szCs w:val="20"/>
                <w:lang w:val="en-US"/>
              </w:rPr>
              <w:t>cm</w:t>
            </w:r>
            <w:r w:rsidRPr="00BC188A">
              <w:rPr>
                <w:rFonts w:ascii="Arial" w:hAnsi="Arial" w:cs="Arial"/>
                <w:sz w:val="20"/>
                <w:szCs w:val="20"/>
                <w:vertAlign w:val="superscript"/>
                <w:lang w:val="en-US"/>
              </w:rPr>
              <w:t>3</w:t>
            </w:r>
            <w:r w:rsidRPr="00BC188A">
              <w:rPr>
                <w:rFonts w:ascii="Arial" w:hAnsi="Arial" w:cs="Arial"/>
                <w:sz w:val="20"/>
                <w:szCs w:val="20"/>
                <w:lang w:val="en-US"/>
              </w:rPr>
              <w:t xml:space="preserve">, </w:t>
            </w:r>
            <w:r w:rsidRPr="00BC188A">
              <w:rPr>
                <w:rFonts w:ascii="Arial" w:eastAsia="Times New Roman" w:hAnsi="Arial" w:cs="Arial"/>
                <w:color w:val="000000"/>
                <w:sz w:val="20"/>
                <w:szCs w:val="20"/>
                <w:lang w:val="en-US" w:eastAsia="fr-FR"/>
              </w:rPr>
              <w:t>IQR)</w:t>
            </w:r>
          </w:p>
        </w:tc>
        <w:tc>
          <w:tcPr>
            <w:tcW w:w="0" w:type="auto"/>
            <w:shd w:val="clear" w:color="000000" w:fill="FFFFFF"/>
            <w:noWrap/>
            <w:hideMark/>
          </w:tcPr>
          <w:p w14:paraId="401CC4A5" w14:textId="77777777" w:rsidR="00D254BE" w:rsidRPr="00BC188A" w:rsidRDefault="00D254BE" w:rsidP="001D4626">
            <w:pPr>
              <w:spacing w:after="0" w:line="240" w:lineRule="auto"/>
              <w:rPr>
                <w:rFonts w:ascii="Arial" w:eastAsia="Times New Roman" w:hAnsi="Arial" w:cs="Arial"/>
                <w:color w:val="000000"/>
                <w:sz w:val="20"/>
                <w:szCs w:val="20"/>
                <w:lang w:val="en-US" w:eastAsia="fr-FR"/>
              </w:rPr>
            </w:pPr>
            <w:r w:rsidRPr="00BC188A">
              <w:rPr>
                <w:rFonts w:ascii="Arial" w:hAnsi="Arial" w:cs="Arial"/>
                <w:sz w:val="20"/>
                <w:szCs w:val="20"/>
                <w:lang w:val="en-US"/>
              </w:rPr>
              <w:t>255 (136 – 525)</w:t>
            </w:r>
          </w:p>
        </w:tc>
        <w:tc>
          <w:tcPr>
            <w:tcW w:w="0" w:type="auto"/>
            <w:shd w:val="clear" w:color="000000" w:fill="FFFFFF"/>
            <w:noWrap/>
            <w:hideMark/>
          </w:tcPr>
          <w:p w14:paraId="2AB0C529" w14:textId="77777777" w:rsidR="00D254BE" w:rsidRPr="00BC188A" w:rsidRDefault="00D254BE" w:rsidP="001D4626">
            <w:pPr>
              <w:spacing w:after="0"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0.007</w:t>
            </w:r>
          </w:p>
        </w:tc>
      </w:tr>
      <w:tr w:rsidR="00D254BE" w:rsidRPr="00BC188A" w14:paraId="61B0A36F" w14:textId="77777777" w:rsidTr="001D4626">
        <w:trPr>
          <w:trHeight w:val="397"/>
        </w:trPr>
        <w:tc>
          <w:tcPr>
            <w:tcW w:w="0" w:type="auto"/>
            <w:shd w:val="clear" w:color="000000" w:fill="FFFFFF"/>
            <w:noWrap/>
          </w:tcPr>
          <w:p w14:paraId="40B796BB" w14:textId="77777777" w:rsidR="00D254BE" w:rsidRPr="00BC188A" w:rsidRDefault="00D254BE" w:rsidP="001D4626">
            <w:pPr>
              <w:spacing w:after="0"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 xml:space="preserve">   Tomotherapy</w:t>
            </w:r>
          </w:p>
        </w:tc>
        <w:tc>
          <w:tcPr>
            <w:tcW w:w="0" w:type="auto"/>
            <w:shd w:val="clear" w:color="000000" w:fill="FFFFFF"/>
            <w:noWrap/>
          </w:tcPr>
          <w:p w14:paraId="5E1E6B68" w14:textId="77777777" w:rsidR="00D254BE" w:rsidRPr="00BC188A" w:rsidRDefault="00D254BE" w:rsidP="001D4626">
            <w:pPr>
              <w:spacing w:after="0" w:line="240" w:lineRule="auto"/>
              <w:rPr>
                <w:rFonts w:ascii="Arial" w:hAnsi="Arial" w:cs="Arial"/>
                <w:sz w:val="20"/>
                <w:szCs w:val="20"/>
                <w:lang w:val="en-US"/>
              </w:rPr>
            </w:pPr>
            <w:r w:rsidRPr="00BC188A">
              <w:rPr>
                <w:rFonts w:ascii="Arial" w:hAnsi="Arial" w:cs="Arial"/>
                <w:sz w:val="20"/>
                <w:szCs w:val="20"/>
                <w:lang w:val="en-US"/>
              </w:rPr>
              <w:t>540 (211 – 1187)</w:t>
            </w:r>
          </w:p>
        </w:tc>
        <w:tc>
          <w:tcPr>
            <w:tcW w:w="0" w:type="auto"/>
            <w:shd w:val="clear" w:color="000000" w:fill="FFFFFF"/>
            <w:noWrap/>
          </w:tcPr>
          <w:p w14:paraId="500B6F10" w14:textId="77777777" w:rsidR="00D254BE" w:rsidRPr="00BC188A" w:rsidRDefault="00D254BE" w:rsidP="001D4626">
            <w:pPr>
              <w:spacing w:after="0" w:line="240" w:lineRule="auto"/>
              <w:rPr>
                <w:rFonts w:ascii="Arial" w:eastAsia="Times New Roman" w:hAnsi="Arial" w:cs="Arial"/>
                <w:color w:val="000000"/>
                <w:sz w:val="20"/>
                <w:szCs w:val="20"/>
                <w:lang w:val="en-US" w:eastAsia="fr-FR"/>
              </w:rPr>
            </w:pPr>
          </w:p>
        </w:tc>
      </w:tr>
      <w:tr w:rsidR="00D254BE" w:rsidRPr="00BC188A" w14:paraId="0999ACB2" w14:textId="77777777" w:rsidTr="001D4626">
        <w:trPr>
          <w:trHeight w:val="397"/>
        </w:trPr>
        <w:tc>
          <w:tcPr>
            <w:tcW w:w="0" w:type="auto"/>
            <w:shd w:val="clear" w:color="000000" w:fill="FFFFFF"/>
            <w:noWrap/>
          </w:tcPr>
          <w:p w14:paraId="507AC55F" w14:textId="77777777" w:rsidR="00D254BE" w:rsidRPr="00BC188A" w:rsidRDefault="00D254BE" w:rsidP="001D4626">
            <w:pPr>
              <w:spacing w:after="0"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 xml:space="preserve">   Proton + tomotherapy</w:t>
            </w:r>
          </w:p>
        </w:tc>
        <w:tc>
          <w:tcPr>
            <w:tcW w:w="0" w:type="auto"/>
            <w:shd w:val="clear" w:color="000000" w:fill="FFFFFF"/>
            <w:noWrap/>
          </w:tcPr>
          <w:p w14:paraId="10F2A482" w14:textId="77777777" w:rsidR="00D254BE" w:rsidRPr="00BC188A" w:rsidRDefault="00D254BE" w:rsidP="001D4626">
            <w:pPr>
              <w:spacing w:after="0" w:line="240" w:lineRule="auto"/>
              <w:rPr>
                <w:rFonts w:ascii="Arial" w:hAnsi="Arial" w:cs="Arial"/>
                <w:sz w:val="20"/>
                <w:szCs w:val="20"/>
                <w:lang w:val="en-US"/>
              </w:rPr>
            </w:pPr>
            <w:r w:rsidRPr="00BC188A">
              <w:rPr>
                <w:rFonts w:ascii="Arial" w:hAnsi="Arial" w:cs="Arial"/>
                <w:sz w:val="20"/>
                <w:szCs w:val="20"/>
                <w:lang w:val="en-US"/>
              </w:rPr>
              <w:t>201 (74 – 367)</w:t>
            </w:r>
          </w:p>
        </w:tc>
        <w:tc>
          <w:tcPr>
            <w:tcW w:w="0" w:type="auto"/>
            <w:shd w:val="clear" w:color="000000" w:fill="FFFFFF"/>
            <w:noWrap/>
          </w:tcPr>
          <w:p w14:paraId="479DBE48" w14:textId="77777777" w:rsidR="00D254BE" w:rsidRPr="00BC188A" w:rsidRDefault="00D254BE" w:rsidP="001D4626">
            <w:pPr>
              <w:spacing w:after="0" w:line="240" w:lineRule="auto"/>
              <w:rPr>
                <w:rFonts w:ascii="Arial" w:eastAsia="Times New Roman" w:hAnsi="Arial" w:cs="Arial"/>
                <w:color w:val="000000"/>
                <w:sz w:val="20"/>
                <w:szCs w:val="20"/>
                <w:lang w:val="en-US" w:eastAsia="fr-FR"/>
              </w:rPr>
            </w:pPr>
          </w:p>
        </w:tc>
      </w:tr>
      <w:tr w:rsidR="00D254BE" w:rsidRPr="00BC188A" w14:paraId="602BFA2A" w14:textId="77777777" w:rsidTr="001D4626">
        <w:trPr>
          <w:trHeight w:val="283"/>
        </w:trPr>
        <w:tc>
          <w:tcPr>
            <w:tcW w:w="0" w:type="auto"/>
            <w:shd w:val="clear" w:color="000000" w:fill="FFFFFF"/>
            <w:noWrap/>
            <w:vAlign w:val="bottom"/>
          </w:tcPr>
          <w:p w14:paraId="6782E8A7"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c>
          <w:tcPr>
            <w:tcW w:w="0" w:type="auto"/>
            <w:shd w:val="clear" w:color="000000" w:fill="FFFFFF"/>
            <w:noWrap/>
            <w:vAlign w:val="bottom"/>
          </w:tcPr>
          <w:p w14:paraId="24242D28" w14:textId="77777777" w:rsidR="00D254BE" w:rsidRPr="00BC188A" w:rsidRDefault="00D254BE" w:rsidP="001D4626">
            <w:pPr>
              <w:spacing w:line="240" w:lineRule="auto"/>
              <w:rPr>
                <w:rFonts w:ascii="Arial" w:hAnsi="Arial" w:cs="Arial"/>
                <w:sz w:val="20"/>
                <w:szCs w:val="20"/>
                <w:lang w:val="en-US"/>
              </w:rPr>
            </w:pPr>
          </w:p>
        </w:tc>
        <w:tc>
          <w:tcPr>
            <w:tcW w:w="0" w:type="auto"/>
            <w:shd w:val="clear" w:color="000000" w:fill="FFFFFF"/>
            <w:noWrap/>
            <w:vAlign w:val="bottom"/>
          </w:tcPr>
          <w:p w14:paraId="1AE50CE2"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r>
      <w:tr w:rsidR="00D254BE" w:rsidRPr="00BC188A" w14:paraId="06D52685" w14:textId="77777777" w:rsidTr="001D4626">
        <w:trPr>
          <w:cantSplit/>
          <w:trHeight w:val="81"/>
        </w:trPr>
        <w:tc>
          <w:tcPr>
            <w:tcW w:w="0" w:type="auto"/>
            <w:shd w:val="clear" w:color="000000" w:fill="FFFFFF"/>
            <w:noWrap/>
            <w:vAlign w:val="center"/>
          </w:tcPr>
          <w:p w14:paraId="122902B7"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Median post-surgical volume (</w:t>
            </w:r>
            <w:r w:rsidRPr="00BC188A">
              <w:rPr>
                <w:rFonts w:ascii="Arial" w:hAnsi="Arial" w:cs="Arial"/>
                <w:sz w:val="20"/>
                <w:szCs w:val="20"/>
                <w:lang w:val="en-US"/>
              </w:rPr>
              <w:t>cm</w:t>
            </w:r>
            <w:r w:rsidRPr="00BC188A">
              <w:rPr>
                <w:rFonts w:ascii="Arial" w:hAnsi="Arial" w:cs="Arial"/>
                <w:sz w:val="20"/>
                <w:szCs w:val="20"/>
                <w:vertAlign w:val="superscript"/>
                <w:lang w:val="en-US"/>
              </w:rPr>
              <w:t>3</w:t>
            </w:r>
            <w:r w:rsidRPr="00BC188A">
              <w:rPr>
                <w:rFonts w:ascii="Arial" w:hAnsi="Arial" w:cs="Arial"/>
                <w:sz w:val="20"/>
                <w:szCs w:val="20"/>
                <w:lang w:val="en-US"/>
              </w:rPr>
              <w:t xml:space="preserve">, </w:t>
            </w:r>
            <w:r w:rsidRPr="00BC188A">
              <w:rPr>
                <w:rFonts w:ascii="Arial" w:eastAsia="Times New Roman" w:hAnsi="Arial" w:cs="Arial"/>
                <w:color w:val="000000"/>
                <w:sz w:val="20"/>
                <w:szCs w:val="20"/>
                <w:lang w:val="en-US" w:eastAsia="fr-FR"/>
              </w:rPr>
              <w:t>IQR)</w:t>
            </w:r>
          </w:p>
        </w:tc>
        <w:tc>
          <w:tcPr>
            <w:tcW w:w="0" w:type="auto"/>
            <w:shd w:val="clear" w:color="000000" w:fill="FFFFFF"/>
            <w:noWrap/>
            <w:vAlign w:val="center"/>
          </w:tcPr>
          <w:p w14:paraId="4A59D7B5" w14:textId="77777777" w:rsidR="00D254BE" w:rsidRPr="00BC188A" w:rsidRDefault="00D254BE" w:rsidP="001D4626">
            <w:pPr>
              <w:spacing w:line="240" w:lineRule="auto"/>
              <w:rPr>
                <w:rFonts w:ascii="Arial" w:hAnsi="Arial" w:cs="Arial"/>
                <w:sz w:val="20"/>
                <w:szCs w:val="20"/>
                <w:lang w:val="en-US"/>
              </w:rPr>
            </w:pPr>
            <w:r w:rsidRPr="00BC188A">
              <w:rPr>
                <w:rFonts w:ascii="Arial" w:hAnsi="Arial" w:cs="Arial"/>
                <w:sz w:val="20"/>
                <w:szCs w:val="20"/>
                <w:lang w:val="en-US"/>
              </w:rPr>
              <w:t>241 (46 - 643)</w:t>
            </w:r>
          </w:p>
        </w:tc>
        <w:tc>
          <w:tcPr>
            <w:tcW w:w="0" w:type="auto"/>
            <w:shd w:val="clear" w:color="000000" w:fill="FFFFFF"/>
            <w:noWrap/>
            <w:vAlign w:val="center"/>
          </w:tcPr>
          <w:p w14:paraId="73B5218D" w14:textId="7393B023" w:rsidR="00D254BE" w:rsidRPr="00BC188A" w:rsidRDefault="00FF73DB" w:rsidP="001D4626">
            <w:pPr>
              <w:spacing w:line="240" w:lineRule="auto"/>
              <w:rPr>
                <w:rFonts w:ascii="Arial" w:eastAsia="Times New Roman" w:hAnsi="Arial" w:cs="Arial"/>
                <w:color w:val="000000"/>
                <w:sz w:val="20"/>
                <w:szCs w:val="20"/>
                <w:lang w:val="en-US" w:eastAsia="fr-FR"/>
              </w:rPr>
            </w:pPr>
            <w:r>
              <w:rPr>
                <w:rFonts w:ascii="Arial" w:eastAsia="Times New Roman" w:hAnsi="Arial" w:cs="Arial"/>
                <w:color w:val="000000"/>
                <w:sz w:val="20"/>
                <w:szCs w:val="20"/>
                <w:lang w:val="en-US" w:eastAsia="fr-FR"/>
              </w:rPr>
              <w:t>0.38</w:t>
            </w:r>
          </w:p>
        </w:tc>
      </w:tr>
      <w:tr w:rsidR="00D254BE" w:rsidRPr="00BC188A" w14:paraId="7ED72CBD" w14:textId="77777777" w:rsidTr="001D4626">
        <w:trPr>
          <w:trHeight w:val="283"/>
        </w:trPr>
        <w:tc>
          <w:tcPr>
            <w:tcW w:w="0" w:type="auto"/>
            <w:shd w:val="clear" w:color="000000" w:fill="FFFFFF"/>
            <w:noWrap/>
            <w:vAlign w:val="bottom"/>
          </w:tcPr>
          <w:p w14:paraId="3A337F61" w14:textId="03D92F39"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 xml:space="preserve">   Tomotherapy</w:t>
            </w:r>
            <w:r w:rsidR="00FF73DB">
              <w:rPr>
                <w:rFonts w:ascii="Arial" w:eastAsia="Times New Roman" w:hAnsi="Arial" w:cs="Arial"/>
                <w:color w:val="000000"/>
                <w:sz w:val="20"/>
                <w:szCs w:val="20"/>
                <w:lang w:val="en-US" w:eastAsia="fr-FR"/>
              </w:rPr>
              <w:t xml:space="preserve"> (NA=8)</w:t>
            </w:r>
          </w:p>
        </w:tc>
        <w:tc>
          <w:tcPr>
            <w:tcW w:w="0" w:type="auto"/>
            <w:shd w:val="clear" w:color="000000" w:fill="FFFFFF"/>
            <w:noWrap/>
            <w:vAlign w:val="bottom"/>
          </w:tcPr>
          <w:p w14:paraId="64AA7584" w14:textId="5A973793" w:rsidR="00D254BE" w:rsidRPr="00BC188A" w:rsidRDefault="00FF73DB" w:rsidP="001D4626">
            <w:pPr>
              <w:spacing w:line="240" w:lineRule="auto"/>
              <w:rPr>
                <w:rFonts w:ascii="Arial" w:hAnsi="Arial" w:cs="Arial"/>
                <w:sz w:val="20"/>
                <w:szCs w:val="20"/>
                <w:lang w:val="en-US"/>
              </w:rPr>
            </w:pPr>
            <w:r>
              <w:rPr>
                <w:rFonts w:ascii="Arial" w:hAnsi="Arial" w:cs="Arial"/>
                <w:sz w:val="20"/>
                <w:szCs w:val="20"/>
                <w:lang w:val="en-US"/>
              </w:rPr>
              <w:t>332 (151-738)</w:t>
            </w:r>
          </w:p>
        </w:tc>
        <w:tc>
          <w:tcPr>
            <w:tcW w:w="0" w:type="auto"/>
            <w:shd w:val="clear" w:color="000000" w:fill="FFFFFF"/>
            <w:noWrap/>
            <w:vAlign w:val="bottom"/>
          </w:tcPr>
          <w:p w14:paraId="7A6B3B84"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r>
      <w:tr w:rsidR="00D254BE" w:rsidRPr="00BC188A" w14:paraId="532AE7F4" w14:textId="77777777" w:rsidTr="001D4626">
        <w:trPr>
          <w:trHeight w:val="283"/>
        </w:trPr>
        <w:tc>
          <w:tcPr>
            <w:tcW w:w="0" w:type="auto"/>
            <w:shd w:val="clear" w:color="000000" w:fill="FFFFFF"/>
            <w:noWrap/>
            <w:vAlign w:val="bottom"/>
          </w:tcPr>
          <w:p w14:paraId="1FDC3D2F" w14:textId="3DF53E9A"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 xml:space="preserve">   Proton + tomotherapy</w:t>
            </w:r>
            <w:r w:rsidR="00FF73DB">
              <w:rPr>
                <w:rFonts w:ascii="Arial" w:eastAsia="Times New Roman" w:hAnsi="Arial" w:cs="Arial"/>
                <w:color w:val="000000"/>
                <w:sz w:val="20"/>
                <w:szCs w:val="20"/>
                <w:lang w:val="en-US" w:eastAsia="fr-FR"/>
              </w:rPr>
              <w:t xml:space="preserve"> (NA=23)</w:t>
            </w:r>
          </w:p>
        </w:tc>
        <w:tc>
          <w:tcPr>
            <w:tcW w:w="0" w:type="auto"/>
            <w:shd w:val="clear" w:color="000000" w:fill="FFFFFF"/>
            <w:noWrap/>
            <w:vAlign w:val="bottom"/>
          </w:tcPr>
          <w:p w14:paraId="5F23E48D" w14:textId="763BEA2D" w:rsidR="00D254BE" w:rsidRPr="00BC188A" w:rsidRDefault="00FF73DB" w:rsidP="001D4626">
            <w:pPr>
              <w:spacing w:line="240" w:lineRule="auto"/>
              <w:rPr>
                <w:rFonts w:ascii="Arial" w:hAnsi="Arial" w:cs="Arial"/>
                <w:sz w:val="20"/>
                <w:szCs w:val="20"/>
                <w:lang w:val="en-US"/>
              </w:rPr>
            </w:pPr>
            <w:r>
              <w:rPr>
                <w:rFonts w:ascii="Arial" w:hAnsi="Arial" w:cs="Arial"/>
                <w:sz w:val="20"/>
                <w:szCs w:val="20"/>
                <w:lang w:val="en-US"/>
              </w:rPr>
              <w:t>43 (18-360)</w:t>
            </w:r>
          </w:p>
        </w:tc>
        <w:tc>
          <w:tcPr>
            <w:tcW w:w="0" w:type="auto"/>
            <w:shd w:val="clear" w:color="000000" w:fill="FFFFFF"/>
            <w:noWrap/>
            <w:vAlign w:val="bottom"/>
          </w:tcPr>
          <w:p w14:paraId="7F03E310"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r>
      <w:tr w:rsidR="00D254BE" w:rsidRPr="00BC188A" w14:paraId="12C67F0B" w14:textId="77777777" w:rsidTr="001D4626">
        <w:trPr>
          <w:trHeight w:val="283"/>
        </w:trPr>
        <w:tc>
          <w:tcPr>
            <w:tcW w:w="0" w:type="auto"/>
            <w:shd w:val="clear" w:color="000000" w:fill="FFFFFF"/>
            <w:noWrap/>
            <w:vAlign w:val="bottom"/>
          </w:tcPr>
          <w:p w14:paraId="30116152"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c>
          <w:tcPr>
            <w:tcW w:w="0" w:type="auto"/>
            <w:shd w:val="clear" w:color="000000" w:fill="FFFFFF"/>
            <w:noWrap/>
            <w:vAlign w:val="bottom"/>
          </w:tcPr>
          <w:p w14:paraId="25CF4CED" w14:textId="77777777" w:rsidR="00D254BE" w:rsidRPr="00BC188A" w:rsidRDefault="00D254BE" w:rsidP="001D4626">
            <w:pPr>
              <w:spacing w:line="240" w:lineRule="auto"/>
              <w:rPr>
                <w:rFonts w:ascii="Arial" w:hAnsi="Arial" w:cs="Arial"/>
                <w:sz w:val="20"/>
                <w:szCs w:val="20"/>
                <w:lang w:val="en-US"/>
              </w:rPr>
            </w:pPr>
          </w:p>
        </w:tc>
        <w:tc>
          <w:tcPr>
            <w:tcW w:w="0" w:type="auto"/>
            <w:shd w:val="clear" w:color="000000" w:fill="FFFFFF"/>
            <w:noWrap/>
            <w:vAlign w:val="bottom"/>
          </w:tcPr>
          <w:p w14:paraId="1CC6D42D"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r>
      <w:tr w:rsidR="00D254BE" w:rsidRPr="00BC188A" w14:paraId="68E9DF58" w14:textId="77777777" w:rsidTr="001D4626">
        <w:trPr>
          <w:trHeight w:val="283"/>
        </w:trPr>
        <w:tc>
          <w:tcPr>
            <w:tcW w:w="0" w:type="auto"/>
            <w:shd w:val="clear" w:color="000000" w:fill="FFFFFF"/>
            <w:noWrap/>
            <w:vAlign w:val="bottom"/>
          </w:tcPr>
          <w:p w14:paraId="6404816A"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Median HR – CTV (</w:t>
            </w:r>
            <w:r w:rsidRPr="00BC188A">
              <w:rPr>
                <w:rFonts w:ascii="Arial" w:hAnsi="Arial" w:cs="Arial"/>
                <w:sz w:val="20"/>
                <w:szCs w:val="20"/>
                <w:lang w:val="en-US"/>
              </w:rPr>
              <w:t>cm</w:t>
            </w:r>
            <w:r w:rsidRPr="00BC188A">
              <w:rPr>
                <w:rFonts w:ascii="Arial" w:hAnsi="Arial" w:cs="Arial"/>
                <w:sz w:val="20"/>
                <w:szCs w:val="20"/>
                <w:vertAlign w:val="superscript"/>
                <w:lang w:val="en-US"/>
              </w:rPr>
              <w:t>3</w:t>
            </w:r>
            <w:r w:rsidRPr="00BC188A">
              <w:rPr>
                <w:rFonts w:ascii="Arial" w:hAnsi="Arial" w:cs="Arial"/>
                <w:sz w:val="20"/>
                <w:szCs w:val="20"/>
                <w:lang w:val="en-US"/>
              </w:rPr>
              <w:t xml:space="preserve">, </w:t>
            </w:r>
            <w:r w:rsidRPr="00BC188A">
              <w:rPr>
                <w:rFonts w:ascii="Arial" w:eastAsia="Times New Roman" w:hAnsi="Arial" w:cs="Arial"/>
                <w:color w:val="000000"/>
                <w:sz w:val="20"/>
                <w:szCs w:val="20"/>
                <w:lang w:val="en-US" w:eastAsia="fr-FR"/>
              </w:rPr>
              <w:t>IQR)</w:t>
            </w:r>
          </w:p>
        </w:tc>
        <w:tc>
          <w:tcPr>
            <w:tcW w:w="0" w:type="auto"/>
            <w:shd w:val="clear" w:color="000000" w:fill="FFFFFF"/>
            <w:noWrap/>
            <w:vAlign w:val="bottom"/>
          </w:tcPr>
          <w:p w14:paraId="1BE5B719" w14:textId="77777777" w:rsidR="00D254BE" w:rsidRPr="00BC188A" w:rsidRDefault="00D254BE" w:rsidP="001D4626">
            <w:pPr>
              <w:spacing w:line="240" w:lineRule="auto"/>
              <w:rPr>
                <w:rFonts w:ascii="Arial" w:hAnsi="Arial" w:cs="Arial"/>
                <w:sz w:val="20"/>
                <w:szCs w:val="20"/>
                <w:lang w:val="en-US"/>
              </w:rPr>
            </w:pPr>
            <w:r w:rsidRPr="00BC188A">
              <w:rPr>
                <w:rFonts w:ascii="Arial" w:hAnsi="Arial" w:cs="Arial"/>
                <w:sz w:val="20"/>
                <w:szCs w:val="20"/>
                <w:lang w:val="en-US"/>
              </w:rPr>
              <w:t xml:space="preserve">411 (207 – 717) </w:t>
            </w:r>
          </w:p>
        </w:tc>
        <w:tc>
          <w:tcPr>
            <w:tcW w:w="0" w:type="auto"/>
            <w:shd w:val="clear" w:color="000000" w:fill="FFFFFF"/>
            <w:noWrap/>
            <w:vAlign w:val="bottom"/>
          </w:tcPr>
          <w:p w14:paraId="56ADE9A9"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&lt; 0.001</w:t>
            </w:r>
          </w:p>
        </w:tc>
      </w:tr>
      <w:tr w:rsidR="00D254BE" w:rsidRPr="00BC188A" w14:paraId="68424F41" w14:textId="77777777" w:rsidTr="001D4626">
        <w:trPr>
          <w:trHeight w:val="283"/>
        </w:trPr>
        <w:tc>
          <w:tcPr>
            <w:tcW w:w="0" w:type="auto"/>
            <w:shd w:val="clear" w:color="000000" w:fill="FFFFFF"/>
            <w:noWrap/>
            <w:vAlign w:val="bottom"/>
          </w:tcPr>
          <w:p w14:paraId="6F2A22D6"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 xml:space="preserve">   Tomotherapy</w:t>
            </w:r>
          </w:p>
        </w:tc>
        <w:tc>
          <w:tcPr>
            <w:tcW w:w="0" w:type="auto"/>
            <w:shd w:val="clear" w:color="000000" w:fill="FFFFFF"/>
            <w:noWrap/>
            <w:vAlign w:val="bottom"/>
          </w:tcPr>
          <w:p w14:paraId="3E874CDA" w14:textId="77777777" w:rsidR="00D254BE" w:rsidRPr="00BC188A" w:rsidRDefault="00D254BE" w:rsidP="001D4626">
            <w:pPr>
              <w:spacing w:line="240" w:lineRule="auto"/>
              <w:rPr>
                <w:rFonts w:ascii="Arial" w:hAnsi="Arial" w:cs="Arial"/>
                <w:sz w:val="20"/>
                <w:szCs w:val="20"/>
                <w:lang w:val="en-US"/>
              </w:rPr>
            </w:pPr>
            <w:r w:rsidRPr="00BC188A">
              <w:rPr>
                <w:rFonts w:ascii="Arial" w:hAnsi="Arial" w:cs="Arial"/>
                <w:sz w:val="20"/>
                <w:szCs w:val="20"/>
                <w:lang w:val="en-US"/>
              </w:rPr>
              <w:t>846 (530 – 988)</w:t>
            </w:r>
          </w:p>
        </w:tc>
        <w:tc>
          <w:tcPr>
            <w:tcW w:w="0" w:type="auto"/>
            <w:shd w:val="clear" w:color="000000" w:fill="FFFFFF"/>
            <w:noWrap/>
            <w:vAlign w:val="bottom"/>
          </w:tcPr>
          <w:p w14:paraId="679C0A41"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r>
      <w:tr w:rsidR="00D254BE" w:rsidRPr="00BC188A" w14:paraId="34D7B2C8" w14:textId="77777777" w:rsidTr="001D4626">
        <w:trPr>
          <w:trHeight w:val="283"/>
        </w:trPr>
        <w:tc>
          <w:tcPr>
            <w:tcW w:w="0" w:type="auto"/>
            <w:shd w:val="clear" w:color="000000" w:fill="FFFFFF"/>
            <w:noWrap/>
            <w:vAlign w:val="bottom"/>
          </w:tcPr>
          <w:p w14:paraId="52E7632E"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 xml:space="preserve">   Proton + tomotherapy</w:t>
            </w:r>
          </w:p>
        </w:tc>
        <w:tc>
          <w:tcPr>
            <w:tcW w:w="0" w:type="auto"/>
            <w:shd w:val="clear" w:color="000000" w:fill="FFFFFF"/>
            <w:noWrap/>
            <w:vAlign w:val="bottom"/>
          </w:tcPr>
          <w:p w14:paraId="11D4AB23" w14:textId="77777777" w:rsidR="00D254BE" w:rsidRPr="00BC188A" w:rsidRDefault="00D254BE" w:rsidP="001D4626">
            <w:pPr>
              <w:spacing w:line="240" w:lineRule="auto"/>
              <w:rPr>
                <w:rFonts w:ascii="Arial" w:hAnsi="Arial" w:cs="Arial"/>
                <w:sz w:val="20"/>
                <w:szCs w:val="20"/>
                <w:lang w:val="en-US"/>
              </w:rPr>
            </w:pPr>
            <w:r w:rsidRPr="00BC188A">
              <w:rPr>
                <w:rFonts w:ascii="Arial" w:hAnsi="Arial" w:cs="Arial"/>
                <w:sz w:val="20"/>
                <w:szCs w:val="20"/>
                <w:lang w:val="en-US"/>
              </w:rPr>
              <w:t xml:space="preserve">329 (184 – 431) </w:t>
            </w:r>
          </w:p>
        </w:tc>
        <w:tc>
          <w:tcPr>
            <w:tcW w:w="0" w:type="auto"/>
            <w:shd w:val="clear" w:color="000000" w:fill="FFFFFF"/>
            <w:noWrap/>
            <w:vAlign w:val="bottom"/>
          </w:tcPr>
          <w:p w14:paraId="26B625DF"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r>
      <w:tr w:rsidR="00D254BE" w:rsidRPr="00BC188A" w14:paraId="1717FD8C" w14:textId="77777777" w:rsidTr="001D4626">
        <w:trPr>
          <w:trHeight w:val="283"/>
        </w:trPr>
        <w:tc>
          <w:tcPr>
            <w:tcW w:w="0" w:type="auto"/>
            <w:shd w:val="clear" w:color="000000" w:fill="FFFFFF"/>
            <w:noWrap/>
            <w:vAlign w:val="bottom"/>
          </w:tcPr>
          <w:p w14:paraId="51F2632B"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c>
          <w:tcPr>
            <w:tcW w:w="0" w:type="auto"/>
            <w:shd w:val="clear" w:color="000000" w:fill="FFFFFF"/>
            <w:noWrap/>
            <w:vAlign w:val="bottom"/>
          </w:tcPr>
          <w:p w14:paraId="5AD35185" w14:textId="77777777" w:rsidR="00D254BE" w:rsidRPr="00BC188A" w:rsidRDefault="00D254BE" w:rsidP="001D4626">
            <w:pPr>
              <w:spacing w:line="240" w:lineRule="auto"/>
              <w:rPr>
                <w:rFonts w:ascii="Arial" w:hAnsi="Arial" w:cs="Arial"/>
                <w:sz w:val="20"/>
                <w:szCs w:val="20"/>
                <w:lang w:val="en-US"/>
              </w:rPr>
            </w:pPr>
          </w:p>
        </w:tc>
        <w:tc>
          <w:tcPr>
            <w:tcW w:w="0" w:type="auto"/>
            <w:shd w:val="clear" w:color="000000" w:fill="FFFFFF"/>
            <w:noWrap/>
            <w:vAlign w:val="bottom"/>
          </w:tcPr>
          <w:p w14:paraId="77EB408B"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r>
      <w:tr w:rsidR="00D254BE" w:rsidRPr="00BC188A" w14:paraId="69A5E538" w14:textId="77777777" w:rsidTr="001D4626">
        <w:trPr>
          <w:trHeight w:val="283"/>
        </w:trPr>
        <w:tc>
          <w:tcPr>
            <w:tcW w:w="0" w:type="auto"/>
            <w:shd w:val="clear" w:color="000000" w:fill="FFFFFF"/>
            <w:noWrap/>
            <w:vAlign w:val="bottom"/>
          </w:tcPr>
          <w:p w14:paraId="0E66B0D0"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Median HR – PTV (</w:t>
            </w:r>
            <w:r w:rsidRPr="00BC188A">
              <w:rPr>
                <w:rFonts w:ascii="Arial" w:hAnsi="Arial" w:cs="Arial"/>
                <w:sz w:val="20"/>
                <w:szCs w:val="20"/>
                <w:lang w:val="en-US"/>
              </w:rPr>
              <w:t>cm</w:t>
            </w:r>
            <w:r w:rsidRPr="00BC188A">
              <w:rPr>
                <w:rFonts w:ascii="Arial" w:hAnsi="Arial" w:cs="Arial"/>
                <w:sz w:val="20"/>
                <w:szCs w:val="20"/>
                <w:vertAlign w:val="superscript"/>
                <w:lang w:val="en-US"/>
              </w:rPr>
              <w:t>3</w:t>
            </w:r>
            <w:r w:rsidRPr="00BC188A">
              <w:rPr>
                <w:rFonts w:ascii="Arial" w:hAnsi="Arial" w:cs="Arial"/>
                <w:sz w:val="20"/>
                <w:szCs w:val="20"/>
                <w:lang w:val="en-US"/>
              </w:rPr>
              <w:t xml:space="preserve">, </w:t>
            </w:r>
            <w:r w:rsidRPr="00BC188A">
              <w:rPr>
                <w:rFonts w:ascii="Arial" w:eastAsia="Times New Roman" w:hAnsi="Arial" w:cs="Arial"/>
                <w:color w:val="000000"/>
                <w:sz w:val="20"/>
                <w:szCs w:val="20"/>
                <w:lang w:val="en-US" w:eastAsia="fr-FR"/>
              </w:rPr>
              <w:t>IQR)</w:t>
            </w:r>
          </w:p>
        </w:tc>
        <w:tc>
          <w:tcPr>
            <w:tcW w:w="0" w:type="auto"/>
            <w:shd w:val="clear" w:color="000000" w:fill="FFFFFF"/>
            <w:noWrap/>
            <w:vAlign w:val="bottom"/>
          </w:tcPr>
          <w:p w14:paraId="1499E3F2" w14:textId="77777777" w:rsidR="00D254BE" w:rsidRPr="00BC188A" w:rsidRDefault="00D254BE" w:rsidP="001D4626">
            <w:pPr>
              <w:spacing w:line="240" w:lineRule="auto"/>
              <w:rPr>
                <w:rFonts w:ascii="Arial" w:hAnsi="Arial" w:cs="Arial"/>
                <w:sz w:val="20"/>
                <w:szCs w:val="20"/>
                <w:lang w:val="en-US"/>
              </w:rPr>
            </w:pPr>
            <w:r w:rsidRPr="00BC188A">
              <w:rPr>
                <w:rFonts w:ascii="Arial" w:hAnsi="Arial" w:cs="Arial"/>
                <w:sz w:val="20"/>
                <w:szCs w:val="20"/>
                <w:lang w:val="en-US"/>
              </w:rPr>
              <w:t>644 (402 – 1163)</w:t>
            </w:r>
          </w:p>
        </w:tc>
        <w:tc>
          <w:tcPr>
            <w:tcW w:w="0" w:type="auto"/>
            <w:shd w:val="clear" w:color="000000" w:fill="FFFFFF"/>
            <w:noWrap/>
            <w:vAlign w:val="bottom"/>
          </w:tcPr>
          <w:p w14:paraId="6ECA8038"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0.001</w:t>
            </w:r>
          </w:p>
        </w:tc>
      </w:tr>
      <w:tr w:rsidR="00D254BE" w:rsidRPr="00BC188A" w14:paraId="52DFCB51" w14:textId="77777777" w:rsidTr="001D4626">
        <w:trPr>
          <w:trHeight w:val="283"/>
        </w:trPr>
        <w:tc>
          <w:tcPr>
            <w:tcW w:w="0" w:type="auto"/>
            <w:shd w:val="clear" w:color="000000" w:fill="FFFFFF"/>
            <w:noWrap/>
            <w:vAlign w:val="bottom"/>
          </w:tcPr>
          <w:p w14:paraId="1C577F5F"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 xml:space="preserve">   Tomotherapy</w:t>
            </w:r>
          </w:p>
        </w:tc>
        <w:tc>
          <w:tcPr>
            <w:tcW w:w="0" w:type="auto"/>
            <w:shd w:val="clear" w:color="000000" w:fill="FFFFFF"/>
            <w:noWrap/>
            <w:vAlign w:val="bottom"/>
          </w:tcPr>
          <w:p w14:paraId="63BE13CF" w14:textId="77777777" w:rsidR="00D254BE" w:rsidRPr="00BC188A" w:rsidRDefault="00D254BE" w:rsidP="001D4626">
            <w:pPr>
              <w:spacing w:line="240" w:lineRule="auto"/>
              <w:rPr>
                <w:rFonts w:ascii="Arial" w:hAnsi="Arial" w:cs="Arial"/>
                <w:sz w:val="20"/>
                <w:szCs w:val="20"/>
                <w:lang w:val="en-US"/>
              </w:rPr>
            </w:pPr>
            <w:r w:rsidRPr="00BC188A">
              <w:rPr>
                <w:rFonts w:ascii="Arial" w:hAnsi="Arial" w:cs="Arial"/>
                <w:sz w:val="20"/>
                <w:szCs w:val="20"/>
                <w:lang w:val="en-US"/>
              </w:rPr>
              <w:t>1239 (757 – 1579)</w:t>
            </w:r>
          </w:p>
        </w:tc>
        <w:tc>
          <w:tcPr>
            <w:tcW w:w="0" w:type="auto"/>
            <w:shd w:val="clear" w:color="000000" w:fill="FFFFFF"/>
            <w:noWrap/>
            <w:vAlign w:val="bottom"/>
          </w:tcPr>
          <w:p w14:paraId="0E0AE42A"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r>
      <w:tr w:rsidR="00D254BE" w:rsidRPr="00BC188A" w14:paraId="1C2B7465" w14:textId="77777777" w:rsidTr="001D4626">
        <w:trPr>
          <w:trHeight w:val="283"/>
        </w:trPr>
        <w:tc>
          <w:tcPr>
            <w:tcW w:w="0" w:type="auto"/>
            <w:shd w:val="clear" w:color="000000" w:fill="FFFFFF"/>
            <w:noWrap/>
            <w:vAlign w:val="bottom"/>
          </w:tcPr>
          <w:p w14:paraId="6E87B4C5" w14:textId="77777777" w:rsidR="00D254BE" w:rsidRPr="00BC188A" w:rsidRDefault="00D254BE" w:rsidP="001D4626">
            <w:pPr>
              <w:spacing w:line="240" w:lineRule="auto"/>
              <w:rPr>
                <w:rFonts w:ascii="Arial" w:eastAsia="Times New Roman" w:hAnsi="Arial" w:cs="Arial"/>
                <w:color w:val="000000"/>
                <w:sz w:val="20"/>
                <w:szCs w:val="20"/>
                <w:lang w:val="en-US" w:eastAsia="fr-FR"/>
              </w:rPr>
            </w:pPr>
            <w:r w:rsidRPr="00BC188A">
              <w:rPr>
                <w:rFonts w:ascii="Arial" w:eastAsia="Times New Roman" w:hAnsi="Arial" w:cs="Arial"/>
                <w:color w:val="000000"/>
                <w:sz w:val="20"/>
                <w:szCs w:val="20"/>
                <w:lang w:val="en-US" w:eastAsia="fr-FR"/>
              </w:rPr>
              <w:t xml:space="preserve">   Proton + tomotherapy</w:t>
            </w:r>
          </w:p>
        </w:tc>
        <w:tc>
          <w:tcPr>
            <w:tcW w:w="0" w:type="auto"/>
            <w:shd w:val="clear" w:color="000000" w:fill="FFFFFF"/>
            <w:noWrap/>
            <w:vAlign w:val="bottom"/>
          </w:tcPr>
          <w:p w14:paraId="672EDB4E" w14:textId="77777777" w:rsidR="00D254BE" w:rsidRPr="00BC188A" w:rsidRDefault="00D254BE" w:rsidP="001D4626">
            <w:pPr>
              <w:spacing w:line="240" w:lineRule="auto"/>
              <w:rPr>
                <w:rFonts w:ascii="Arial" w:hAnsi="Arial" w:cs="Arial"/>
                <w:sz w:val="20"/>
                <w:szCs w:val="20"/>
                <w:lang w:val="en-US"/>
              </w:rPr>
            </w:pPr>
            <w:r w:rsidRPr="00BC188A">
              <w:rPr>
                <w:rFonts w:ascii="Arial" w:hAnsi="Arial" w:cs="Arial"/>
                <w:sz w:val="20"/>
                <w:szCs w:val="20"/>
                <w:lang w:val="en-US"/>
              </w:rPr>
              <w:t>486 (387 – 713)</w:t>
            </w:r>
          </w:p>
        </w:tc>
        <w:tc>
          <w:tcPr>
            <w:tcW w:w="0" w:type="auto"/>
            <w:shd w:val="clear" w:color="000000" w:fill="FFFFFF"/>
            <w:noWrap/>
            <w:vAlign w:val="bottom"/>
          </w:tcPr>
          <w:p w14:paraId="0BA0355A" w14:textId="77777777" w:rsidR="00D254BE" w:rsidRPr="00BC188A" w:rsidRDefault="00D254BE" w:rsidP="001D4626">
            <w:pPr>
              <w:spacing w:line="240" w:lineRule="auto"/>
              <w:rPr>
                <w:rFonts w:ascii="Arial" w:eastAsia="Times New Roman" w:hAnsi="Arial" w:cs="Arial"/>
                <w:color w:val="000000"/>
                <w:sz w:val="20"/>
                <w:szCs w:val="20"/>
                <w:lang w:val="en-US" w:eastAsia="fr-FR"/>
              </w:rPr>
            </w:pPr>
          </w:p>
        </w:tc>
      </w:tr>
    </w:tbl>
    <w:p w14:paraId="55CAE31F" w14:textId="77777777" w:rsidR="00D254BE" w:rsidRDefault="00D254BE" w:rsidP="00D254BE">
      <w:pPr>
        <w:rPr>
          <w:rFonts w:ascii="Arial" w:hAnsi="Arial" w:cs="Arial"/>
          <w:sz w:val="20"/>
          <w:szCs w:val="20"/>
          <w:u w:val="single"/>
          <w:lang w:val="en-US"/>
        </w:rPr>
      </w:pPr>
    </w:p>
    <w:p w14:paraId="7ED7AC11" w14:textId="6377F6D9" w:rsidR="00D254BE" w:rsidRDefault="00D254BE" w:rsidP="00D254BE">
      <w:pPr>
        <w:spacing w:line="360" w:lineRule="auto"/>
        <w:rPr>
          <w:rFonts w:ascii="Arial" w:hAnsi="Arial" w:cs="Arial"/>
          <w:sz w:val="20"/>
          <w:szCs w:val="20"/>
          <w:u w:val="single"/>
          <w:lang w:val="en-US"/>
        </w:rPr>
      </w:pPr>
    </w:p>
    <w:p w14:paraId="649EBA30" w14:textId="77777777" w:rsidR="00D254BE" w:rsidRDefault="00D254BE" w:rsidP="00D254BE">
      <w:pPr>
        <w:spacing w:line="360" w:lineRule="auto"/>
        <w:rPr>
          <w:rFonts w:ascii="Arial" w:hAnsi="Arial" w:cs="Arial"/>
          <w:sz w:val="20"/>
          <w:szCs w:val="20"/>
          <w:u w:val="single"/>
          <w:lang w:val="en-US"/>
        </w:rPr>
      </w:pPr>
    </w:p>
    <w:p w14:paraId="65ECE52C" w14:textId="77777777" w:rsidR="00D254BE" w:rsidRDefault="00D254BE" w:rsidP="00D254BE">
      <w:pPr>
        <w:spacing w:line="360" w:lineRule="auto"/>
        <w:rPr>
          <w:rFonts w:ascii="Arial" w:hAnsi="Arial" w:cs="Arial"/>
          <w:sz w:val="20"/>
          <w:szCs w:val="20"/>
          <w:u w:val="single"/>
          <w:lang w:val="en-US"/>
        </w:rPr>
      </w:pPr>
    </w:p>
    <w:p w14:paraId="1D608FD1" w14:textId="77777777" w:rsidR="00D254BE" w:rsidRDefault="00D254BE" w:rsidP="00D254BE">
      <w:pPr>
        <w:spacing w:line="360" w:lineRule="auto"/>
        <w:rPr>
          <w:rFonts w:ascii="Arial" w:hAnsi="Arial" w:cs="Arial"/>
          <w:sz w:val="20"/>
          <w:szCs w:val="20"/>
          <w:u w:val="single"/>
          <w:lang w:val="en-US"/>
        </w:rPr>
      </w:pPr>
    </w:p>
    <w:p w14:paraId="0E0A7B4B" w14:textId="77777777" w:rsidR="00D254BE" w:rsidRDefault="00D254BE" w:rsidP="00D254BE">
      <w:pPr>
        <w:spacing w:line="360" w:lineRule="auto"/>
        <w:rPr>
          <w:rFonts w:ascii="Arial" w:hAnsi="Arial" w:cs="Arial"/>
          <w:sz w:val="20"/>
          <w:szCs w:val="20"/>
          <w:u w:val="single"/>
          <w:lang w:val="en-US"/>
        </w:rPr>
      </w:pPr>
    </w:p>
    <w:p w14:paraId="07733A2B" w14:textId="77777777" w:rsidR="00D254BE" w:rsidRDefault="00D254BE" w:rsidP="00D254BE">
      <w:pPr>
        <w:spacing w:line="360" w:lineRule="auto"/>
        <w:rPr>
          <w:rFonts w:ascii="Arial" w:hAnsi="Arial" w:cs="Arial"/>
          <w:sz w:val="20"/>
          <w:szCs w:val="20"/>
          <w:u w:val="single"/>
          <w:lang w:val="en-US"/>
        </w:rPr>
      </w:pPr>
    </w:p>
    <w:p w14:paraId="7AEA1EF3" w14:textId="77777777" w:rsidR="00D254BE" w:rsidRDefault="00D254BE" w:rsidP="00D254BE">
      <w:pPr>
        <w:spacing w:line="360" w:lineRule="auto"/>
        <w:rPr>
          <w:rFonts w:ascii="Arial" w:hAnsi="Arial" w:cs="Arial"/>
          <w:sz w:val="20"/>
          <w:szCs w:val="20"/>
          <w:u w:val="single"/>
          <w:lang w:val="en-US"/>
        </w:rPr>
      </w:pPr>
    </w:p>
    <w:p w14:paraId="0A0EDB2A" w14:textId="77777777" w:rsidR="00D254BE" w:rsidRDefault="00D254BE" w:rsidP="00D254BE">
      <w:pPr>
        <w:spacing w:line="360" w:lineRule="auto"/>
        <w:rPr>
          <w:rFonts w:ascii="Arial" w:hAnsi="Arial" w:cs="Arial"/>
          <w:sz w:val="20"/>
          <w:szCs w:val="20"/>
          <w:u w:val="single"/>
          <w:lang w:val="en-US"/>
        </w:rPr>
      </w:pPr>
    </w:p>
    <w:p w14:paraId="083E49E2" w14:textId="77777777" w:rsidR="00D254BE" w:rsidRDefault="00D254BE" w:rsidP="00D254BE">
      <w:pPr>
        <w:spacing w:line="360" w:lineRule="auto"/>
        <w:rPr>
          <w:rFonts w:ascii="Arial" w:hAnsi="Arial" w:cs="Arial"/>
          <w:sz w:val="20"/>
          <w:szCs w:val="20"/>
          <w:u w:val="single"/>
          <w:lang w:val="en-US"/>
        </w:rPr>
      </w:pPr>
    </w:p>
    <w:p w14:paraId="529923D5" w14:textId="77777777" w:rsidR="00D254BE" w:rsidRDefault="00D254BE" w:rsidP="00D254BE">
      <w:pPr>
        <w:spacing w:line="360" w:lineRule="auto"/>
        <w:rPr>
          <w:rFonts w:ascii="Arial" w:hAnsi="Arial" w:cs="Arial"/>
          <w:sz w:val="20"/>
          <w:szCs w:val="20"/>
          <w:u w:val="single"/>
          <w:lang w:val="en-US"/>
        </w:rPr>
      </w:pPr>
    </w:p>
    <w:p w14:paraId="240C54A4" w14:textId="77777777" w:rsidR="00D254BE" w:rsidRDefault="00D254BE" w:rsidP="00D254BE">
      <w:pPr>
        <w:spacing w:line="360" w:lineRule="auto"/>
        <w:rPr>
          <w:rFonts w:ascii="Arial" w:hAnsi="Arial" w:cs="Arial"/>
          <w:sz w:val="20"/>
          <w:szCs w:val="20"/>
          <w:u w:val="single"/>
          <w:lang w:val="en-US"/>
        </w:rPr>
      </w:pPr>
    </w:p>
    <w:p w14:paraId="16764B80" w14:textId="77777777" w:rsidR="00D254BE" w:rsidRDefault="00D254BE" w:rsidP="00D254BE">
      <w:pPr>
        <w:spacing w:line="360" w:lineRule="auto"/>
        <w:rPr>
          <w:rFonts w:ascii="Arial" w:hAnsi="Arial" w:cs="Arial"/>
          <w:sz w:val="20"/>
          <w:szCs w:val="20"/>
          <w:u w:val="single"/>
          <w:lang w:val="en-US"/>
        </w:rPr>
      </w:pPr>
    </w:p>
    <w:p w14:paraId="1D927253" w14:textId="77777777" w:rsidR="00D254BE" w:rsidRDefault="00D254BE" w:rsidP="00D254BE">
      <w:pPr>
        <w:spacing w:line="360" w:lineRule="auto"/>
        <w:rPr>
          <w:rFonts w:ascii="Arial" w:hAnsi="Arial" w:cs="Arial"/>
          <w:sz w:val="20"/>
          <w:szCs w:val="20"/>
          <w:u w:val="single"/>
          <w:lang w:val="en-US"/>
        </w:rPr>
      </w:pPr>
    </w:p>
    <w:p w14:paraId="137E6113" w14:textId="77777777" w:rsidR="00D254BE" w:rsidRDefault="00D254BE" w:rsidP="00D254BE">
      <w:pPr>
        <w:spacing w:line="360" w:lineRule="auto"/>
        <w:rPr>
          <w:rFonts w:ascii="Arial" w:hAnsi="Arial" w:cs="Arial"/>
          <w:sz w:val="20"/>
          <w:szCs w:val="20"/>
          <w:u w:val="single"/>
          <w:lang w:val="en-US"/>
        </w:rPr>
      </w:pPr>
    </w:p>
    <w:p w14:paraId="3CE13790" w14:textId="77777777" w:rsidR="00D254BE" w:rsidRDefault="00D254BE" w:rsidP="00D254BE">
      <w:pPr>
        <w:spacing w:line="360" w:lineRule="auto"/>
        <w:rPr>
          <w:rFonts w:ascii="Arial" w:hAnsi="Arial" w:cs="Arial"/>
          <w:sz w:val="20"/>
          <w:szCs w:val="20"/>
          <w:u w:val="single"/>
          <w:lang w:val="en-US"/>
        </w:rPr>
      </w:pPr>
    </w:p>
    <w:p w14:paraId="2B557180" w14:textId="77777777" w:rsidR="00D254BE" w:rsidRDefault="00D254BE" w:rsidP="00D254BE">
      <w:pPr>
        <w:spacing w:line="360" w:lineRule="auto"/>
        <w:rPr>
          <w:rFonts w:ascii="Arial" w:hAnsi="Arial" w:cs="Arial"/>
          <w:sz w:val="20"/>
          <w:szCs w:val="20"/>
          <w:u w:val="single"/>
          <w:lang w:val="en-US"/>
        </w:rPr>
      </w:pPr>
    </w:p>
    <w:p w14:paraId="1F27CB06" w14:textId="77777777" w:rsidR="00D254BE" w:rsidRDefault="00D254BE" w:rsidP="00D254BE">
      <w:pPr>
        <w:spacing w:line="360" w:lineRule="auto"/>
        <w:rPr>
          <w:rFonts w:ascii="Arial" w:hAnsi="Arial" w:cs="Arial"/>
          <w:sz w:val="20"/>
          <w:szCs w:val="20"/>
          <w:u w:val="single"/>
          <w:lang w:val="en-US"/>
        </w:rPr>
      </w:pPr>
    </w:p>
    <w:p w14:paraId="4142E72F" w14:textId="77777777" w:rsidR="00D254BE" w:rsidRDefault="00D254BE" w:rsidP="00D254BE">
      <w:pPr>
        <w:spacing w:line="360" w:lineRule="auto"/>
        <w:rPr>
          <w:rFonts w:ascii="Arial" w:hAnsi="Arial" w:cs="Arial"/>
          <w:sz w:val="20"/>
          <w:szCs w:val="20"/>
          <w:u w:val="single"/>
          <w:lang w:val="en-US"/>
        </w:rPr>
      </w:pPr>
    </w:p>
    <w:p w14:paraId="44BCC54F" w14:textId="77777777" w:rsidR="00D254BE" w:rsidRDefault="00D254BE" w:rsidP="00D254BE">
      <w:pPr>
        <w:spacing w:line="360" w:lineRule="auto"/>
        <w:rPr>
          <w:rFonts w:ascii="Arial" w:hAnsi="Arial" w:cs="Arial"/>
          <w:sz w:val="20"/>
          <w:szCs w:val="20"/>
          <w:u w:val="single"/>
          <w:lang w:val="en-US"/>
        </w:rPr>
      </w:pPr>
    </w:p>
    <w:p w14:paraId="6E2059F5" w14:textId="77777777" w:rsidR="00D254BE" w:rsidRDefault="00D254BE" w:rsidP="00D254BE">
      <w:pPr>
        <w:spacing w:line="360" w:lineRule="auto"/>
        <w:rPr>
          <w:rFonts w:ascii="Arial" w:hAnsi="Arial" w:cs="Arial"/>
          <w:sz w:val="20"/>
          <w:szCs w:val="20"/>
          <w:u w:val="single"/>
          <w:lang w:val="en-US"/>
        </w:rPr>
      </w:pPr>
    </w:p>
    <w:p w14:paraId="1B4137D5" w14:textId="77777777" w:rsidR="00D254BE" w:rsidRDefault="00D254BE" w:rsidP="00D254BE">
      <w:pPr>
        <w:spacing w:line="360" w:lineRule="auto"/>
        <w:rPr>
          <w:rFonts w:ascii="Arial" w:hAnsi="Arial" w:cs="Arial"/>
          <w:sz w:val="20"/>
          <w:szCs w:val="20"/>
          <w:u w:val="single"/>
          <w:lang w:val="en-US"/>
        </w:rPr>
      </w:pPr>
    </w:p>
    <w:p w14:paraId="33382399" w14:textId="77777777" w:rsidR="00D254BE" w:rsidRDefault="00D254BE" w:rsidP="00D254BE">
      <w:pPr>
        <w:spacing w:line="360" w:lineRule="auto"/>
        <w:rPr>
          <w:rFonts w:ascii="Arial" w:hAnsi="Arial" w:cs="Arial"/>
          <w:sz w:val="20"/>
          <w:szCs w:val="20"/>
          <w:u w:val="single"/>
          <w:lang w:val="en-US"/>
        </w:rPr>
      </w:pPr>
    </w:p>
    <w:p w14:paraId="085AD768" w14:textId="77777777" w:rsidR="00D254BE" w:rsidRDefault="00D254BE" w:rsidP="00D254BE">
      <w:pPr>
        <w:spacing w:line="360" w:lineRule="auto"/>
        <w:rPr>
          <w:rFonts w:ascii="Arial" w:hAnsi="Arial" w:cs="Arial"/>
          <w:sz w:val="20"/>
          <w:szCs w:val="20"/>
          <w:u w:val="single"/>
          <w:lang w:val="en-US"/>
        </w:rPr>
      </w:pPr>
    </w:p>
    <w:p w14:paraId="07F4257F" w14:textId="77777777" w:rsidR="001D4626" w:rsidRDefault="001D4626" w:rsidP="00D254BE">
      <w:pPr>
        <w:spacing w:line="360" w:lineRule="auto"/>
        <w:rPr>
          <w:rFonts w:ascii="Arial" w:hAnsi="Arial" w:cs="Arial"/>
          <w:sz w:val="20"/>
          <w:szCs w:val="20"/>
          <w:u w:val="single"/>
          <w:lang w:val="en-US"/>
        </w:rPr>
      </w:pPr>
    </w:p>
    <w:p w14:paraId="40AB371E" w14:textId="441ED854" w:rsidR="00A338F1" w:rsidRPr="00B36048" w:rsidRDefault="00132E7A" w:rsidP="00D254BE">
      <w:pPr>
        <w:spacing w:line="360" w:lineRule="auto"/>
        <w:rPr>
          <w:rFonts w:ascii="Arial" w:hAnsi="Arial" w:cs="Arial"/>
          <w:sz w:val="20"/>
          <w:szCs w:val="20"/>
          <w:u w:val="single"/>
          <w:lang w:val="en-US"/>
        </w:rPr>
      </w:pPr>
      <w:r>
        <w:rPr>
          <w:rFonts w:ascii="Arial" w:hAnsi="Arial" w:cs="Arial"/>
          <w:sz w:val="20"/>
          <w:szCs w:val="20"/>
          <w:u w:val="single"/>
          <w:lang w:val="en-US"/>
        </w:rPr>
        <w:lastRenderedPageBreak/>
        <w:t xml:space="preserve">Supplementary data </w:t>
      </w:r>
      <w:r w:rsidR="001D4626">
        <w:rPr>
          <w:rFonts w:ascii="Arial" w:hAnsi="Arial" w:cs="Arial"/>
          <w:sz w:val="20"/>
          <w:szCs w:val="20"/>
          <w:u w:val="single"/>
          <w:lang w:val="en-US"/>
        </w:rPr>
        <w:t>2</w:t>
      </w:r>
      <w:r w:rsidR="00A338F1" w:rsidRPr="00B36048">
        <w:rPr>
          <w:rFonts w:ascii="Arial" w:hAnsi="Arial" w:cs="Arial"/>
          <w:sz w:val="20"/>
          <w:szCs w:val="20"/>
          <w:u w:val="single"/>
          <w:lang w:val="en-US"/>
        </w:rPr>
        <w:t>:  Cumulative incidence of locoregional relapse and death for all groups</w:t>
      </w:r>
    </w:p>
    <w:p w14:paraId="036E4D5F" w14:textId="77777777" w:rsidR="00A338F1" w:rsidRPr="00B36048" w:rsidRDefault="00ED1CFE" w:rsidP="00D254BE">
      <w:pPr>
        <w:spacing w:line="360" w:lineRule="auto"/>
        <w:rPr>
          <w:rFonts w:ascii="Arial" w:hAnsi="Arial" w:cs="Arial"/>
          <w:sz w:val="20"/>
          <w:szCs w:val="20"/>
          <w:lang w:val="en-US"/>
        </w:rPr>
      </w:pPr>
      <w:r w:rsidRPr="00ED1CFE">
        <w:rPr>
          <w:rFonts w:ascii="Arial" w:hAnsi="Arial" w:cs="Arial"/>
          <w:noProof/>
          <w:sz w:val="20"/>
          <w:szCs w:val="20"/>
          <w:lang w:val="en-US"/>
        </w:rPr>
        <w:drawing>
          <wp:inline distT="0" distB="0" distL="0" distR="0" wp14:anchorId="5C26DBBA" wp14:editId="59C8658E">
            <wp:extent cx="4318000" cy="3403600"/>
            <wp:effectExtent l="0" t="0" r="0" b="0"/>
            <wp:docPr id="4" name="Image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09A5FB-ADDD-DC4E-86A5-82EE12DE7F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09A5FB-ADDD-DC4E-86A5-82EE12DE7F0C}"/>
                        </a:ext>
                      </a:extLst>
                    </pic:cNvPr>
                    <pic:cNvPicPr>
                      <a:picLocks noChangeAspect="1"/>
                    </pic:cNvPicPr>
                  </pic:nvPicPr>
                  <pic:blipFill>
                    <a:blip r:embed="rId5"/>
                    <a:stretch>
                      <a:fillRect/>
                    </a:stretch>
                  </pic:blipFill>
                  <pic:spPr>
                    <a:xfrm>
                      <a:off x="0" y="0"/>
                      <a:ext cx="4318000" cy="3403600"/>
                    </a:xfrm>
                    <a:prstGeom prst="rect">
                      <a:avLst/>
                    </a:prstGeom>
                  </pic:spPr>
                </pic:pic>
              </a:graphicData>
            </a:graphic>
          </wp:inline>
        </w:drawing>
      </w:r>
    </w:p>
    <w:p w14:paraId="399AF653" w14:textId="77777777" w:rsidR="00A338F1" w:rsidRPr="00B36048" w:rsidRDefault="00ED1CFE" w:rsidP="00D254BE">
      <w:pPr>
        <w:spacing w:line="360" w:lineRule="auto"/>
        <w:rPr>
          <w:rStyle w:val="CommentReference"/>
          <w:rFonts w:ascii="Arial" w:hAnsi="Arial" w:cs="Arial"/>
          <w:sz w:val="20"/>
          <w:szCs w:val="20"/>
          <w:lang w:val="en-US"/>
        </w:rPr>
      </w:pPr>
      <w:r>
        <w:rPr>
          <w:rFonts w:ascii="Arial" w:hAnsi="Arial" w:cs="Arial"/>
          <w:sz w:val="20"/>
          <w:szCs w:val="20"/>
          <w:lang w:val="en-US"/>
        </w:rPr>
        <w:t>S</w:t>
      </w:r>
      <w:r w:rsidR="00A338F1" w:rsidRPr="00B36048">
        <w:rPr>
          <w:rFonts w:ascii="Arial" w:hAnsi="Arial" w:cs="Arial"/>
          <w:sz w:val="20"/>
          <w:szCs w:val="20"/>
          <w:lang w:val="en-US"/>
        </w:rPr>
        <w:t xml:space="preserve">olid line: locoregional relapse, broken line: death. </w:t>
      </w:r>
    </w:p>
    <w:p w14:paraId="08E8AC91" w14:textId="77777777" w:rsidR="00A338F1" w:rsidRPr="00B36048" w:rsidRDefault="00A338F1" w:rsidP="00D254BE">
      <w:pPr>
        <w:tabs>
          <w:tab w:val="left" w:pos="0"/>
          <w:tab w:val="left" w:pos="426"/>
        </w:tabs>
        <w:spacing w:line="360" w:lineRule="auto"/>
        <w:rPr>
          <w:rFonts w:ascii="Arial" w:hAnsi="Arial" w:cs="Arial"/>
          <w:sz w:val="20"/>
          <w:szCs w:val="20"/>
          <w:lang w:val="en-US"/>
        </w:rPr>
      </w:pPr>
    </w:p>
    <w:p w14:paraId="6130E50E"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2BD034A3"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6D800FED"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64EFF892"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651FF472"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15F1997A"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70998B8C"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4D8B7CD5"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7B40E4B2"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03928165"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267AB591" w14:textId="77777777" w:rsidR="00132E7A" w:rsidRDefault="00132E7A" w:rsidP="00D254BE">
      <w:pPr>
        <w:tabs>
          <w:tab w:val="left" w:pos="0"/>
          <w:tab w:val="left" w:pos="426"/>
        </w:tabs>
        <w:spacing w:line="360" w:lineRule="auto"/>
        <w:rPr>
          <w:rFonts w:ascii="Arial" w:hAnsi="Arial" w:cs="Arial"/>
          <w:sz w:val="20"/>
          <w:szCs w:val="20"/>
          <w:u w:val="single"/>
          <w:lang w:val="en-US"/>
        </w:rPr>
      </w:pPr>
    </w:p>
    <w:p w14:paraId="5BB9B915" w14:textId="77777777" w:rsidR="00E518DE" w:rsidRDefault="00E518DE" w:rsidP="00D254BE">
      <w:pPr>
        <w:tabs>
          <w:tab w:val="left" w:pos="0"/>
          <w:tab w:val="left" w:pos="426"/>
        </w:tabs>
        <w:spacing w:line="360" w:lineRule="auto"/>
        <w:rPr>
          <w:rFonts w:ascii="Arial" w:hAnsi="Arial" w:cs="Arial"/>
          <w:sz w:val="20"/>
          <w:szCs w:val="20"/>
          <w:u w:val="single"/>
          <w:lang w:val="en-US"/>
        </w:rPr>
      </w:pPr>
    </w:p>
    <w:p w14:paraId="5789C4D1" w14:textId="657A0963" w:rsidR="00A338F1" w:rsidRPr="00B36048" w:rsidRDefault="00132E7A" w:rsidP="00D254BE">
      <w:pPr>
        <w:tabs>
          <w:tab w:val="left" w:pos="0"/>
          <w:tab w:val="left" w:pos="426"/>
        </w:tabs>
        <w:spacing w:line="360" w:lineRule="auto"/>
        <w:rPr>
          <w:rFonts w:ascii="Arial" w:hAnsi="Arial" w:cs="Arial"/>
          <w:sz w:val="20"/>
          <w:szCs w:val="20"/>
          <w:u w:val="single"/>
          <w:lang w:val="en-US"/>
        </w:rPr>
      </w:pPr>
      <w:r>
        <w:rPr>
          <w:rFonts w:ascii="Arial" w:hAnsi="Arial" w:cs="Arial"/>
          <w:sz w:val="20"/>
          <w:szCs w:val="20"/>
          <w:u w:val="single"/>
          <w:lang w:val="en-US"/>
        </w:rPr>
        <w:lastRenderedPageBreak/>
        <w:t xml:space="preserve">Supplementary data </w:t>
      </w:r>
      <w:r w:rsidR="004C6EC2">
        <w:rPr>
          <w:rFonts w:ascii="Arial" w:hAnsi="Arial" w:cs="Arial"/>
          <w:sz w:val="20"/>
          <w:szCs w:val="20"/>
          <w:u w:val="single"/>
          <w:lang w:val="en-US"/>
        </w:rPr>
        <w:t>3</w:t>
      </w:r>
      <w:r w:rsidR="00A338F1" w:rsidRPr="00B36048">
        <w:rPr>
          <w:rFonts w:ascii="Arial" w:hAnsi="Arial" w:cs="Arial"/>
          <w:sz w:val="20"/>
          <w:szCs w:val="20"/>
          <w:u w:val="single"/>
          <w:lang w:val="en-US"/>
        </w:rPr>
        <w:t>: Overall survival</w:t>
      </w:r>
    </w:p>
    <w:p w14:paraId="5B507C63" w14:textId="77777777" w:rsidR="00A338F1" w:rsidRPr="00B36048" w:rsidRDefault="00A338F1" w:rsidP="00D254BE">
      <w:pPr>
        <w:tabs>
          <w:tab w:val="left" w:pos="0"/>
          <w:tab w:val="left" w:pos="426"/>
        </w:tabs>
        <w:spacing w:line="360" w:lineRule="auto"/>
        <w:rPr>
          <w:rFonts w:ascii="Arial" w:hAnsi="Arial" w:cs="Arial"/>
          <w:sz w:val="20"/>
          <w:szCs w:val="20"/>
          <w:lang w:val="en-US"/>
        </w:rPr>
      </w:pPr>
      <w:r w:rsidRPr="00B36048">
        <w:rPr>
          <w:rFonts w:ascii="Arial" w:hAnsi="Arial" w:cs="Arial"/>
          <w:noProof/>
          <w:sz w:val="20"/>
          <w:szCs w:val="20"/>
          <w:lang w:val="en-US"/>
        </w:rPr>
        <w:drawing>
          <wp:inline distT="0" distB="0" distL="0" distR="0" wp14:anchorId="77ECE381" wp14:editId="55E0D3C8">
            <wp:extent cx="4736465" cy="3827012"/>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N risk.png"/>
                    <pic:cNvPicPr/>
                  </pic:nvPicPr>
                  <pic:blipFill rotWithShape="1">
                    <a:blip r:embed="rId6">
                      <a:extLst>
                        <a:ext uri="{28A0092B-C50C-407E-A947-70E740481C1C}">
                          <a14:useLocalDpi xmlns:a14="http://schemas.microsoft.com/office/drawing/2010/main" val="0"/>
                        </a:ext>
                      </a:extLst>
                    </a:blip>
                    <a:srcRect t="11327"/>
                    <a:stretch/>
                  </pic:blipFill>
                  <pic:spPr bwMode="auto">
                    <a:xfrm>
                      <a:off x="0" y="0"/>
                      <a:ext cx="4738962" cy="3829030"/>
                    </a:xfrm>
                    <a:prstGeom prst="rect">
                      <a:avLst/>
                    </a:prstGeom>
                    <a:ln>
                      <a:noFill/>
                    </a:ln>
                    <a:extLst>
                      <a:ext uri="{53640926-AAD7-44D8-BBD7-CCE9431645EC}">
                        <a14:shadowObscured xmlns:a14="http://schemas.microsoft.com/office/drawing/2010/main"/>
                      </a:ext>
                    </a:extLst>
                  </pic:spPr>
                </pic:pic>
              </a:graphicData>
            </a:graphic>
          </wp:inline>
        </w:drawing>
      </w:r>
    </w:p>
    <w:p w14:paraId="39C0C279" w14:textId="32E7A0AC" w:rsidR="00A338F1" w:rsidRDefault="00A338F1" w:rsidP="00D254BE">
      <w:pPr>
        <w:tabs>
          <w:tab w:val="left" w:pos="0"/>
          <w:tab w:val="left" w:pos="426"/>
        </w:tabs>
        <w:spacing w:line="360" w:lineRule="auto"/>
        <w:rPr>
          <w:rFonts w:ascii="Arial" w:hAnsi="Arial" w:cs="Arial"/>
          <w:sz w:val="20"/>
          <w:szCs w:val="20"/>
          <w:lang w:val="en-US"/>
        </w:rPr>
      </w:pPr>
      <w:r w:rsidRPr="00B36048">
        <w:rPr>
          <w:rFonts w:ascii="Arial" w:hAnsi="Arial" w:cs="Arial"/>
          <w:sz w:val="20"/>
          <w:szCs w:val="20"/>
          <w:lang w:val="en-US"/>
        </w:rPr>
        <w:t>Solid line: overall survival. Grey area: confidence interva</w:t>
      </w:r>
      <w:r w:rsidR="00ED1CFE">
        <w:rPr>
          <w:rFonts w:ascii="Arial" w:hAnsi="Arial" w:cs="Arial"/>
          <w:sz w:val="20"/>
          <w:szCs w:val="20"/>
          <w:lang w:val="en-US"/>
        </w:rPr>
        <w:t>l</w:t>
      </w:r>
    </w:p>
    <w:p w14:paraId="7B0BC51E" w14:textId="0D95F98D" w:rsidR="00146E4D" w:rsidRDefault="00146E4D" w:rsidP="00D254BE">
      <w:pPr>
        <w:tabs>
          <w:tab w:val="left" w:pos="0"/>
          <w:tab w:val="left" w:pos="426"/>
        </w:tabs>
        <w:spacing w:line="360" w:lineRule="auto"/>
        <w:rPr>
          <w:rFonts w:ascii="Arial" w:hAnsi="Arial" w:cs="Arial"/>
          <w:sz w:val="20"/>
          <w:szCs w:val="20"/>
          <w:lang w:val="en-US"/>
        </w:rPr>
      </w:pPr>
    </w:p>
    <w:p w14:paraId="4D934E32" w14:textId="272BA1F1" w:rsidR="00146E4D" w:rsidRDefault="00146E4D" w:rsidP="00D254BE">
      <w:pPr>
        <w:tabs>
          <w:tab w:val="left" w:pos="0"/>
          <w:tab w:val="left" w:pos="426"/>
        </w:tabs>
        <w:spacing w:line="360" w:lineRule="auto"/>
        <w:rPr>
          <w:rFonts w:ascii="Arial" w:hAnsi="Arial" w:cs="Arial"/>
          <w:sz w:val="20"/>
          <w:szCs w:val="20"/>
          <w:lang w:val="en-US"/>
        </w:rPr>
      </w:pPr>
    </w:p>
    <w:p w14:paraId="4FF062DB" w14:textId="540D5043" w:rsidR="00146E4D" w:rsidRDefault="00146E4D" w:rsidP="00D254BE">
      <w:pPr>
        <w:tabs>
          <w:tab w:val="left" w:pos="0"/>
          <w:tab w:val="left" w:pos="426"/>
        </w:tabs>
        <w:spacing w:line="360" w:lineRule="auto"/>
        <w:rPr>
          <w:rFonts w:ascii="Arial" w:hAnsi="Arial" w:cs="Arial"/>
          <w:sz w:val="20"/>
          <w:szCs w:val="20"/>
          <w:lang w:val="en-US"/>
        </w:rPr>
      </w:pPr>
    </w:p>
    <w:p w14:paraId="1DCCF8FA" w14:textId="5B78521B" w:rsidR="00146E4D" w:rsidRDefault="00146E4D" w:rsidP="00D254BE">
      <w:pPr>
        <w:tabs>
          <w:tab w:val="left" w:pos="0"/>
          <w:tab w:val="left" w:pos="426"/>
        </w:tabs>
        <w:spacing w:line="360" w:lineRule="auto"/>
        <w:rPr>
          <w:rFonts w:ascii="Arial" w:hAnsi="Arial" w:cs="Arial"/>
          <w:sz w:val="20"/>
          <w:szCs w:val="20"/>
          <w:lang w:val="en-US"/>
        </w:rPr>
      </w:pPr>
    </w:p>
    <w:p w14:paraId="31F2B3FF" w14:textId="46EFFD7A" w:rsidR="00146E4D" w:rsidRDefault="00146E4D" w:rsidP="00D254BE">
      <w:pPr>
        <w:tabs>
          <w:tab w:val="left" w:pos="0"/>
          <w:tab w:val="left" w:pos="426"/>
        </w:tabs>
        <w:spacing w:line="360" w:lineRule="auto"/>
        <w:rPr>
          <w:rFonts w:ascii="Arial" w:hAnsi="Arial" w:cs="Arial"/>
          <w:sz w:val="20"/>
          <w:szCs w:val="20"/>
          <w:lang w:val="en-US"/>
        </w:rPr>
      </w:pPr>
    </w:p>
    <w:p w14:paraId="7FDC01DD" w14:textId="3640859B" w:rsidR="00146E4D" w:rsidRDefault="00146E4D" w:rsidP="00D254BE">
      <w:pPr>
        <w:tabs>
          <w:tab w:val="left" w:pos="0"/>
          <w:tab w:val="left" w:pos="426"/>
        </w:tabs>
        <w:spacing w:line="360" w:lineRule="auto"/>
        <w:rPr>
          <w:rFonts w:ascii="Arial" w:hAnsi="Arial" w:cs="Arial"/>
          <w:sz w:val="20"/>
          <w:szCs w:val="20"/>
          <w:lang w:val="en-US"/>
        </w:rPr>
      </w:pPr>
    </w:p>
    <w:p w14:paraId="64524AC5" w14:textId="440B6200" w:rsidR="00146E4D" w:rsidRDefault="00146E4D" w:rsidP="00D254BE">
      <w:pPr>
        <w:tabs>
          <w:tab w:val="left" w:pos="0"/>
          <w:tab w:val="left" w:pos="426"/>
        </w:tabs>
        <w:spacing w:line="360" w:lineRule="auto"/>
        <w:rPr>
          <w:rFonts w:ascii="Arial" w:hAnsi="Arial" w:cs="Arial"/>
          <w:sz w:val="20"/>
          <w:szCs w:val="20"/>
          <w:lang w:val="en-US"/>
        </w:rPr>
      </w:pPr>
    </w:p>
    <w:p w14:paraId="03BB6C33" w14:textId="48329DF8" w:rsidR="00146E4D" w:rsidRDefault="00146E4D" w:rsidP="00D254BE">
      <w:pPr>
        <w:tabs>
          <w:tab w:val="left" w:pos="0"/>
          <w:tab w:val="left" w:pos="426"/>
        </w:tabs>
        <w:spacing w:line="360" w:lineRule="auto"/>
        <w:rPr>
          <w:rFonts w:ascii="Arial" w:hAnsi="Arial" w:cs="Arial"/>
          <w:sz w:val="20"/>
          <w:szCs w:val="20"/>
          <w:lang w:val="en-US"/>
        </w:rPr>
      </w:pPr>
    </w:p>
    <w:p w14:paraId="3BB84CA8" w14:textId="77777777" w:rsidR="00D254BE" w:rsidRDefault="00D254BE" w:rsidP="00D254BE">
      <w:pPr>
        <w:pStyle w:val="rTableLegend"/>
        <w:numPr>
          <w:ilvl w:val="0"/>
          <w:numId w:val="0"/>
        </w:numPr>
        <w:spacing w:line="360" w:lineRule="auto"/>
        <w:rPr>
          <w:rFonts w:cs="Arial"/>
          <w:i w:val="0"/>
          <w:iCs/>
          <w:color w:val="000000" w:themeColor="text1"/>
          <w:sz w:val="20"/>
          <w:u w:val="single"/>
          <w:lang w:val="en-US"/>
        </w:rPr>
      </w:pPr>
    </w:p>
    <w:p w14:paraId="7EFE3357" w14:textId="77777777" w:rsidR="00E518DE" w:rsidRDefault="00E518DE" w:rsidP="00D254BE">
      <w:pPr>
        <w:pStyle w:val="rTableLegend"/>
        <w:numPr>
          <w:ilvl w:val="0"/>
          <w:numId w:val="0"/>
        </w:numPr>
        <w:spacing w:line="360" w:lineRule="auto"/>
        <w:rPr>
          <w:rFonts w:cs="Arial"/>
          <w:i w:val="0"/>
          <w:iCs/>
          <w:color w:val="000000" w:themeColor="text1"/>
          <w:sz w:val="20"/>
          <w:u w:val="single"/>
          <w:lang w:val="en-US"/>
        </w:rPr>
      </w:pPr>
    </w:p>
    <w:p w14:paraId="79049334" w14:textId="77777777" w:rsidR="00E518DE" w:rsidRDefault="00E518DE" w:rsidP="00D254BE">
      <w:pPr>
        <w:pStyle w:val="rTableLegend"/>
        <w:numPr>
          <w:ilvl w:val="0"/>
          <w:numId w:val="0"/>
        </w:numPr>
        <w:spacing w:line="360" w:lineRule="auto"/>
        <w:rPr>
          <w:rFonts w:cs="Arial"/>
          <w:i w:val="0"/>
          <w:iCs/>
          <w:color w:val="000000" w:themeColor="text1"/>
          <w:sz w:val="20"/>
          <w:u w:val="single"/>
          <w:lang w:val="en-US"/>
        </w:rPr>
      </w:pPr>
    </w:p>
    <w:p w14:paraId="3F9022CF" w14:textId="77777777" w:rsidR="00E518DE" w:rsidRDefault="00E518DE" w:rsidP="00D254BE">
      <w:pPr>
        <w:pStyle w:val="rTableLegend"/>
        <w:numPr>
          <w:ilvl w:val="0"/>
          <w:numId w:val="0"/>
        </w:numPr>
        <w:spacing w:line="360" w:lineRule="auto"/>
        <w:rPr>
          <w:rFonts w:cs="Arial"/>
          <w:i w:val="0"/>
          <w:iCs/>
          <w:color w:val="000000" w:themeColor="text1"/>
          <w:sz w:val="20"/>
          <w:u w:val="single"/>
          <w:lang w:val="en-US"/>
        </w:rPr>
      </w:pPr>
    </w:p>
    <w:p w14:paraId="0987796C" w14:textId="0D344E4E" w:rsidR="00146E4D" w:rsidRPr="00786D42" w:rsidRDefault="00146E4D" w:rsidP="00D254BE">
      <w:pPr>
        <w:pStyle w:val="rTableLegend"/>
        <w:numPr>
          <w:ilvl w:val="0"/>
          <w:numId w:val="0"/>
        </w:numPr>
        <w:spacing w:line="360" w:lineRule="auto"/>
        <w:rPr>
          <w:rFonts w:cs="Arial"/>
          <w:i w:val="0"/>
          <w:iCs/>
          <w:color w:val="000000" w:themeColor="text1"/>
          <w:sz w:val="20"/>
          <w:u w:val="single"/>
          <w:lang w:val="en-US"/>
        </w:rPr>
      </w:pPr>
      <w:r>
        <w:rPr>
          <w:rFonts w:cs="Arial"/>
          <w:i w:val="0"/>
          <w:iCs/>
          <w:color w:val="000000" w:themeColor="text1"/>
          <w:sz w:val="20"/>
          <w:u w:val="single"/>
          <w:lang w:val="en-US"/>
        </w:rPr>
        <w:lastRenderedPageBreak/>
        <w:t xml:space="preserve">Supplementary data </w:t>
      </w:r>
      <w:r w:rsidR="004C6EC2">
        <w:rPr>
          <w:rFonts w:cs="Arial"/>
          <w:i w:val="0"/>
          <w:iCs/>
          <w:color w:val="000000" w:themeColor="text1"/>
          <w:sz w:val="20"/>
          <w:u w:val="single"/>
          <w:lang w:val="en-US"/>
        </w:rPr>
        <w:t>4</w:t>
      </w:r>
      <w:r w:rsidRPr="00786D42">
        <w:rPr>
          <w:rFonts w:cs="Arial"/>
          <w:i w:val="0"/>
          <w:iCs/>
          <w:color w:val="000000" w:themeColor="text1"/>
          <w:sz w:val="20"/>
          <w:u w:val="single"/>
          <w:lang w:val="en-US"/>
        </w:rPr>
        <w:t>:  Local relapse risk: univariate analysis</w:t>
      </w:r>
    </w:p>
    <w:p w14:paraId="2D49D23E" w14:textId="77777777" w:rsidR="00146E4D" w:rsidRPr="00B170EB" w:rsidRDefault="00146E4D" w:rsidP="00D254BE">
      <w:pPr>
        <w:spacing w:line="360" w:lineRule="auto"/>
        <w:rPr>
          <w:rFonts w:ascii="Arial" w:hAnsi="Arial" w:cs="Arial"/>
          <w:bCs/>
          <w:sz w:val="20"/>
          <w:szCs w:val="20"/>
          <w:lang w:val="en-US"/>
        </w:rPr>
      </w:pPr>
    </w:p>
    <w:tbl>
      <w:tblPr>
        <w:tblW w:w="8613" w:type="dxa"/>
        <w:tblLayout w:type="fixed"/>
        <w:tblLook w:val="04A0" w:firstRow="1" w:lastRow="0" w:firstColumn="1" w:lastColumn="0" w:noHBand="0" w:noVBand="1"/>
      </w:tblPr>
      <w:tblGrid>
        <w:gridCol w:w="3647"/>
        <w:gridCol w:w="953"/>
        <w:gridCol w:w="1090"/>
        <w:gridCol w:w="1739"/>
        <w:gridCol w:w="1184"/>
      </w:tblGrid>
      <w:tr w:rsidR="00146E4D" w:rsidRPr="00B170EB" w14:paraId="063697A3" w14:textId="77777777" w:rsidTr="00D254BE">
        <w:trPr>
          <w:trHeight w:val="295"/>
        </w:trPr>
        <w:tc>
          <w:tcPr>
            <w:tcW w:w="3647" w:type="dxa"/>
            <w:tcBorders>
              <w:top w:val="single" w:sz="4" w:space="0" w:color="000000"/>
              <w:bottom w:val="single" w:sz="4" w:space="0" w:color="auto"/>
            </w:tcBorders>
            <w:shd w:val="clear" w:color="auto" w:fill="FFFFFF"/>
          </w:tcPr>
          <w:p w14:paraId="04135C3C" w14:textId="77777777" w:rsidR="00146E4D" w:rsidRPr="00B170EB" w:rsidRDefault="00146E4D" w:rsidP="00D254BE">
            <w:pPr>
              <w:spacing w:before="20" w:after="20" w:line="360" w:lineRule="auto"/>
              <w:ind w:left="20" w:right="20"/>
              <w:rPr>
                <w:rFonts w:ascii="Arial" w:hAnsi="Arial" w:cs="Arial"/>
                <w:bCs/>
                <w:sz w:val="20"/>
                <w:szCs w:val="20"/>
                <w:lang w:val="en-US"/>
              </w:rPr>
            </w:pPr>
          </w:p>
        </w:tc>
        <w:tc>
          <w:tcPr>
            <w:tcW w:w="953" w:type="dxa"/>
            <w:tcBorders>
              <w:top w:val="single" w:sz="4" w:space="0" w:color="000000"/>
              <w:bottom w:val="single" w:sz="4" w:space="0" w:color="auto"/>
            </w:tcBorders>
            <w:shd w:val="clear" w:color="auto" w:fill="FFFFFF"/>
          </w:tcPr>
          <w:p w14:paraId="75C616C0"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n</w:t>
            </w:r>
          </w:p>
        </w:tc>
        <w:tc>
          <w:tcPr>
            <w:tcW w:w="1090" w:type="dxa"/>
            <w:tcBorders>
              <w:top w:val="single" w:sz="4" w:space="0" w:color="000000"/>
              <w:bottom w:val="single" w:sz="4" w:space="0" w:color="auto"/>
            </w:tcBorders>
            <w:shd w:val="clear" w:color="auto" w:fill="FFFFFF"/>
          </w:tcPr>
          <w:p w14:paraId="4B63C35A"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SHR</w:t>
            </w:r>
          </w:p>
        </w:tc>
        <w:tc>
          <w:tcPr>
            <w:tcW w:w="1739" w:type="dxa"/>
            <w:tcBorders>
              <w:top w:val="single" w:sz="4" w:space="0" w:color="000000"/>
              <w:bottom w:val="single" w:sz="4" w:space="0" w:color="auto"/>
            </w:tcBorders>
            <w:shd w:val="clear" w:color="auto" w:fill="FFFFFF"/>
          </w:tcPr>
          <w:p w14:paraId="4D4A3A6C"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IC95%(SHR)</w:t>
            </w:r>
          </w:p>
        </w:tc>
        <w:tc>
          <w:tcPr>
            <w:tcW w:w="1184" w:type="dxa"/>
            <w:tcBorders>
              <w:top w:val="single" w:sz="4" w:space="0" w:color="000000"/>
              <w:bottom w:val="single" w:sz="4" w:space="0" w:color="auto"/>
            </w:tcBorders>
            <w:shd w:val="clear" w:color="auto" w:fill="FFFFFF"/>
          </w:tcPr>
          <w:p w14:paraId="33B01C33"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p-value</w:t>
            </w:r>
          </w:p>
        </w:tc>
      </w:tr>
      <w:tr w:rsidR="00D254BE" w:rsidRPr="00D254BE" w14:paraId="1259808F" w14:textId="77777777" w:rsidTr="00D254BE">
        <w:trPr>
          <w:trHeight w:val="295"/>
        </w:trPr>
        <w:tc>
          <w:tcPr>
            <w:tcW w:w="3647" w:type="dxa"/>
            <w:tcBorders>
              <w:top w:val="single" w:sz="4" w:space="0" w:color="auto"/>
            </w:tcBorders>
            <w:shd w:val="clear" w:color="auto" w:fill="FFFFFF"/>
          </w:tcPr>
          <w:p w14:paraId="185732FE" w14:textId="51E8BA34" w:rsidR="00D254BE" w:rsidRPr="00D254BE" w:rsidRDefault="00D254BE" w:rsidP="00D254BE">
            <w:pPr>
              <w:spacing w:before="20" w:after="20" w:line="360" w:lineRule="auto"/>
              <w:ind w:left="20" w:right="20"/>
              <w:rPr>
                <w:rFonts w:ascii="Arial" w:hAnsi="Arial" w:cs="Arial"/>
                <w:bCs/>
                <w:i/>
                <w:iCs/>
                <w:sz w:val="20"/>
                <w:szCs w:val="20"/>
                <w:lang w:val="en-US"/>
              </w:rPr>
            </w:pPr>
            <w:r w:rsidRPr="00D254BE">
              <w:rPr>
                <w:rFonts w:ascii="Arial" w:eastAsia="Times New Roman" w:hAnsi="Arial" w:cs="Arial"/>
                <w:i/>
                <w:iCs/>
                <w:color w:val="000000"/>
                <w:sz w:val="20"/>
                <w:szCs w:val="20"/>
                <w:lang w:val="en-US" w:eastAsia="fr-FR"/>
              </w:rPr>
              <w:t>Histological subtypes</w:t>
            </w:r>
          </w:p>
        </w:tc>
        <w:tc>
          <w:tcPr>
            <w:tcW w:w="953" w:type="dxa"/>
            <w:tcBorders>
              <w:top w:val="single" w:sz="4" w:space="0" w:color="auto"/>
            </w:tcBorders>
            <w:shd w:val="clear" w:color="auto" w:fill="FFFFFF"/>
          </w:tcPr>
          <w:p w14:paraId="644BFBFC" w14:textId="77777777" w:rsidR="00D254BE" w:rsidRPr="00D254BE" w:rsidRDefault="00D254BE" w:rsidP="00D254BE">
            <w:pPr>
              <w:spacing w:before="20" w:after="20" w:line="360" w:lineRule="auto"/>
              <w:ind w:left="20" w:right="20"/>
              <w:rPr>
                <w:rFonts w:ascii="Arial" w:hAnsi="Arial" w:cs="Arial"/>
                <w:bCs/>
                <w:i/>
                <w:iCs/>
                <w:color w:val="000000"/>
                <w:sz w:val="20"/>
                <w:szCs w:val="20"/>
                <w:lang w:val="en-US"/>
              </w:rPr>
            </w:pPr>
          </w:p>
        </w:tc>
        <w:tc>
          <w:tcPr>
            <w:tcW w:w="1090" w:type="dxa"/>
            <w:tcBorders>
              <w:top w:val="single" w:sz="4" w:space="0" w:color="auto"/>
            </w:tcBorders>
            <w:shd w:val="clear" w:color="auto" w:fill="FFFFFF"/>
          </w:tcPr>
          <w:p w14:paraId="520ED7D9" w14:textId="77777777" w:rsidR="00D254BE" w:rsidRPr="00D254BE" w:rsidRDefault="00D254BE" w:rsidP="00D254BE">
            <w:pPr>
              <w:spacing w:before="20" w:after="20" w:line="360" w:lineRule="auto"/>
              <w:ind w:left="20" w:right="20"/>
              <w:rPr>
                <w:rFonts w:ascii="Arial" w:hAnsi="Arial" w:cs="Arial"/>
                <w:bCs/>
                <w:i/>
                <w:iCs/>
                <w:color w:val="000000"/>
                <w:sz w:val="20"/>
                <w:szCs w:val="20"/>
                <w:lang w:val="en-US"/>
              </w:rPr>
            </w:pPr>
          </w:p>
        </w:tc>
        <w:tc>
          <w:tcPr>
            <w:tcW w:w="1739" w:type="dxa"/>
            <w:tcBorders>
              <w:top w:val="single" w:sz="4" w:space="0" w:color="auto"/>
            </w:tcBorders>
            <w:shd w:val="clear" w:color="auto" w:fill="FFFFFF"/>
          </w:tcPr>
          <w:p w14:paraId="1E7B8FDA" w14:textId="77777777" w:rsidR="00D254BE" w:rsidRPr="00D254BE" w:rsidRDefault="00D254BE" w:rsidP="00D254BE">
            <w:pPr>
              <w:spacing w:before="20" w:after="20" w:line="360" w:lineRule="auto"/>
              <w:ind w:left="20" w:right="20"/>
              <w:rPr>
                <w:rFonts w:ascii="Arial" w:hAnsi="Arial" w:cs="Arial"/>
                <w:bCs/>
                <w:i/>
                <w:iCs/>
                <w:color w:val="000000"/>
                <w:sz w:val="20"/>
                <w:szCs w:val="20"/>
                <w:lang w:val="en-US"/>
              </w:rPr>
            </w:pPr>
          </w:p>
        </w:tc>
        <w:tc>
          <w:tcPr>
            <w:tcW w:w="1184" w:type="dxa"/>
            <w:tcBorders>
              <w:top w:val="single" w:sz="4" w:space="0" w:color="auto"/>
            </w:tcBorders>
            <w:shd w:val="clear" w:color="auto" w:fill="FFFFFF"/>
          </w:tcPr>
          <w:p w14:paraId="054A66E1" w14:textId="77777777" w:rsidR="00D254BE" w:rsidRPr="00D254BE" w:rsidRDefault="00D254BE" w:rsidP="00D254BE">
            <w:pPr>
              <w:spacing w:before="20" w:after="20" w:line="360" w:lineRule="auto"/>
              <w:ind w:left="20" w:right="20"/>
              <w:rPr>
                <w:rFonts w:ascii="Arial" w:hAnsi="Arial" w:cs="Arial"/>
                <w:bCs/>
                <w:i/>
                <w:iCs/>
                <w:color w:val="000000"/>
                <w:sz w:val="20"/>
                <w:szCs w:val="20"/>
                <w:lang w:val="en-US"/>
              </w:rPr>
            </w:pPr>
          </w:p>
        </w:tc>
      </w:tr>
      <w:tr w:rsidR="00D254BE" w:rsidRPr="00B170EB" w14:paraId="2A7795B3" w14:textId="77777777" w:rsidTr="00D254BE">
        <w:trPr>
          <w:trHeight w:val="295"/>
        </w:trPr>
        <w:tc>
          <w:tcPr>
            <w:tcW w:w="3647" w:type="dxa"/>
            <w:shd w:val="clear" w:color="auto" w:fill="FFFFFF"/>
          </w:tcPr>
          <w:p w14:paraId="36959CB0" w14:textId="563C2836" w:rsidR="00D254BE" w:rsidRDefault="00D254BE" w:rsidP="00D254BE">
            <w:pPr>
              <w:spacing w:before="20" w:after="20" w:line="360" w:lineRule="auto"/>
              <w:ind w:right="20"/>
              <w:rPr>
                <w:rFonts w:ascii="Arial" w:eastAsia="Times New Roman" w:hAnsi="Arial" w:cs="Arial"/>
                <w:color w:val="000000"/>
                <w:sz w:val="20"/>
                <w:szCs w:val="20"/>
                <w:lang w:val="en-US" w:eastAsia="fr-FR"/>
              </w:rPr>
            </w:pPr>
            <w:r>
              <w:rPr>
                <w:rFonts w:ascii="Arial" w:hAnsi="Arial" w:cs="Arial"/>
                <w:bCs/>
                <w:color w:val="000000"/>
                <w:sz w:val="20"/>
                <w:szCs w:val="20"/>
                <w:lang w:val="en-US"/>
              </w:rPr>
              <w:t xml:space="preserve">   Myxoid</w:t>
            </w:r>
          </w:p>
        </w:tc>
        <w:tc>
          <w:tcPr>
            <w:tcW w:w="953" w:type="dxa"/>
            <w:shd w:val="clear" w:color="auto" w:fill="FFFFFF"/>
          </w:tcPr>
          <w:p w14:paraId="24A8E6E7" w14:textId="4CC81CE7" w:rsidR="00D254BE" w:rsidRPr="00B170EB" w:rsidRDefault="00D254BE" w:rsidP="00D254BE">
            <w:pPr>
              <w:spacing w:before="20" w:after="20" w:line="360" w:lineRule="auto"/>
              <w:ind w:left="20" w:right="20"/>
              <w:rPr>
                <w:rFonts w:ascii="Arial" w:hAnsi="Arial" w:cs="Arial"/>
                <w:bCs/>
                <w:color w:val="000000"/>
                <w:sz w:val="20"/>
                <w:szCs w:val="20"/>
                <w:lang w:val="en-US"/>
              </w:rPr>
            </w:pPr>
            <w:r>
              <w:rPr>
                <w:rFonts w:ascii="Arial" w:hAnsi="Arial" w:cs="Arial"/>
                <w:bCs/>
                <w:color w:val="000000"/>
                <w:sz w:val="20"/>
                <w:szCs w:val="20"/>
                <w:lang w:val="en-US"/>
              </w:rPr>
              <w:t>12</w:t>
            </w:r>
          </w:p>
        </w:tc>
        <w:tc>
          <w:tcPr>
            <w:tcW w:w="1090" w:type="dxa"/>
            <w:shd w:val="clear" w:color="auto" w:fill="FFFFFF"/>
          </w:tcPr>
          <w:p w14:paraId="7EAEF305" w14:textId="1F8B2BA3" w:rsidR="00D254BE" w:rsidRPr="00B170EB" w:rsidRDefault="00D254BE" w:rsidP="00D254BE">
            <w:pPr>
              <w:spacing w:before="20" w:after="20" w:line="360" w:lineRule="auto"/>
              <w:ind w:left="20" w:right="20"/>
              <w:rPr>
                <w:rFonts w:ascii="Arial" w:hAnsi="Arial" w:cs="Arial"/>
                <w:bCs/>
                <w:color w:val="000000"/>
                <w:sz w:val="20"/>
                <w:szCs w:val="20"/>
                <w:lang w:val="en-US"/>
              </w:rPr>
            </w:pPr>
            <w:r>
              <w:rPr>
                <w:rFonts w:ascii="Arial" w:hAnsi="Arial" w:cs="Arial"/>
                <w:bCs/>
                <w:color w:val="000000"/>
                <w:sz w:val="20"/>
                <w:szCs w:val="20"/>
                <w:lang w:val="en-US"/>
              </w:rPr>
              <w:t>1</w:t>
            </w:r>
          </w:p>
        </w:tc>
        <w:tc>
          <w:tcPr>
            <w:tcW w:w="1739" w:type="dxa"/>
            <w:shd w:val="clear" w:color="auto" w:fill="FFFFFF"/>
          </w:tcPr>
          <w:p w14:paraId="18AE157C" w14:textId="77777777" w:rsidR="00D254BE" w:rsidRPr="00B170EB" w:rsidRDefault="00D254BE" w:rsidP="00D254BE">
            <w:pPr>
              <w:spacing w:before="20" w:after="20" w:line="360" w:lineRule="auto"/>
              <w:ind w:left="20" w:right="20"/>
              <w:rPr>
                <w:rFonts w:ascii="Arial" w:hAnsi="Arial" w:cs="Arial"/>
                <w:bCs/>
                <w:color w:val="000000"/>
                <w:sz w:val="20"/>
                <w:szCs w:val="20"/>
                <w:lang w:val="en-US"/>
              </w:rPr>
            </w:pPr>
          </w:p>
        </w:tc>
        <w:tc>
          <w:tcPr>
            <w:tcW w:w="1184" w:type="dxa"/>
            <w:shd w:val="clear" w:color="auto" w:fill="FFFFFF"/>
          </w:tcPr>
          <w:p w14:paraId="697AE387" w14:textId="27D05D99" w:rsidR="00D254BE" w:rsidRPr="00B170EB" w:rsidRDefault="00D254BE" w:rsidP="00D254BE">
            <w:pPr>
              <w:spacing w:before="20" w:after="20" w:line="360" w:lineRule="auto"/>
              <w:ind w:left="20" w:right="20"/>
              <w:rPr>
                <w:rFonts w:ascii="Arial" w:hAnsi="Arial" w:cs="Arial"/>
                <w:bCs/>
                <w:color w:val="000000"/>
                <w:sz w:val="20"/>
                <w:szCs w:val="20"/>
                <w:lang w:val="en-US"/>
              </w:rPr>
            </w:pPr>
            <w:r>
              <w:rPr>
                <w:rFonts w:ascii="Arial" w:hAnsi="Arial" w:cs="Arial"/>
                <w:bCs/>
                <w:color w:val="000000"/>
                <w:sz w:val="20"/>
                <w:szCs w:val="20"/>
                <w:lang w:val="en-US"/>
              </w:rPr>
              <w:t>0.55</w:t>
            </w:r>
          </w:p>
        </w:tc>
      </w:tr>
      <w:tr w:rsidR="00D254BE" w:rsidRPr="00B170EB" w14:paraId="5DEDED85" w14:textId="77777777" w:rsidTr="00D254BE">
        <w:trPr>
          <w:trHeight w:val="295"/>
        </w:trPr>
        <w:tc>
          <w:tcPr>
            <w:tcW w:w="3647" w:type="dxa"/>
            <w:tcBorders>
              <w:bottom w:val="single" w:sz="4" w:space="0" w:color="auto"/>
            </w:tcBorders>
            <w:shd w:val="clear" w:color="auto" w:fill="FFFFFF"/>
          </w:tcPr>
          <w:p w14:paraId="332FA58D" w14:textId="707FE647" w:rsidR="00D254BE" w:rsidRDefault="00D254BE" w:rsidP="00D254BE">
            <w:pPr>
              <w:spacing w:before="20" w:after="20" w:line="360" w:lineRule="auto"/>
              <w:ind w:left="20" w:right="20"/>
              <w:rPr>
                <w:rFonts w:ascii="Arial" w:eastAsia="Times New Roman" w:hAnsi="Arial" w:cs="Arial"/>
                <w:color w:val="000000"/>
                <w:sz w:val="20"/>
                <w:szCs w:val="20"/>
                <w:lang w:val="en-US" w:eastAsia="fr-FR"/>
              </w:rPr>
            </w:pPr>
            <w:r>
              <w:rPr>
                <w:rFonts w:ascii="Arial" w:eastAsia="Times New Roman" w:hAnsi="Arial" w:cs="Arial"/>
                <w:color w:val="000000"/>
                <w:sz w:val="20"/>
                <w:szCs w:val="20"/>
                <w:lang w:val="en-US" w:eastAsia="fr-FR"/>
              </w:rPr>
              <w:t xml:space="preserve">   No myxoid</w:t>
            </w:r>
          </w:p>
        </w:tc>
        <w:tc>
          <w:tcPr>
            <w:tcW w:w="953" w:type="dxa"/>
            <w:tcBorders>
              <w:bottom w:val="single" w:sz="4" w:space="0" w:color="auto"/>
            </w:tcBorders>
            <w:shd w:val="clear" w:color="auto" w:fill="FFFFFF"/>
          </w:tcPr>
          <w:p w14:paraId="45EEE1DF" w14:textId="71889363" w:rsidR="00D254BE" w:rsidRPr="00B170EB" w:rsidRDefault="00D254BE" w:rsidP="00D254BE">
            <w:pPr>
              <w:spacing w:before="20" w:after="20" w:line="360" w:lineRule="auto"/>
              <w:ind w:left="20" w:right="20"/>
              <w:rPr>
                <w:rFonts w:ascii="Arial" w:hAnsi="Arial" w:cs="Arial"/>
                <w:bCs/>
                <w:color w:val="000000"/>
                <w:sz w:val="20"/>
                <w:szCs w:val="20"/>
                <w:lang w:val="en-US"/>
              </w:rPr>
            </w:pPr>
            <w:r>
              <w:rPr>
                <w:rFonts w:ascii="Arial" w:hAnsi="Arial" w:cs="Arial"/>
                <w:bCs/>
                <w:color w:val="000000"/>
                <w:sz w:val="20"/>
                <w:szCs w:val="20"/>
                <w:lang w:val="en-US"/>
              </w:rPr>
              <w:t>29</w:t>
            </w:r>
          </w:p>
        </w:tc>
        <w:tc>
          <w:tcPr>
            <w:tcW w:w="1090" w:type="dxa"/>
            <w:tcBorders>
              <w:bottom w:val="single" w:sz="4" w:space="0" w:color="auto"/>
            </w:tcBorders>
            <w:shd w:val="clear" w:color="auto" w:fill="FFFFFF"/>
          </w:tcPr>
          <w:p w14:paraId="785C0512" w14:textId="1DC4FFAA" w:rsidR="00D254BE" w:rsidRPr="00B170EB" w:rsidRDefault="00D254BE" w:rsidP="00D254BE">
            <w:pPr>
              <w:spacing w:before="20" w:after="20" w:line="360" w:lineRule="auto"/>
              <w:ind w:left="20" w:right="20"/>
              <w:rPr>
                <w:rFonts w:ascii="Arial" w:hAnsi="Arial" w:cs="Arial"/>
                <w:bCs/>
                <w:color w:val="000000"/>
                <w:sz w:val="20"/>
                <w:szCs w:val="20"/>
                <w:lang w:val="en-US"/>
              </w:rPr>
            </w:pPr>
            <w:r>
              <w:rPr>
                <w:rFonts w:ascii="Arial" w:hAnsi="Arial" w:cs="Arial"/>
                <w:bCs/>
                <w:color w:val="000000"/>
                <w:sz w:val="20"/>
                <w:szCs w:val="20"/>
                <w:lang w:val="en-US"/>
              </w:rPr>
              <w:t>1.64</w:t>
            </w:r>
          </w:p>
        </w:tc>
        <w:tc>
          <w:tcPr>
            <w:tcW w:w="1739" w:type="dxa"/>
            <w:tcBorders>
              <w:bottom w:val="single" w:sz="4" w:space="0" w:color="auto"/>
            </w:tcBorders>
            <w:shd w:val="clear" w:color="auto" w:fill="FFFFFF"/>
          </w:tcPr>
          <w:p w14:paraId="7D3B744E" w14:textId="03552259" w:rsidR="00D254BE" w:rsidRPr="00B170EB" w:rsidRDefault="00D254BE" w:rsidP="00D254BE">
            <w:pPr>
              <w:spacing w:before="20" w:after="20" w:line="360" w:lineRule="auto"/>
              <w:ind w:left="20" w:right="20"/>
              <w:rPr>
                <w:rFonts w:ascii="Arial" w:hAnsi="Arial" w:cs="Arial"/>
                <w:bCs/>
                <w:color w:val="000000"/>
                <w:sz w:val="20"/>
                <w:szCs w:val="20"/>
                <w:lang w:val="en-US"/>
              </w:rPr>
            </w:pPr>
            <w:r>
              <w:rPr>
                <w:rFonts w:ascii="Arial" w:hAnsi="Arial" w:cs="Arial"/>
                <w:bCs/>
                <w:color w:val="000000"/>
                <w:sz w:val="20"/>
                <w:szCs w:val="20"/>
                <w:lang w:val="en-US"/>
              </w:rPr>
              <w:t>[0.32 – 8.4]</w:t>
            </w:r>
          </w:p>
        </w:tc>
        <w:tc>
          <w:tcPr>
            <w:tcW w:w="1184" w:type="dxa"/>
            <w:tcBorders>
              <w:bottom w:val="single" w:sz="4" w:space="0" w:color="auto"/>
            </w:tcBorders>
            <w:shd w:val="clear" w:color="auto" w:fill="FFFFFF"/>
          </w:tcPr>
          <w:p w14:paraId="6CE9BC69" w14:textId="77777777" w:rsidR="00D254BE" w:rsidRPr="00B170EB" w:rsidRDefault="00D254BE" w:rsidP="00D254BE">
            <w:pPr>
              <w:spacing w:before="20" w:after="20" w:line="360" w:lineRule="auto"/>
              <w:ind w:left="20" w:right="20"/>
              <w:rPr>
                <w:rFonts w:ascii="Arial" w:hAnsi="Arial" w:cs="Arial"/>
                <w:bCs/>
                <w:color w:val="000000"/>
                <w:sz w:val="20"/>
                <w:szCs w:val="20"/>
                <w:lang w:val="en-US"/>
              </w:rPr>
            </w:pPr>
          </w:p>
        </w:tc>
      </w:tr>
      <w:tr w:rsidR="00146E4D" w:rsidRPr="00B170EB" w14:paraId="6D74B503" w14:textId="77777777" w:rsidTr="00D254BE">
        <w:trPr>
          <w:trHeight w:val="295"/>
        </w:trPr>
        <w:tc>
          <w:tcPr>
            <w:tcW w:w="3647" w:type="dxa"/>
            <w:vMerge w:val="restart"/>
            <w:tcBorders>
              <w:top w:val="single" w:sz="4" w:space="0" w:color="auto"/>
            </w:tcBorders>
            <w:shd w:val="clear" w:color="auto" w:fill="FFFFFF"/>
            <w:vAlign w:val="bottom"/>
          </w:tcPr>
          <w:p w14:paraId="77640A26"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sz w:val="20"/>
                <w:szCs w:val="20"/>
                <w:lang w:val="en-US"/>
              </w:rPr>
              <w:t>Initial (pre-surgical) tumour volume* (cc/100)</w:t>
            </w:r>
          </w:p>
        </w:tc>
        <w:tc>
          <w:tcPr>
            <w:tcW w:w="953" w:type="dxa"/>
            <w:tcBorders>
              <w:top w:val="single" w:sz="4" w:space="0" w:color="auto"/>
            </w:tcBorders>
            <w:shd w:val="clear" w:color="auto" w:fill="FFFFFF"/>
          </w:tcPr>
          <w:p w14:paraId="53E64E03" w14:textId="77777777" w:rsidR="00146E4D" w:rsidRPr="00B170EB" w:rsidRDefault="00146E4D" w:rsidP="00D254BE">
            <w:pPr>
              <w:spacing w:before="20" w:after="20" w:line="360" w:lineRule="auto"/>
              <w:ind w:left="20" w:right="20"/>
              <w:rPr>
                <w:rFonts w:ascii="Arial" w:hAnsi="Arial" w:cs="Arial"/>
                <w:bCs/>
                <w:sz w:val="20"/>
                <w:szCs w:val="20"/>
                <w:lang w:val="en-US"/>
              </w:rPr>
            </w:pPr>
          </w:p>
        </w:tc>
        <w:tc>
          <w:tcPr>
            <w:tcW w:w="1090" w:type="dxa"/>
            <w:tcBorders>
              <w:top w:val="single" w:sz="4" w:space="0" w:color="auto"/>
            </w:tcBorders>
            <w:shd w:val="clear" w:color="auto" w:fill="FFFFFF"/>
          </w:tcPr>
          <w:p w14:paraId="454BACD2" w14:textId="77777777" w:rsidR="00146E4D" w:rsidRPr="00B170EB" w:rsidRDefault="00146E4D" w:rsidP="00D254BE">
            <w:pPr>
              <w:spacing w:before="20" w:after="20" w:line="360" w:lineRule="auto"/>
              <w:ind w:left="20" w:right="20"/>
              <w:rPr>
                <w:rFonts w:ascii="Arial" w:hAnsi="Arial" w:cs="Arial"/>
                <w:bCs/>
                <w:sz w:val="20"/>
                <w:szCs w:val="20"/>
                <w:lang w:val="en-US"/>
              </w:rPr>
            </w:pPr>
          </w:p>
        </w:tc>
        <w:tc>
          <w:tcPr>
            <w:tcW w:w="1739" w:type="dxa"/>
            <w:tcBorders>
              <w:top w:val="single" w:sz="4" w:space="0" w:color="auto"/>
            </w:tcBorders>
            <w:shd w:val="clear" w:color="auto" w:fill="FFFFFF"/>
          </w:tcPr>
          <w:p w14:paraId="0331C511" w14:textId="77777777" w:rsidR="00146E4D" w:rsidRPr="00B170EB" w:rsidRDefault="00146E4D" w:rsidP="00D254BE">
            <w:pPr>
              <w:spacing w:before="20" w:after="20" w:line="360" w:lineRule="auto"/>
              <w:ind w:left="20" w:right="20"/>
              <w:rPr>
                <w:rFonts w:ascii="Arial" w:hAnsi="Arial" w:cs="Arial"/>
                <w:bCs/>
                <w:sz w:val="20"/>
                <w:szCs w:val="20"/>
                <w:lang w:val="en-US"/>
              </w:rPr>
            </w:pPr>
          </w:p>
        </w:tc>
        <w:tc>
          <w:tcPr>
            <w:tcW w:w="1184" w:type="dxa"/>
            <w:tcBorders>
              <w:top w:val="single" w:sz="4" w:space="0" w:color="auto"/>
            </w:tcBorders>
            <w:shd w:val="clear" w:color="auto" w:fill="FFFFFF"/>
          </w:tcPr>
          <w:p w14:paraId="2761C94F" w14:textId="77777777" w:rsidR="00146E4D" w:rsidRPr="00B170EB" w:rsidRDefault="00146E4D" w:rsidP="00D254BE">
            <w:pPr>
              <w:spacing w:before="20" w:after="20" w:line="360" w:lineRule="auto"/>
              <w:ind w:left="20" w:right="20"/>
              <w:rPr>
                <w:rFonts w:ascii="Arial" w:hAnsi="Arial" w:cs="Arial"/>
                <w:bCs/>
                <w:sz w:val="20"/>
                <w:szCs w:val="20"/>
                <w:lang w:val="en-US"/>
              </w:rPr>
            </w:pPr>
          </w:p>
        </w:tc>
      </w:tr>
      <w:tr w:rsidR="00146E4D" w:rsidRPr="00B170EB" w14:paraId="7ABD8CA7" w14:textId="77777777" w:rsidTr="007C4CD2">
        <w:trPr>
          <w:trHeight w:val="123"/>
        </w:trPr>
        <w:tc>
          <w:tcPr>
            <w:tcW w:w="3647" w:type="dxa"/>
            <w:vMerge/>
            <w:tcBorders>
              <w:bottom w:val="single" w:sz="4" w:space="0" w:color="auto"/>
            </w:tcBorders>
            <w:shd w:val="clear" w:color="auto" w:fill="FFFFFF"/>
          </w:tcPr>
          <w:p w14:paraId="315138B7" w14:textId="77777777" w:rsidR="00146E4D" w:rsidRPr="00B170EB" w:rsidRDefault="00146E4D" w:rsidP="00D254BE">
            <w:pPr>
              <w:spacing w:before="20" w:after="20" w:line="360" w:lineRule="auto"/>
              <w:ind w:left="20" w:right="20"/>
              <w:rPr>
                <w:rFonts w:ascii="Arial" w:hAnsi="Arial" w:cs="Arial"/>
                <w:bCs/>
                <w:sz w:val="20"/>
                <w:szCs w:val="20"/>
                <w:lang w:val="en-US"/>
              </w:rPr>
            </w:pPr>
          </w:p>
        </w:tc>
        <w:tc>
          <w:tcPr>
            <w:tcW w:w="953" w:type="dxa"/>
            <w:tcBorders>
              <w:bottom w:val="single" w:sz="4" w:space="0" w:color="auto"/>
            </w:tcBorders>
            <w:shd w:val="clear" w:color="auto" w:fill="FFFFFF"/>
          </w:tcPr>
          <w:p w14:paraId="13F98B71" w14:textId="77777777" w:rsidR="00146E4D" w:rsidRPr="00B170EB" w:rsidRDefault="00146E4D" w:rsidP="00D254BE">
            <w:pPr>
              <w:spacing w:before="20" w:after="20" w:line="360" w:lineRule="auto"/>
              <w:ind w:left="20" w:right="20"/>
              <w:rPr>
                <w:rFonts w:ascii="Arial" w:hAnsi="Arial" w:cs="Arial"/>
                <w:bCs/>
                <w:sz w:val="20"/>
                <w:szCs w:val="20"/>
                <w:lang w:val="en-US"/>
              </w:rPr>
            </w:pPr>
          </w:p>
        </w:tc>
        <w:tc>
          <w:tcPr>
            <w:tcW w:w="1090" w:type="dxa"/>
            <w:tcBorders>
              <w:bottom w:val="single" w:sz="4" w:space="0" w:color="auto"/>
            </w:tcBorders>
            <w:shd w:val="clear" w:color="auto" w:fill="FFFFFF"/>
          </w:tcPr>
          <w:p w14:paraId="6767220D"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0.98</w:t>
            </w:r>
          </w:p>
        </w:tc>
        <w:tc>
          <w:tcPr>
            <w:tcW w:w="1739" w:type="dxa"/>
            <w:tcBorders>
              <w:bottom w:val="single" w:sz="4" w:space="0" w:color="auto"/>
            </w:tcBorders>
            <w:shd w:val="clear" w:color="auto" w:fill="FFFFFF"/>
          </w:tcPr>
          <w:p w14:paraId="7A9228CE"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[0.88 - 1.09]</w:t>
            </w:r>
          </w:p>
        </w:tc>
        <w:tc>
          <w:tcPr>
            <w:tcW w:w="1184" w:type="dxa"/>
            <w:tcBorders>
              <w:bottom w:val="single" w:sz="4" w:space="0" w:color="auto"/>
            </w:tcBorders>
            <w:shd w:val="clear" w:color="auto" w:fill="FFFFFF"/>
          </w:tcPr>
          <w:p w14:paraId="5434701B"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sz w:val="20"/>
                <w:szCs w:val="20"/>
                <w:lang w:val="en-US"/>
              </w:rPr>
              <w:t>0.75</w:t>
            </w:r>
          </w:p>
        </w:tc>
      </w:tr>
      <w:tr w:rsidR="00146E4D" w:rsidRPr="00B170EB" w14:paraId="14B6019C" w14:textId="77777777" w:rsidTr="007C4CD2">
        <w:trPr>
          <w:trHeight w:val="295"/>
        </w:trPr>
        <w:tc>
          <w:tcPr>
            <w:tcW w:w="3647" w:type="dxa"/>
            <w:vMerge w:val="restart"/>
            <w:tcBorders>
              <w:top w:val="single" w:sz="4" w:space="0" w:color="auto"/>
            </w:tcBorders>
            <w:shd w:val="clear" w:color="auto" w:fill="FFFFFF"/>
          </w:tcPr>
          <w:p w14:paraId="54C9E27F" w14:textId="77777777" w:rsidR="00146E4D" w:rsidRPr="007D4686" w:rsidRDefault="00146E4D" w:rsidP="00D254BE">
            <w:pPr>
              <w:spacing w:before="20" w:after="20" w:line="360" w:lineRule="auto"/>
              <w:ind w:left="20" w:right="20"/>
              <w:rPr>
                <w:rFonts w:ascii="Arial" w:hAnsi="Arial" w:cs="Arial"/>
                <w:bCs/>
                <w:color w:val="000000"/>
                <w:sz w:val="20"/>
                <w:szCs w:val="20"/>
              </w:rPr>
            </w:pPr>
            <w:r w:rsidRPr="007D4686">
              <w:rPr>
                <w:rFonts w:ascii="Arial" w:hAnsi="Arial" w:cs="Arial"/>
                <w:bCs/>
                <w:color w:val="000000"/>
                <w:sz w:val="20"/>
                <w:szCs w:val="20"/>
              </w:rPr>
              <w:t>Post-surgical tumour volume* (cc/100)</w:t>
            </w:r>
          </w:p>
        </w:tc>
        <w:tc>
          <w:tcPr>
            <w:tcW w:w="953" w:type="dxa"/>
            <w:tcBorders>
              <w:top w:val="single" w:sz="4" w:space="0" w:color="auto"/>
            </w:tcBorders>
            <w:shd w:val="clear" w:color="auto" w:fill="FFFFFF"/>
          </w:tcPr>
          <w:p w14:paraId="6002F77A" w14:textId="77777777" w:rsidR="00146E4D" w:rsidRPr="007D4686" w:rsidRDefault="00146E4D" w:rsidP="00D254BE">
            <w:pPr>
              <w:spacing w:before="20" w:after="20" w:line="360" w:lineRule="auto"/>
              <w:ind w:left="20" w:right="20"/>
              <w:rPr>
                <w:rFonts w:ascii="Arial" w:hAnsi="Arial" w:cs="Arial"/>
                <w:bCs/>
                <w:color w:val="000000"/>
                <w:sz w:val="20"/>
                <w:szCs w:val="20"/>
              </w:rPr>
            </w:pPr>
          </w:p>
        </w:tc>
        <w:tc>
          <w:tcPr>
            <w:tcW w:w="1090" w:type="dxa"/>
            <w:tcBorders>
              <w:top w:val="single" w:sz="4" w:space="0" w:color="auto"/>
            </w:tcBorders>
            <w:shd w:val="clear" w:color="auto" w:fill="FFFFFF"/>
          </w:tcPr>
          <w:p w14:paraId="6CDCFF40" w14:textId="77777777" w:rsidR="00146E4D" w:rsidRPr="007D4686" w:rsidRDefault="00146E4D" w:rsidP="00D254BE">
            <w:pPr>
              <w:spacing w:before="20" w:after="20" w:line="360" w:lineRule="auto"/>
              <w:ind w:left="20" w:right="20"/>
              <w:rPr>
                <w:rFonts w:ascii="Arial" w:hAnsi="Arial" w:cs="Arial"/>
                <w:bCs/>
                <w:color w:val="000000"/>
                <w:sz w:val="20"/>
                <w:szCs w:val="20"/>
              </w:rPr>
            </w:pPr>
          </w:p>
        </w:tc>
        <w:tc>
          <w:tcPr>
            <w:tcW w:w="1739" w:type="dxa"/>
            <w:tcBorders>
              <w:top w:val="single" w:sz="4" w:space="0" w:color="auto"/>
            </w:tcBorders>
            <w:shd w:val="clear" w:color="auto" w:fill="FFFFFF"/>
          </w:tcPr>
          <w:p w14:paraId="753924B8" w14:textId="77777777" w:rsidR="00146E4D" w:rsidRPr="007D4686" w:rsidRDefault="00146E4D" w:rsidP="00D254BE">
            <w:pPr>
              <w:spacing w:before="20" w:after="20" w:line="360" w:lineRule="auto"/>
              <w:ind w:left="20" w:right="20"/>
              <w:rPr>
                <w:rFonts w:ascii="Arial" w:hAnsi="Arial" w:cs="Arial"/>
                <w:bCs/>
                <w:color w:val="000000"/>
                <w:sz w:val="20"/>
                <w:szCs w:val="20"/>
              </w:rPr>
            </w:pPr>
          </w:p>
        </w:tc>
        <w:tc>
          <w:tcPr>
            <w:tcW w:w="1184" w:type="dxa"/>
            <w:tcBorders>
              <w:top w:val="single" w:sz="4" w:space="0" w:color="auto"/>
            </w:tcBorders>
            <w:shd w:val="clear" w:color="auto" w:fill="FFFFFF"/>
          </w:tcPr>
          <w:p w14:paraId="2C42AB65" w14:textId="77777777" w:rsidR="00146E4D" w:rsidRPr="007D4686" w:rsidRDefault="00146E4D" w:rsidP="00D254BE">
            <w:pPr>
              <w:spacing w:before="20" w:after="20" w:line="360" w:lineRule="auto"/>
              <w:ind w:left="20" w:right="20"/>
              <w:rPr>
                <w:rFonts w:ascii="Arial" w:hAnsi="Arial" w:cs="Arial"/>
                <w:bCs/>
                <w:sz w:val="20"/>
                <w:szCs w:val="20"/>
              </w:rPr>
            </w:pPr>
          </w:p>
        </w:tc>
      </w:tr>
      <w:tr w:rsidR="00146E4D" w:rsidRPr="00B170EB" w14:paraId="7B968315" w14:textId="77777777" w:rsidTr="007C4CD2">
        <w:trPr>
          <w:trHeight w:val="123"/>
        </w:trPr>
        <w:tc>
          <w:tcPr>
            <w:tcW w:w="3647" w:type="dxa"/>
            <w:vMerge/>
            <w:tcBorders>
              <w:bottom w:val="single" w:sz="4" w:space="0" w:color="auto"/>
            </w:tcBorders>
            <w:shd w:val="clear" w:color="auto" w:fill="FFFFFF"/>
          </w:tcPr>
          <w:p w14:paraId="25686ED4" w14:textId="77777777" w:rsidR="00146E4D" w:rsidRPr="007D4686" w:rsidRDefault="00146E4D" w:rsidP="00D254BE">
            <w:pPr>
              <w:spacing w:before="20" w:after="20" w:line="360" w:lineRule="auto"/>
              <w:ind w:left="20" w:right="20"/>
              <w:rPr>
                <w:rFonts w:ascii="Arial" w:hAnsi="Arial" w:cs="Arial"/>
                <w:bCs/>
                <w:color w:val="000000"/>
                <w:sz w:val="20"/>
                <w:szCs w:val="20"/>
              </w:rPr>
            </w:pPr>
          </w:p>
        </w:tc>
        <w:tc>
          <w:tcPr>
            <w:tcW w:w="953" w:type="dxa"/>
            <w:tcBorders>
              <w:bottom w:val="single" w:sz="4" w:space="0" w:color="auto"/>
            </w:tcBorders>
            <w:shd w:val="clear" w:color="auto" w:fill="FFFFFF"/>
          </w:tcPr>
          <w:p w14:paraId="3270747D" w14:textId="77777777" w:rsidR="00146E4D" w:rsidRPr="007D4686" w:rsidRDefault="00146E4D" w:rsidP="00D254BE">
            <w:pPr>
              <w:spacing w:before="20" w:after="20" w:line="360" w:lineRule="auto"/>
              <w:ind w:left="20" w:right="20"/>
              <w:rPr>
                <w:rFonts w:ascii="Arial" w:hAnsi="Arial" w:cs="Arial"/>
                <w:bCs/>
                <w:color w:val="000000"/>
                <w:sz w:val="20"/>
                <w:szCs w:val="20"/>
              </w:rPr>
            </w:pPr>
          </w:p>
        </w:tc>
        <w:tc>
          <w:tcPr>
            <w:tcW w:w="1090" w:type="dxa"/>
            <w:tcBorders>
              <w:bottom w:val="single" w:sz="4" w:space="0" w:color="auto"/>
            </w:tcBorders>
            <w:shd w:val="clear" w:color="auto" w:fill="FFFFFF"/>
          </w:tcPr>
          <w:p w14:paraId="1F319F1A"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1.48</w:t>
            </w:r>
          </w:p>
        </w:tc>
        <w:tc>
          <w:tcPr>
            <w:tcW w:w="1739" w:type="dxa"/>
            <w:tcBorders>
              <w:bottom w:val="single" w:sz="4" w:space="0" w:color="auto"/>
            </w:tcBorders>
            <w:shd w:val="clear" w:color="auto" w:fill="FFFFFF"/>
          </w:tcPr>
          <w:p w14:paraId="4DB16B0E"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[1.19 - 1.85]</w:t>
            </w:r>
          </w:p>
        </w:tc>
        <w:tc>
          <w:tcPr>
            <w:tcW w:w="1184" w:type="dxa"/>
            <w:tcBorders>
              <w:bottom w:val="single" w:sz="4" w:space="0" w:color="auto"/>
            </w:tcBorders>
            <w:shd w:val="clear" w:color="auto" w:fill="FFFFFF"/>
          </w:tcPr>
          <w:p w14:paraId="2A64E449"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p &lt;0.001</w:t>
            </w:r>
          </w:p>
        </w:tc>
      </w:tr>
      <w:tr w:rsidR="00146E4D" w:rsidRPr="007D4686" w14:paraId="3FBFB5BF" w14:textId="77777777" w:rsidTr="007C4CD2">
        <w:trPr>
          <w:trHeight w:val="282"/>
        </w:trPr>
        <w:tc>
          <w:tcPr>
            <w:tcW w:w="3647" w:type="dxa"/>
            <w:vMerge w:val="restart"/>
            <w:tcBorders>
              <w:top w:val="single" w:sz="4" w:space="0" w:color="auto"/>
            </w:tcBorders>
            <w:shd w:val="clear" w:color="auto" w:fill="FFFFFF"/>
          </w:tcPr>
          <w:p w14:paraId="582FB02B"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r w:rsidRPr="00B170EB">
              <w:rPr>
                <w:rFonts w:ascii="Arial" w:hAnsi="Arial" w:cs="Arial"/>
                <w:bCs/>
                <w:i/>
                <w:iCs/>
                <w:sz w:val="20"/>
                <w:szCs w:val="20"/>
                <w:lang w:val="en-US"/>
              </w:rPr>
              <w:t>Volume* of the HR-PTV (cc/100)</w:t>
            </w:r>
          </w:p>
        </w:tc>
        <w:tc>
          <w:tcPr>
            <w:tcW w:w="953" w:type="dxa"/>
            <w:tcBorders>
              <w:top w:val="single" w:sz="4" w:space="0" w:color="auto"/>
            </w:tcBorders>
            <w:shd w:val="clear" w:color="auto" w:fill="FFFFFF"/>
          </w:tcPr>
          <w:p w14:paraId="38863F0F"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090" w:type="dxa"/>
            <w:tcBorders>
              <w:top w:val="single" w:sz="4" w:space="0" w:color="auto"/>
            </w:tcBorders>
            <w:shd w:val="clear" w:color="auto" w:fill="FFFFFF"/>
          </w:tcPr>
          <w:p w14:paraId="112DE956"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739" w:type="dxa"/>
            <w:tcBorders>
              <w:top w:val="single" w:sz="4" w:space="0" w:color="auto"/>
            </w:tcBorders>
            <w:shd w:val="clear" w:color="auto" w:fill="FFFFFF"/>
          </w:tcPr>
          <w:p w14:paraId="295D3547"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184" w:type="dxa"/>
            <w:tcBorders>
              <w:top w:val="single" w:sz="4" w:space="0" w:color="auto"/>
            </w:tcBorders>
            <w:shd w:val="clear" w:color="auto" w:fill="FFFFFF"/>
          </w:tcPr>
          <w:p w14:paraId="77D19EA2" w14:textId="77777777" w:rsidR="00146E4D" w:rsidRPr="00B170EB" w:rsidRDefault="00146E4D" w:rsidP="00D254BE">
            <w:pPr>
              <w:spacing w:before="20" w:after="20" w:line="360" w:lineRule="auto"/>
              <w:ind w:left="20" w:right="20"/>
              <w:rPr>
                <w:rFonts w:ascii="Arial" w:hAnsi="Arial" w:cs="Arial"/>
                <w:bCs/>
                <w:sz w:val="20"/>
                <w:szCs w:val="20"/>
                <w:lang w:val="en-US"/>
              </w:rPr>
            </w:pPr>
          </w:p>
        </w:tc>
      </w:tr>
      <w:tr w:rsidR="00146E4D" w:rsidRPr="00B170EB" w14:paraId="4039A370" w14:textId="77777777" w:rsidTr="007C4CD2">
        <w:trPr>
          <w:trHeight w:val="123"/>
        </w:trPr>
        <w:tc>
          <w:tcPr>
            <w:tcW w:w="3647" w:type="dxa"/>
            <w:vMerge/>
            <w:tcBorders>
              <w:bottom w:val="single" w:sz="4" w:space="0" w:color="auto"/>
            </w:tcBorders>
            <w:shd w:val="clear" w:color="auto" w:fill="FFFFFF"/>
          </w:tcPr>
          <w:p w14:paraId="38AC34D5"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953" w:type="dxa"/>
            <w:tcBorders>
              <w:bottom w:val="single" w:sz="4" w:space="0" w:color="auto"/>
            </w:tcBorders>
            <w:shd w:val="clear" w:color="auto" w:fill="FFFFFF"/>
          </w:tcPr>
          <w:p w14:paraId="41739E0E"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090" w:type="dxa"/>
            <w:tcBorders>
              <w:bottom w:val="single" w:sz="4" w:space="0" w:color="auto"/>
            </w:tcBorders>
            <w:shd w:val="clear" w:color="auto" w:fill="FFFFFF"/>
          </w:tcPr>
          <w:p w14:paraId="0B834E4A"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1.05</w:t>
            </w:r>
          </w:p>
        </w:tc>
        <w:tc>
          <w:tcPr>
            <w:tcW w:w="1739" w:type="dxa"/>
            <w:tcBorders>
              <w:bottom w:val="single" w:sz="4" w:space="0" w:color="auto"/>
            </w:tcBorders>
            <w:shd w:val="clear" w:color="auto" w:fill="FFFFFF"/>
          </w:tcPr>
          <w:p w14:paraId="475F2022"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[0.95 - 1.16]</w:t>
            </w:r>
          </w:p>
        </w:tc>
        <w:tc>
          <w:tcPr>
            <w:tcW w:w="1184" w:type="dxa"/>
            <w:tcBorders>
              <w:bottom w:val="single" w:sz="4" w:space="0" w:color="auto"/>
            </w:tcBorders>
            <w:shd w:val="clear" w:color="auto" w:fill="FFFFFF"/>
          </w:tcPr>
          <w:p w14:paraId="27609B7C"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0.31</w:t>
            </w:r>
          </w:p>
        </w:tc>
      </w:tr>
      <w:tr w:rsidR="00146E4D" w:rsidRPr="007D4686" w14:paraId="1D5776C9" w14:textId="77777777" w:rsidTr="007C4CD2">
        <w:trPr>
          <w:trHeight w:val="295"/>
        </w:trPr>
        <w:tc>
          <w:tcPr>
            <w:tcW w:w="3647" w:type="dxa"/>
            <w:vMerge w:val="restart"/>
            <w:tcBorders>
              <w:top w:val="single" w:sz="4" w:space="0" w:color="auto"/>
            </w:tcBorders>
            <w:shd w:val="clear" w:color="auto" w:fill="FFFFFF"/>
          </w:tcPr>
          <w:p w14:paraId="7E3FCCC9"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r w:rsidRPr="00B170EB">
              <w:rPr>
                <w:rFonts w:ascii="Arial" w:hAnsi="Arial" w:cs="Arial"/>
                <w:bCs/>
                <w:i/>
                <w:iCs/>
                <w:sz w:val="20"/>
                <w:szCs w:val="20"/>
                <w:lang w:val="en-US"/>
              </w:rPr>
              <w:t>Volume* of the HR-CTV (cc/100)</w:t>
            </w:r>
          </w:p>
        </w:tc>
        <w:tc>
          <w:tcPr>
            <w:tcW w:w="953" w:type="dxa"/>
            <w:tcBorders>
              <w:top w:val="single" w:sz="4" w:space="0" w:color="auto"/>
            </w:tcBorders>
            <w:shd w:val="clear" w:color="auto" w:fill="FFFFFF"/>
          </w:tcPr>
          <w:p w14:paraId="70A037B3"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090" w:type="dxa"/>
            <w:tcBorders>
              <w:top w:val="single" w:sz="4" w:space="0" w:color="auto"/>
            </w:tcBorders>
            <w:shd w:val="clear" w:color="auto" w:fill="FFFFFF"/>
          </w:tcPr>
          <w:p w14:paraId="4D85B175"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739" w:type="dxa"/>
            <w:tcBorders>
              <w:top w:val="single" w:sz="4" w:space="0" w:color="auto"/>
            </w:tcBorders>
            <w:shd w:val="clear" w:color="auto" w:fill="FFFFFF"/>
          </w:tcPr>
          <w:p w14:paraId="1CF5B0D8"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184" w:type="dxa"/>
            <w:tcBorders>
              <w:top w:val="single" w:sz="4" w:space="0" w:color="auto"/>
            </w:tcBorders>
            <w:shd w:val="clear" w:color="auto" w:fill="FFFFFF"/>
          </w:tcPr>
          <w:p w14:paraId="188E120F" w14:textId="77777777" w:rsidR="00146E4D" w:rsidRPr="00B170EB" w:rsidRDefault="00146E4D" w:rsidP="00D254BE">
            <w:pPr>
              <w:spacing w:before="20" w:after="20" w:line="360" w:lineRule="auto"/>
              <w:ind w:left="20" w:right="20"/>
              <w:rPr>
                <w:rFonts w:ascii="Arial" w:hAnsi="Arial" w:cs="Arial"/>
                <w:bCs/>
                <w:sz w:val="20"/>
                <w:szCs w:val="20"/>
                <w:lang w:val="en-US"/>
              </w:rPr>
            </w:pPr>
          </w:p>
        </w:tc>
      </w:tr>
      <w:tr w:rsidR="00146E4D" w:rsidRPr="00B170EB" w14:paraId="51E712A8" w14:textId="77777777" w:rsidTr="007C4CD2">
        <w:trPr>
          <w:trHeight w:val="123"/>
        </w:trPr>
        <w:tc>
          <w:tcPr>
            <w:tcW w:w="3647" w:type="dxa"/>
            <w:vMerge/>
            <w:tcBorders>
              <w:bottom w:val="single" w:sz="4" w:space="0" w:color="auto"/>
            </w:tcBorders>
            <w:shd w:val="clear" w:color="auto" w:fill="FFFFFF"/>
          </w:tcPr>
          <w:p w14:paraId="3F74AC60"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953" w:type="dxa"/>
            <w:tcBorders>
              <w:bottom w:val="single" w:sz="4" w:space="0" w:color="auto"/>
            </w:tcBorders>
            <w:shd w:val="clear" w:color="auto" w:fill="FFFFFF"/>
          </w:tcPr>
          <w:p w14:paraId="7A05B0EB"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090" w:type="dxa"/>
            <w:tcBorders>
              <w:bottom w:val="single" w:sz="4" w:space="0" w:color="auto"/>
            </w:tcBorders>
            <w:shd w:val="clear" w:color="auto" w:fill="FFFFFF"/>
          </w:tcPr>
          <w:p w14:paraId="4761239A"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1.09</w:t>
            </w:r>
          </w:p>
        </w:tc>
        <w:tc>
          <w:tcPr>
            <w:tcW w:w="1739" w:type="dxa"/>
            <w:tcBorders>
              <w:bottom w:val="single" w:sz="4" w:space="0" w:color="auto"/>
            </w:tcBorders>
            <w:shd w:val="clear" w:color="auto" w:fill="FFFFFF"/>
          </w:tcPr>
          <w:p w14:paraId="749FAB13"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[1.02 - 1.17]</w:t>
            </w:r>
          </w:p>
        </w:tc>
        <w:tc>
          <w:tcPr>
            <w:tcW w:w="1184" w:type="dxa"/>
            <w:tcBorders>
              <w:bottom w:val="single" w:sz="4" w:space="0" w:color="auto"/>
            </w:tcBorders>
            <w:shd w:val="clear" w:color="auto" w:fill="FFFFFF"/>
          </w:tcPr>
          <w:p w14:paraId="2C72F9D4" w14:textId="77777777" w:rsidR="00146E4D" w:rsidRPr="00B170EB" w:rsidRDefault="00146E4D" w:rsidP="00D254BE">
            <w:pPr>
              <w:spacing w:before="20" w:after="20" w:line="360" w:lineRule="auto"/>
              <w:ind w:left="20" w:right="20"/>
              <w:rPr>
                <w:rFonts w:ascii="Arial" w:hAnsi="Arial" w:cs="Arial"/>
                <w:bCs/>
                <w:sz w:val="20"/>
                <w:szCs w:val="20"/>
                <w:lang w:val="en-US"/>
              </w:rPr>
            </w:pPr>
            <w:r w:rsidRPr="00B170EB">
              <w:rPr>
                <w:rFonts w:ascii="Arial" w:hAnsi="Arial" w:cs="Arial"/>
                <w:bCs/>
                <w:color w:val="000000"/>
                <w:sz w:val="20"/>
                <w:szCs w:val="20"/>
                <w:lang w:val="en-US"/>
              </w:rPr>
              <w:t>0.016</w:t>
            </w:r>
          </w:p>
        </w:tc>
      </w:tr>
      <w:tr w:rsidR="00146E4D" w:rsidRPr="00B170EB" w14:paraId="0F00E650" w14:textId="77777777" w:rsidTr="007C4CD2">
        <w:trPr>
          <w:trHeight w:val="123"/>
        </w:trPr>
        <w:tc>
          <w:tcPr>
            <w:tcW w:w="3647" w:type="dxa"/>
            <w:tcBorders>
              <w:top w:val="single" w:sz="4" w:space="0" w:color="auto"/>
            </w:tcBorders>
            <w:shd w:val="clear" w:color="auto" w:fill="FFFFFF"/>
          </w:tcPr>
          <w:p w14:paraId="28C38C4D"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r w:rsidRPr="00B170EB">
              <w:rPr>
                <w:rFonts w:ascii="Arial" w:hAnsi="Arial" w:cs="Arial"/>
                <w:bCs/>
                <w:i/>
                <w:iCs/>
                <w:sz w:val="20"/>
                <w:szCs w:val="20"/>
                <w:lang w:val="en-US"/>
              </w:rPr>
              <w:t xml:space="preserve">Technique </w:t>
            </w:r>
          </w:p>
        </w:tc>
        <w:tc>
          <w:tcPr>
            <w:tcW w:w="953" w:type="dxa"/>
            <w:tcBorders>
              <w:top w:val="single" w:sz="4" w:space="0" w:color="auto"/>
            </w:tcBorders>
            <w:shd w:val="clear" w:color="auto" w:fill="FFFFFF"/>
          </w:tcPr>
          <w:p w14:paraId="70EA3492"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090" w:type="dxa"/>
            <w:tcBorders>
              <w:top w:val="single" w:sz="4" w:space="0" w:color="auto"/>
            </w:tcBorders>
            <w:shd w:val="clear" w:color="auto" w:fill="FFFFFF"/>
          </w:tcPr>
          <w:p w14:paraId="63EFB3A2"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739" w:type="dxa"/>
            <w:tcBorders>
              <w:top w:val="single" w:sz="4" w:space="0" w:color="auto"/>
            </w:tcBorders>
            <w:shd w:val="clear" w:color="auto" w:fill="FFFFFF"/>
          </w:tcPr>
          <w:p w14:paraId="7DCB2B95"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184" w:type="dxa"/>
            <w:tcBorders>
              <w:top w:val="single" w:sz="4" w:space="0" w:color="auto"/>
            </w:tcBorders>
            <w:shd w:val="clear" w:color="auto" w:fill="FFFFFF"/>
          </w:tcPr>
          <w:p w14:paraId="7653FC3F"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r>
      <w:tr w:rsidR="00146E4D" w:rsidRPr="00B170EB" w14:paraId="61438371" w14:textId="77777777" w:rsidTr="007C4CD2">
        <w:trPr>
          <w:trHeight w:val="123"/>
        </w:trPr>
        <w:tc>
          <w:tcPr>
            <w:tcW w:w="3647" w:type="dxa"/>
            <w:shd w:val="clear" w:color="auto" w:fill="FFFFFF"/>
          </w:tcPr>
          <w:p w14:paraId="3090546B" w14:textId="5A3E81EB" w:rsidR="00146E4D" w:rsidRPr="00B170EB" w:rsidRDefault="00D254BE" w:rsidP="00D254BE">
            <w:pPr>
              <w:spacing w:before="20" w:after="20" w:line="360" w:lineRule="auto"/>
              <w:ind w:left="20" w:right="20"/>
              <w:rPr>
                <w:rFonts w:ascii="Arial" w:hAnsi="Arial" w:cs="Arial"/>
                <w:bCs/>
                <w:color w:val="000000"/>
                <w:sz w:val="20"/>
                <w:szCs w:val="20"/>
                <w:lang w:val="en-US"/>
              </w:rPr>
            </w:pPr>
            <w:r>
              <w:rPr>
                <w:rFonts w:ascii="Arial" w:hAnsi="Arial" w:cs="Arial"/>
                <w:bCs/>
                <w:color w:val="000000"/>
                <w:sz w:val="20"/>
                <w:szCs w:val="20"/>
                <w:lang w:val="en-US"/>
              </w:rPr>
              <w:t xml:space="preserve">   Tomotherapy</w:t>
            </w:r>
          </w:p>
        </w:tc>
        <w:tc>
          <w:tcPr>
            <w:tcW w:w="953" w:type="dxa"/>
            <w:shd w:val="clear" w:color="auto" w:fill="FFFFFF"/>
          </w:tcPr>
          <w:p w14:paraId="2C03600B"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r w:rsidRPr="00B170EB">
              <w:rPr>
                <w:rFonts w:ascii="Arial" w:hAnsi="Arial" w:cs="Arial"/>
                <w:bCs/>
                <w:color w:val="000000"/>
                <w:sz w:val="20"/>
                <w:szCs w:val="20"/>
                <w:lang w:val="en-US"/>
              </w:rPr>
              <w:t>13</w:t>
            </w:r>
          </w:p>
        </w:tc>
        <w:tc>
          <w:tcPr>
            <w:tcW w:w="1090" w:type="dxa"/>
            <w:shd w:val="clear" w:color="auto" w:fill="FFFFFF"/>
          </w:tcPr>
          <w:p w14:paraId="1888514D"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r w:rsidRPr="00B170EB">
              <w:rPr>
                <w:rFonts w:ascii="Arial" w:hAnsi="Arial" w:cs="Arial"/>
                <w:bCs/>
                <w:color w:val="000000"/>
                <w:sz w:val="20"/>
                <w:szCs w:val="20"/>
                <w:lang w:val="en-US"/>
              </w:rPr>
              <w:t>1</w:t>
            </w:r>
          </w:p>
        </w:tc>
        <w:tc>
          <w:tcPr>
            <w:tcW w:w="1739" w:type="dxa"/>
            <w:shd w:val="clear" w:color="auto" w:fill="FFFFFF"/>
          </w:tcPr>
          <w:p w14:paraId="40A3BF81"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c>
          <w:tcPr>
            <w:tcW w:w="1184" w:type="dxa"/>
            <w:shd w:val="clear" w:color="auto" w:fill="FFFFFF"/>
          </w:tcPr>
          <w:p w14:paraId="64F68B1B"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r w:rsidRPr="00B170EB">
              <w:rPr>
                <w:rFonts w:ascii="Arial" w:hAnsi="Arial" w:cs="Arial"/>
                <w:bCs/>
                <w:color w:val="000000"/>
                <w:sz w:val="20"/>
                <w:szCs w:val="20"/>
                <w:lang w:val="en-US"/>
              </w:rPr>
              <w:t>0.66</w:t>
            </w:r>
          </w:p>
        </w:tc>
      </w:tr>
      <w:tr w:rsidR="00146E4D" w:rsidRPr="00B170EB" w14:paraId="19C2FBAF" w14:textId="77777777" w:rsidTr="007C4CD2">
        <w:trPr>
          <w:trHeight w:val="123"/>
        </w:trPr>
        <w:tc>
          <w:tcPr>
            <w:tcW w:w="3647" w:type="dxa"/>
            <w:tcBorders>
              <w:bottom w:val="single" w:sz="4" w:space="0" w:color="auto"/>
            </w:tcBorders>
            <w:shd w:val="clear" w:color="auto" w:fill="FFFFFF"/>
          </w:tcPr>
          <w:p w14:paraId="761670D2" w14:textId="153A7083" w:rsidR="00146E4D" w:rsidRPr="00B170EB" w:rsidRDefault="00D254BE" w:rsidP="00D254BE">
            <w:pPr>
              <w:spacing w:before="20" w:after="20" w:line="360" w:lineRule="auto"/>
              <w:ind w:left="20" w:right="20"/>
              <w:rPr>
                <w:rFonts w:ascii="Arial" w:hAnsi="Arial" w:cs="Arial"/>
                <w:bCs/>
                <w:color w:val="000000"/>
                <w:sz w:val="20"/>
                <w:szCs w:val="20"/>
                <w:lang w:val="en-US"/>
              </w:rPr>
            </w:pPr>
            <w:r>
              <w:rPr>
                <w:rFonts w:ascii="Arial" w:eastAsia="Times New Roman" w:hAnsi="Arial" w:cs="Arial"/>
                <w:color w:val="000000"/>
                <w:sz w:val="20"/>
                <w:szCs w:val="20"/>
                <w:lang w:val="en-US" w:eastAsia="fr-FR"/>
              </w:rPr>
              <w:t xml:space="preserve">   </w:t>
            </w:r>
            <w:r w:rsidRPr="00B170EB">
              <w:rPr>
                <w:rFonts w:ascii="Arial" w:eastAsia="Times New Roman" w:hAnsi="Arial" w:cs="Arial"/>
                <w:color w:val="000000"/>
                <w:sz w:val="20"/>
                <w:szCs w:val="20"/>
                <w:lang w:val="en-US" w:eastAsia="fr-FR"/>
              </w:rPr>
              <w:t>Proton + tomotherapy</w:t>
            </w:r>
          </w:p>
        </w:tc>
        <w:tc>
          <w:tcPr>
            <w:tcW w:w="953" w:type="dxa"/>
            <w:tcBorders>
              <w:bottom w:val="single" w:sz="4" w:space="0" w:color="auto"/>
            </w:tcBorders>
            <w:shd w:val="clear" w:color="auto" w:fill="FFFFFF"/>
          </w:tcPr>
          <w:p w14:paraId="55F32245"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r w:rsidRPr="00B170EB">
              <w:rPr>
                <w:rFonts w:ascii="Arial" w:hAnsi="Arial" w:cs="Arial"/>
                <w:bCs/>
                <w:color w:val="000000"/>
                <w:sz w:val="20"/>
                <w:szCs w:val="20"/>
                <w:lang w:val="en-US"/>
              </w:rPr>
              <w:t>28</w:t>
            </w:r>
          </w:p>
        </w:tc>
        <w:tc>
          <w:tcPr>
            <w:tcW w:w="1090" w:type="dxa"/>
            <w:tcBorders>
              <w:bottom w:val="single" w:sz="4" w:space="0" w:color="auto"/>
            </w:tcBorders>
            <w:shd w:val="clear" w:color="auto" w:fill="FFFFFF"/>
          </w:tcPr>
          <w:p w14:paraId="6B76A62D"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r w:rsidRPr="00B170EB">
              <w:rPr>
                <w:rFonts w:ascii="Arial" w:hAnsi="Arial" w:cs="Arial"/>
                <w:bCs/>
                <w:color w:val="000000"/>
                <w:sz w:val="20"/>
                <w:szCs w:val="20"/>
                <w:lang w:val="en-US"/>
              </w:rPr>
              <w:t>0.73</w:t>
            </w:r>
          </w:p>
        </w:tc>
        <w:tc>
          <w:tcPr>
            <w:tcW w:w="1739" w:type="dxa"/>
            <w:tcBorders>
              <w:bottom w:val="single" w:sz="4" w:space="0" w:color="auto"/>
            </w:tcBorders>
            <w:shd w:val="clear" w:color="auto" w:fill="FFFFFF"/>
          </w:tcPr>
          <w:p w14:paraId="41D208E1"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r w:rsidRPr="00B170EB">
              <w:rPr>
                <w:rFonts w:ascii="Arial" w:hAnsi="Arial" w:cs="Arial"/>
                <w:bCs/>
                <w:color w:val="000000"/>
                <w:sz w:val="20"/>
                <w:szCs w:val="20"/>
                <w:lang w:val="en-US"/>
              </w:rPr>
              <w:t>[0.18 - 2.96]</w:t>
            </w:r>
          </w:p>
        </w:tc>
        <w:tc>
          <w:tcPr>
            <w:tcW w:w="1184" w:type="dxa"/>
            <w:tcBorders>
              <w:bottom w:val="single" w:sz="4" w:space="0" w:color="auto"/>
            </w:tcBorders>
            <w:shd w:val="clear" w:color="auto" w:fill="FFFFFF"/>
          </w:tcPr>
          <w:p w14:paraId="31AB7562" w14:textId="77777777" w:rsidR="00146E4D" w:rsidRPr="00B170EB" w:rsidRDefault="00146E4D" w:rsidP="00D254BE">
            <w:pPr>
              <w:spacing w:before="20" w:after="20" w:line="360" w:lineRule="auto"/>
              <w:ind w:left="20" w:right="20"/>
              <w:rPr>
                <w:rFonts w:ascii="Arial" w:hAnsi="Arial" w:cs="Arial"/>
                <w:bCs/>
                <w:color w:val="000000"/>
                <w:sz w:val="20"/>
                <w:szCs w:val="20"/>
                <w:lang w:val="en-US"/>
              </w:rPr>
            </w:pPr>
          </w:p>
        </w:tc>
      </w:tr>
    </w:tbl>
    <w:p w14:paraId="683E1C33" w14:textId="77777777" w:rsidR="00146E4D" w:rsidRDefault="00146E4D" w:rsidP="00D254BE">
      <w:pPr>
        <w:spacing w:line="360" w:lineRule="auto"/>
        <w:rPr>
          <w:rFonts w:ascii="Arial" w:hAnsi="Arial" w:cs="Arial"/>
          <w:sz w:val="20"/>
          <w:szCs w:val="20"/>
          <w:lang w:val="en-US"/>
        </w:rPr>
      </w:pPr>
    </w:p>
    <w:p w14:paraId="31CCB023" w14:textId="77777777" w:rsidR="00146E4D" w:rsidRPr="007D4686" w:rsidRDefault="00146E4D" w:rsidP="00D254BE">
      <w:pPr>
        <w:spacing w:line="360" w:lineRule="auto"/>
        <w:rPr>
          <w:lang w:val="en-US"/>
        </w:rPr>
      </w:pPr>
      <w:r w:rsidRPr="00B170EB">
        <w:rPr>
          <w:rFonts w:ascii="Arial" w:hAnsi="Arial" w:cs="Arial"/>
          <w:sz w:val="20"/>
          <w:szCs w:val="20"/>
          <w:lang w:val="en-US"/>
        </w:rPr>
        <w:t>*SHR should be seen for an increase of 100 units (100c</w:t>
      </w:r>
      <w:r>
        <w:rPr>
          <w:rFonts w:ascii="Arial" w:hAnsi="Arial" w:cs="Arial"/>
          <w:sz w:val="20"/>
          <w:szCs w:val="20"/>
          <w:lang w:val="en-US"/>
        </w:rPr>
        <w:t>)</w:t>
      </w:r>
      <w:r w:rsidRPr="007D4686">
        <w:rPr>
          <w:lang w:val="en-US"/>
        </w:rPr>
        <w:t xml:space="preserve"> </w:t>
      </w:r>
    </w:p>
    <w:p w14:paraId="46175E3F" w14:textId="77777777" w:rsidR="00146E4D" w:rsidRDefault="00146E4D" w:rsidP="00D254BE">
      <w:pPr>
        <w:tabs>
          <w:tab w:val="left" w:pos="0"/>
          <w:tab w:val="left" w:pos="426"/>
        </w:tabs>
        <w:spacing w:line="360" w:lineRule="auto"/>
        <w:rPr>
          <w:rFonts w:ascii="Arial" w:hAnsi="Arial" w:cs="Arial"/>
          <w:sz w:val="20"/>
          <w:szCs w:val="20"/>
          <w:lang w:val="en-US"/>
        </w:rPr>
      </w:pPr>
    </w:p>
    <w:p w14:paraId="32F17400" w14:textId="5F407FC2" w:rsidR="00AF04DD" w:rsidRDefault="00AF04DD" w:rsidP="00D254BE">
      <w:pPr>
        <w:tabs>
          <w:tab w:val="left" w:pos="0"/>
          <w:tab w:val="left" w:pos="426"/>
        </w:tabs>
        <w:spacing w:line="360" w:lineRule="auto"/>
        <w:rPr>
          <w:rFonts w:ascii="Arial" w:hAnsi="Arial" w:cs="Arial"/>
          <w:sz w:val="20"/>
          <w:szCs w:val="20"/>
          <w:lang w:val="en-US"/>
        </w:rPr>
      </w:pPr>
    </w:p>
    <w:p w14:paraId="48722F50" w14:textId="5F8DDEBC" w:rsidR="00146E4D" w:rsidRDefault="00146E4D" w:rsidP="00D254BE">
      <w:pPr>
        <w:tabs>
          <w:tab w:val="left" w:pos="0"/>
          <w:tab w:val="left" w:pos="426"/>
        </w:tabs>
        <w:spacing w:line="360" w:lineRule="auto"/>
        <w:rPr>
          <w:rFonts w:ascii="Arial" w:hAnsi="Arial" w:cs="Arial"/>
          <w:sz w:val="20"/>
          <w:szCs w:val="20"/>
          <w:lang w:val="en-US"/>
        </w:rPr>
      </w:pPr>
    </w:p>
    <w:p w14:paraId="60A6C7DC" w14:textId="794E1C88" w:rsidR="00146E4D" w:rsidRDefault="00146E4D" w:rsidP="00D254BE">
      <w:pPr>
        <w:tabs>
          <w:tab w:val="left" w:pos="0"/>
          <w:tab w:val="left" w:pos="426"/>
        </w:tabs>
        <w:spacing w:line="360" w:lineRule="auto"/>
        <w:rPr>
          <w:rFonts w:ascii="Arial" w:hAnsi="Arial" w:cs="Arial"/>
          <w:sz w:val="20"/>
          <w:szCs w:val="20"/>
          <w:lang w:val="en-US"/>
        </w:rPr>
      </w:pPr>
    </w:p>
    <w:p w14:paraId="44A996E6" w14:textId="390EDB62" w:rsidR="00146E4D" w:rsidRDefault="00146E4D" w:rsidP="00D254BE">
      <w:pPr>
        <w:tabs>
          <w:tab w:val="left" w:pos="0"/>
          <w:tab w:val="left" w:pos="426"/>
        </w:tabs>
        <w:spacing w:line="360" w:lineRule="auto"/>
        <w:rPr>
          <w:rFonts w:ascii="Arial" w:hAnsi="Arial" w:cs="Arial"/>
          <w:sz w:val="20"/>
          <w:szCs w:val="20"/>
          <w:lang w:val="en-US"/>
        </w:rPr>
      </w:pPr>
    </w:p>
    <w:p w14:paraId="0A0312AD" w14:textId="32F022AF" w:rsidR="00146E4D" w:rsidRDefault="00146E4D" w:rsidP="00D254BE">
      <w:pPr>
        <w:tabs>
          <w:tab w:val="left" w:pos="0"/>
          <w:tab w:val="left" w:pos="426"/>
        </w:tabs>
        <w:spacing w:line="360" w:lineRule="auto"/>
        <w:rPr>
          <w:rFonts w:ascii="Arial" w:hAnsi="Arial" w:cs="Arial"/>
          <w:sz w:val="20"/>
          <w:szCs w:val="20"/>
          <w:lang w:val="en-US"/>
        </w:rPr>
      </w:pPr>
    </w:p>
    <w:p w14:paraId="416F5104" w14:textId="6683DE31" w:rsidR="00146E4D" w:rsidRDefault="00146E4D" w:rsidP="00D254BE">
      <w:pPr>
        <w:tabs>
          <w:tab w:val="left" w:pos="0"/>
          <w:tab w:val="left" w:pos="426"/>
        </w:tabs>
        <w:spacing w:line="360" w:lineRule="auto"/>
        <w:rPr>
          <w:rFonts w:ascii="Arial" w:hAnsi="Arial" w:cs="Arial"/>
          <w:sz w:val="20"/>
          <w:szCs w:val="20"/>
          <w:lang w:val="en-US"/>
        </w:rPr>
      </w:pPr>
    </w:p>
    <w:p w14:paraId="6BEFF289" w14:textId="6F3871D2" w:rsidR="00146E4D" w:rsidRDefault="00146E4D" w:rsidP="00D254BE">
      <w:pPr>
        <w:tabs>
          <w:tab w:val="left" w:pos="0"/>
          <w:tab w:val="left" w:pos="426"/>
        </w:tabs>
        <w:spacing w:line="360" w:lineRule="auto"/>
        <w:rPr>
          <w:rFonts w:ascii="Arial" w:hAnsi="Arial" w:cs="Arial"/>
          <w:sz w:val="20"/>
          <w:szCs w:val="20"/>
          <w:lang w:val="en-US"/>
        </w:rPr>
      </w:pPr>
    </w:p>
    <w:p w14:paraId="63736F76" w14:textId="5E87EA8A" w:rsidR="00146E4D" w:rsidRDefault="00146E4D" w:rsidP="00D254BE">
      <w:pPr>
        <w:tabs>
          <w:tab w:val="left" w:pos="0"/>
          <w:tab w:val="left" w:pos="426"/>
        </w:tabs>
        <w:spacing w:line="360" w:lineRule="auto"/>
        <w:rPr>
          <w:rFonts w:ascii="Arial" w:hAnsi="Arial" w:cs="Arial"/>
          <w:sz w:val="20"/>
          <w:szCs w:val="20"/>
          <w:lang w:val="en-US"/>
        </w:rPr>
      </w:pPr>
    </w:p>
    <w:p w14:paraId="1F3DA6D2" w14:textId="1B359557" w:rsidR="00146E4D" w:rsidRDefault="00146E4D" w:rsidP="00D254BE">
      <w:pPr>
        <w:tabs>
          <w:tab w:val="left" w:pos="0"/>
          <w:tab w:val="left" w:pos="426"/>
        </w:tabs>
        <w:spacing w:line="360" w:lineRule="auto"/>
        <w:rPr>
          <w:rFonts w:ascii="Arial" w:hAnsi="Arial" w:cs="Arial"/>
          <w:sz w:val="20"/>
          <w:szCs w:val="20"/>
          <w:lang w:val="en-US"/>
        </w:rPr>
      </w:pPr>
    </w:p>
    <w:p w14:paraId="4FB5DF24" w14:textId="77777777" w:rsidR="001D4626" w:rsidRDefault="001D4626" w:rsidP="00D254BE">
      <w:pPr>
        <w:spacing w:line="360" w:lineRule="auto"/>
        <w:rPr>
          <w:rFonts w:ascii="Arial" w:hAnsi="Arial" w:cs="Arial"/>
          <w:sz w:val="20"/>
          <w:szCs w:val="20"/>
          <w:lang w:val="en-US"/>
        </w:rPr>
      </w:pPr>
    </w:p>
    <w:p w14:paraId="7926239D" w14:textId="67846B39" w:rsidR="00146E4D" w:rsidRPr="00AF04DD" w:rsidRDefault="00146E4D" w:rsidP="00D254BE">
      <w:pPr>
        <w:spacing w:line="360" w:lineRule="auto"/>
        <w:rPr>
          <w:rFonts w:ascii="Arial" w:hAnsi="Arial" w:cs="Arial"/>
          <w:sz w:val="20"/>
          <w:szCs w:val="20"/>
          <w:u w:val="single"/>
          <w:lang w:val="en-US"/>
        </w:rPr>
      </w:pPr>
      <w:r>
        <w:rPr>
          <w:rFonts w:ascii="Arial" w:hAnsi="Arial" w:cs="Arial"/>
          <w:sz w:val="20"/>
          <w:szCs w:val="20"/>
          <w:u w:val="single"/>
          <w:lang w:val="en-US"/>
        </w:rPr>
        <w:lastRenderedPageBreak/>
        <w:t xml:space="preserve">Supplementary data </w:t>
      </w:r>
      <w:r w:rsidR="004C6EC2">
        <w:rPr>
          <w:rFonts w:ascii="Arial" w:hAnsi="Arial" w:cs="Arial"/>
          <w:sz w:val="20"/>
          <w:szCs w:val="20"/>
          <w:u w:val="single"/>
          <w:lang w:val="en-US"/>
        </w:rPr>
        <w:t>5</w:t>
      </w:r>
      <w:r w:rsidRPr="00AF04DD">
        <w:rPr>
          <w:rFonts w:ascii="Arial" w:hAnsi="Arial" w:cs="Arial"/>
          <w:sz w:val="20"/>
          <w:szCs w:val="20"/>
          <w:u w:val="single"/>
          <w:lang w:val="en-US"/>
        </w:rPr>
        <w:t>: Comparison of the mean dose in main organs at risk between photon therapy alone et proton – photon combination</w:t>
      </w:r>
    </w:p>
    <w:p w14:paraId="47313C70" w14:textId="77777777" w:rsidR="00146E4D" w:rsidRPr="00B170EB" w:rsidRDefault="00146E4D" w:rsidP="00D254BE">
      <w:pPr>
        <w:spacing w:line="360" w:lineRule="auto"/>
        <w:rPr>
          <w:rFonts w:ascii="Arial" w:hAnsi="Arial" w:cs="Arial"/>
          <w:sz w:val="20"/>
          <w:szCs w:val="20"/>
          <w:lang w:val="en-US"/>
        </w:rPr>
      </w:pPr>
    </w:p>
    <w:tbl>
      <w:tblPr>
        <w:tblW w:w="8074" w:type="dxa"/>
        <w:tblLayout w:type="fixed"/>
        <w:tblLook w:val="04A0" w:firstRow="1" w:lastRow="0" w:firstColumn="1" w:lastColumn="0" w:noHBand="0" w:noVBand="1"/>
      </w:tblPr>
      <w:tblGrid>
        <w:gridCol w:w="2555"/>
        <w:gridCol w:w="2077"/>
        <w:gridCol w:w="1963"/>
        <w:gridCol w:w="1479"/>
      </w:tblGrid>
      <w:tr w:rsidR="00146E4D" w:rsidRPr="00A165B0" w14:paraId="5258EB67" w14:textId="77777777" w:rsidTr="007C4CD2">
        <w:trPr>
          <w:trHeight w:val="476"/>
          <w:tblHeader/>
        </w:trPr>
        <w:tc>
          <w:tcPr>
            <w:tcW w:w="2555" w:type="dxa"/>
            <w:tcBorders>
              <w:bottom w:val="single" w:sz="4" w:space="0" w:color="auto"/>
              <w:right w:val="single" w:sz="4" w:space="0" w:color="auto"/>
            </w:tcBorders>
            <w:shd w:val="clear" w:color="auto" w:fill="FFFFFF"/>
            <w:vAlign w:val="center"/>
          </w:tcPr>
          <w:p w14:paraId="46E87F03" w14:textId="77777777" w:rsidR="00146E4D" w:rsidRPr="00A165B0" w:rsidRDefault="00146E4D" w:rsidP="00D254BE">
            <w:pPr>
              <w:spacing w:before="20" w:after="20" w:line="360" w:lineRule="auto"/>
              <w:ind w:left="20" w:right="20"/>
              <w:rPr>
                <w:rFonts w:ascii="Arial" w:hAnsi="Arial" w:cs="Arial"/>
                <w:b/>
                <w:i/>
                <w:color w:val="000000"/>
                <w:sz w:val="20"/>
                <w:szCs w:val="20"/>
                <w:lang w:val="en-US"/>
              </w:rPr>
            </w:pPr>
          </w:p>
          <w:p w14:paraId="605D6643" w14:textId="77777777" w:rsidR="00146E4D" w:rsidRPr="00A165B0" w:rsidRDefault="00146E4D" w:rsidP="00D254BE">
            <w:pPr>
              <w:spacing w:before="20" w:after="20" w:line="360" w:lineRule="auto"/>
              <w:ind w:left="20" w:right="20"/>
              <w:rPr>
                <w:rFonts w:ascii="Arial" w:hAnsi="Arial" w:cs="Arial"/>
                <w:sz w:val="20"/>
                <w:szCs w:val="20"/>
                <w:lang w:val="en-US"/>
              </w:rPr>
            </w:pPr>
          </w:p>
        </w:tc>
        <w:tc>
          <w:tcPr>
            <w:tcW w:w="2077" w:type="dxa"/>
            <w:tcBorders>
              <w:left w:val="single" w:sz="4" w:space="0" w:color="auto"/>
              <w:bottom w:val="single" w:sz="4" w:space="0" w:color="auto"/>
            </w:tcBorders>
            <w:shd w:val="clear" w:color="auto" w:fill="FFFFFF"/>
            <w:vAlign w:val="center"/>
          </w:tcPr>
          <w:p w14:paraId="7A28FFD0" w14:textId="77777777" w:rsidR="00146E4D" w:rsidRPr="00A165B0" w:rsidRDefault="00146E4D" w:rsidP="00D254BE">
            <w:pPr>
              <w:spacing w:before="20" w:after="20" w:line="360" w:lineRule="auto"/>
              <w:ind w:left="20" w:right="20"/>
              <w:rPr>
                <w:rFonts w:ascii="Arial" w:hAnsi="Arial" w:cs="Arial"/>
                <w:sz w:val="20"/>
                <w:szCs w:val="20"/>
                <w:lang w:val="en-US"/>
              </w:rPr>
            </w:pPr>
            <w:r w:rsidRPr="00A165B0">
              <w:rPr>
                <w:rFonts w:ascii="Arial" w:hAnsi="Arial" w:cs="Arial"/>
                <w:b/>
                <w:i/>
                <w:color w:val="000000"/>
                <w:sz w:val="20"/>
                <w:szCs w:val="20"/>
                <w:lang w:val="en-US"/>
              </w:rPr>
              <w:t>Technique</w:t>
            </w:r>
          </w:p>
        </w:tc>
        <w:tc>
          <w:tcPr>
            <w:tcW w:w="1963" w:type="dxa"/>
            <w:tcBorders>
              <w:bottom w:val="single" w:sz="4" w:space="0" w:color="auto"/>
            </w:tcBorders>
            <w:shd w:val="clear" w:color="auto" w:fill="FFFFFF"/>
            <w:vAlign w:val="center"/>
          </w:tcPr>
          <w:p w14:paraId="11EAC8D9" w14:textId="77777777" w:rsidR="00146E4D" w:rsidRPr="00A165B0" w:rsidRDefault="00146E4D" w:rsidP="00D254BE">
            <w:pPr>
              <w:spacing w:before="20" w:after="20" w:line="360" w:lineRule="auto"/>
              <w:ind w:left="20" w:right="20"/>
              <w:rPr>
                <w:rFonts w:ascii="Arial" w:hAnsi="Arial" w:cs="Arial"/>
                <w:sz w:val="20"/>
                <w:szCs w:val="20"/>
                <w:lang w:val="en-US"/>
              </w:rPr>
            </w:pPr>
            <w:r w:rsidRPr="00A165B0">
              <w:rPr>
                <w:rFonts w:ascii="Arial" w:hAnsi="Arial" w:cs="Arial"/>
                <w:b/>
                <w:i/>
                <w:color w:val="000000"/>
                <w:sz w:val="20"/>
                <w:szCs w:val="20"/>
                <w:lang w:val="en-US"/>
              </w:rPr>
              <w:t>Mean (Gy)</w:t>
            </w:r>
          </w:p>
        </w:tc>
        <w:tc>
          <w:tcPr>
            <w:tcW w:w="1479" w:type="dxa"/>
            <w:tcBorders>
              <w:bottom w:val="single" w:sz="4" w:space="0" w:color="auto"/>
            </w:tcBorders>
            <w:shd w:val="clear" w:color="auto" w:fill="FFFFFF"/>
            <w:vAlign w:val="center"/>
          </w:tcPr>
          <w:p w14:paraId="7727F117" w14:textId="77777777" w:rsidR="00146E4D" w:rsidRPr="00A165B0" w:rsidRDefault="00146E4D" w:rsidP="00D254BE">
            <w:pPr>
              <w:spacing w:before="20" w:after="20" w:line="360" w:lineRule="auto"/>
              <w:ind w:left="20" w:right="20"/>
              <w:rPr>
                <w:rFonts w:ascii="Arial" w:hAnsi="Arial" w:cs="Arial"/>
                <w:sz w:val="20"/>
                <w:szCs w:val="20"/>
                <w:lang w:val="en-US"/>
              </w:rPr>
            </w:pPr>
            <w:r w:rsidRPr="00A165B0">
              <w:rPr>
                <w:rFonts w:ascii="Arial" w:hAnsi="Arial" w:cs="Arial"/>
                <w:b/>
                <w:i/>
                <w:color w:val="000000"/>
                <w:sz w:val="20"/>
                <w:szCs w:val="20"/>
                <w:lang w:val="en-US"/>
              </w:rPr>
              <w:t>p-value</w:t>
            </w:r>
          </w:p>
        </w:tc>
      </w:tr>
      <w:tr w:rsidR="00146E4D" w:rsidRPr="00A165B0" w14:paraId="716CF14B" w14:textId="77777777" w:rsidTr="007C4CD2">
        <w:trPr>
          <w:trHeight w:val="229"/>
        </w:trPr>
        <w:tc>
          <w:tcPr>
            <w:tcW w:w="2555" w:type="dxa"/>
            <w:tcBorders>
              <w:top w:val="single" w:sz="4" w:space="0" w:color="auto"/>
              <w:right w:val="single" w:sz="4" w:space="0" w:color="auto"/>
            </w:tcBorders>
            <w:shd w:val="clear" w:color="auto" w:fill="FFFFFF"/>
          </w:tcPr>
          <w:p w14:paraId="384BA58F" w14:textId="77777777" w:rsidR="00146E4D" w:rsidRPr="00A165B0" w:rsidRDefault="00146E4D" w:rsidP="00D254BE">
            <w:pPr>
              <w:spacing w:after="0" w:line="360" w:lineRule="auto"/>
              <w:rPr>
                <w:rFonts w:ascii="Arial" w:hAnsi="Arial" w:cs="Arial"/>
                <w:color w:val="000000"/>
                <w:sz w:val="20"/>
                <w:szCs w:val="20"/>
                <w:lang w:val="en-US"/>
              </w:rPr>
            </w:pPr>
          </w:p>
        </w:tc>
        <w:tc>
          <w:tcPr>
            <w:tcW w:w="2077" w:type="dxa"/>
            <w:tcBorders>
              <w:top w:val="single" w:sz="4" w:space="0" w:color="auto"/>
              <w:left w:val="single" w:sz="4" w:space="0" w:color="auto"/>
            </w:tcBorders>
            <w:shd w:val="clear" w:color="auto" w:fill="FFFFFF"/>
            <w:vAlign w:val="center"/>
          </w:tcPr>
          <w:p w14:paraId="491B424E" w14:textId="77777777" w:rsidR="00146E4D" w:rsidRPr="00A165B0" w:rsidDel="00237C17" w:rsidRDefault="00146E4D" w:rsidP="00D254BE">
            <w:pPr>
              <w:spacing w:after="0" w:line="360" w:lineRule="auto"/>
              <w:rPr>
                <w:rFonts w:ascii="Arial" w:hAnsi="Arial" w:cs="Arial"/>
                <w:color w:val="000000"/>
                <w:sz w:val="20"/>
                <w:szCs w:val="20"/>
                <w:lang w:val="en-US"/>
              </w:rPr>
            </w:pPr>
          </w:p>
        </w:tc>
        <w:tc>
          <w:tcPr>
            <w:tcW w:w="1963" w:type="dxa"/>
            <w:tcBorders>
              <w:top w:val="single" w:sz="4" w:space="0" w:color="auto"/>
            </w:tcBorders>
            <w:shd w:val="clear" w:color="auto" w:fill="FFFFFF"/>
            <w:vAlign w:val="center"/>
          </w:tcPr>
          <w:p w14:paraId="35CB7EA2" w14:textId="77777777" w:rsidR="00146E4D" w:rsidRPr="00A165B0" w:rsidRDefault="00146E4D" w:rsidP="00D254BE">
            <w:pPr>
              <w:spacing w:after="0" w:line="360" w:lineRule="auto"/>
              <w:rPr>
                <w:rFonts w:ascii="Arial" w:hAnsi="Arial" w:cs="Arial"/>
                <w:color w:val="000000"/>
                <w:sz w:val="20"/>
                <w:szCs w:val="20"/>
                <w:lang w:val="en-US"/>
              </w:rPr>
            </w:pPr>
          </w:p>
        </w:tc>
        <w:tc>
          <w:tcPr>
            <w:tcW w:w="1479" w:type="dxa"/>
            <w:tcBorders>
              <w:top w:val="single" w:sz="4" w:space="0" w:color="auto"/>
            </w:tcBorders>
            <w:shd w:val="clear" w:color="auto" w:fill="FFFFFF"/>
            <w:vAlign w:val="center"/>
          </w:tcPr>
          <w:p w14:paraId="5AC5CD97" w14:textId="77777777" w:rsidR="00146E4D" w:rsidRPr="00A165B0" w:rsidRDefault="00146E4D" w:rsidP="00D254BE">
            <w:pPr>
              <w:spacing w:after="0" w:line="360" w:lineRule="auto"/>
              <w:rPr>
                <w:rFonts w:ascii="Arial" w:hAnsi="Arial" w:cs="Arial"/>
                <w:color w:val="000000"/>
                <w:sz w:val="20"/>
                <w:szCs w:val="20"/>
                <w:lang w:val="en-US"/>
              </w:rPr>
            </w:pPr>
          </w:p>
        </w:tc>
      </w:tr>
      <w:tr w:rsidR="00146E4D" w:rsidRPr="00A165B0" w14:paraId="1F42F63C" w14:textId="77777777" w:rsidTr="007C4CD2">
        <w:trPr>
          <w:trHeight w:val="229"/>
        </w:trPr>
        <w:tc>
          <w:tcPr>
            <w:tcW w:w="2555" w:type="dxa"/>
            <w:vMerge w:val="restart"/>
            <w:tcBorders>
              <w:right w:val="single" w:sz="4" w:space="0" w:color="auto"/>
            </w:tcBorders>
            <w:shd w:val="clear" w:color="auto" w:fill="FFFFFF"/>
          </w:tcPr>
          <w:p w14:paraId="7B71C979"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Rectum</w:t>
            </w:r>
          </w:p>
        </w:tc>
        <w:tc>
          <w:tcPr>
            <w:tcW w:w="2077" w:type="dxa"/>
            <w:tcBorders>
              <w:left w:val="single" w:sz="4" w:space="0" w:color="auto"/>
            </w:tcBorders>
            <w:shd w:val="clear" w:color="auto" w:fill="FFFFFF"/>
            <w:vAlign w:val="center"/>
          </w:tcPr>
          <w:p w14:paraId="574B1147"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Photon</w:t>
            </w:r>
          </w:p>
        </w:tc>
        <w:tc>
          <w:tcPr>
            <w:tcW w:w="1963" w:type="dxa"/>
            <w:shd w:val="clear" w:color="auto" w:fill="FFFFFF"/>
            <w:vAlign w:val="center"/>
          </w:tcPr>
          <w:p w14:paraId="75E2C767"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45.6 (28 – 63)</w:t>
            </w:r>
          </w:p>
        </w:tc>
        <w:tc>
          <w:tcPr>
            <w:tcW w:w="1479" w:type="dxa"/>
            <w:vMerge w:val="restart"/>
            <w:shd w:val="clear" w:color="auto" w:fill="FFFFFF"/>
            <w:vAlign w:val="center"/>
          </w:tcPr>
          <w:p w14:paraId="1808A8DD"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0.008</w:t>
            </w:r>
          </w:p>
        </w:tc>
      </w:tr>
      <w:tr w:rsidR="00146E4D" w:rsidRPr="00A165B0" w14:paraId="638012FA" w14:textId="77777777" w:rsidTr="007C4CD2">
        <w:trPr>
          <w:trHeight w:val="440"/>
        </w:trPr>
        <w:tc>
          <w:tcPr>
            <w:tcW w:w="2555" w:type="dxa"/>
            <w:vMerge/>
            <w:tcBorders>
              <w:right w:val="single" w:sz="4" w:space="0" w:color="auto"/>
            </w:tcBorders>
            <w:shd w:val="clear" w:color="auto" w:fill="FFFFFF"/>
            <w:vAlign w:val="center"/>
          </w:tcPr>
          <w:p w14:paraId="66ED2E5E" w14:textId="77777777" w:rsidR="00146E4D" w:rsidRPr="00A165B0" w:rsidRDefault="00146E4D" w:rsidP="00D254BE">
            <w:pPr>
              <w:spacing w:line="360" w:lineRule="auto"/>
              <w:rPr>
                <w:rFonts w:ascii="Arial" w:hAnsi="Arial" w:cs="Arial"/>
                <w:sz w:val="20"/>
                <w:szCs w:val="20"/>
                <w:lang w:val="en-US"/>
              </w:rPr>
            </w:pPr>
          </w:p>
        </w:tc>
        <w:tc>
          <w:tcPr>
            <w:tcW w:w="2077" w:type="dxa"/>
            <w:tcBorders>
              <w:left w:val="single" w:sz="4" w:space="0" w:color="auto"/>
            </w:tcBorders>
            <w:shd w:val="clear" w:color="auto" w:fill="FFFFFF"/>
            <w:vAlign w:val="center"/>
          </w:tcPr>
          <w:p w14:paraId="3418AC6F"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Photon + Proton</w:t>
            </w:r>
          </w:p>
        </w:tc>
        <w:tc>
          <w:tcPr>
            <w:tcW w:w="1963" w:type="dxa"/>
            <w:shd w:val="clear" w:color="auto" w:fill="FFFFFF"/>
            <w:vAlign w:val="center"/>
          </w:tcPr>
          <w:p w14:paraId="319BE176"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27.6 (0 – 58)</w:t>
            </w:r>
          </w:p>
        </w:tc>
        <w:tc>
          <w:tcPr>
            <w:tcW w:w="1479" w:type="dxa"/>
            <w:vMerge/>
            <w:shd w:val="clear" w:color="auto" w:fill="FFFFFF"/>
            <w:vAlign w:val="center"/>
          </w:tcPr>
          <w:p w14:paraId="44253C1E" w14:textId="77777777" w:rsidR="00146E4D" w:rsidRPr="00A165B0" w:rsidRDefault="00146E4D" w:rsidP="00D254BE">
            <w:pPr>
              <w:spacing w:line="360" w:lineRule="auto"/>
              <w:rPr>
                <w:rFonts w:ascii="Arial" w:hAnsi="Arial" w:cs="Arial"/>
                <w:sz w:val="20"/>
                <w:szCs w:val="20"/>
                <w:lang w:val="en-US"/>
              </w:rPr>
            </w:pPr>
          </w:p>
        </w:tc>
      </w:tr>
      <w:tr w:rsidR="00146E4D" w:rsidRPr="00A165B0" w14:paraId="04C2D34E" w14:textId="77777777" w:rsidTr="007C4CD2">
        <w:trPr>
          <w:trHeight w:val="220"/>
        </w:trPr>
        <w:tc>
          <w:tcPr>
            <w:tcW w:w="2555" w:type="dxa"/>
            <w:vMerge/>
            <w:tcBorders>
              <w:right w:val="single" w:sz="4" w:space="0" w:color="auto"/>
            </w:tcBorders>
            <w:shd w:val="clear" w:color="auto" w:fill="FFFFFF"/>
            <w:vAlign w:val="center"/>
          </w:tcPr>
          <w:p w14:paraId="4364F6FB" w14:textId="77777777" w:rsidR="00146E4D" w:rsidRPr="00A165B0" w:rsidRDefault="00146E4D" w:rsidP="00D254BE">
            <w:pPr>
              <w:spacing w:line="360" w:lineRule="auto"/>
              <w:rPr>
                <w:rFonts w:ascii="Arial" w:hAnsi="Arial" w:cs="Arial"/>
                <w:sz w:val="20"/>
                <w:szCs w:val="20"/>
                <w:lang w:val="en-US"/>
              </w:rPr>
            </w:pPr>
          </w:p>
        </w:tc>
        <w:tc>
          <w:tcPr>
            <w:tcW w:w="2077" w:type="dxa"/>
            <w:tcBorders>
              <w:left w:val="single" w:sz="4" w:space="0" w:color="auto"/>
            </w:tcBorders>
            <w:shd w:val="clear" w:color="auto" w:fill="FFFFFF"/>
            <w:vAlign w:val="center"/>
          </w:tcPr>
          <w:p w14:paraId="1363E62F" w14:textId="77777777" w:rsidR="00146E4D" w:rsidRPr="00A165B0" w:rsidRDefault="00146E4D" w:rsidP="00D254BE">
            <w:pPr>
              <w:spacing w:after="0" w:line="360" w:lineRule="auto"/>
              <w:rPr>
                <w:rFonts w:ascii="Arial" w:hAnsi="Arial" w:cs="Arial"/>
                <w:sz w:val="20"/>
                <w:szCs w:val="20"/>
                <w:lang w:val="en-US"/>
              </w:rPr>
            </w:pPr>
          </w:p>
        </w:tc>
        <w:tc>
          <w:tcPr>
            <w:tcW w:w="1963" w:type="dxa"/>
            <w:shd w:val="clear" w:color="auto" w:fill="FFFFFF"/>
            <w:vAlign w:val="center"/>
          </w:tcPr>
          <w:p w14:paraId="7A825B3C" w14:textId="77777777" w:rsidR="00146E4D" w:rsidRPr="00A165B0" w:rsidRDefault="00146E4D" w:rsidP="00D254BE">
            <w:pPr>
              <w:spacing w:after="0" w:line="360" w:lineRule="auto"/>
              <w:rPr>
                <w:rFonts w:ascii="Arial" w:hAnsi="Arial" w:cs="Arial"/>
                <w:sz w:val="20"/>
                <w:szCs w:val="20"/>
                <w:lang w:val="en-US"/>
              </w:rPr>
            </w:pPr>
          </w:p>
        </w:tc>
        <w:tc>
          <w:tcPr>
            <w:tcW w:w="1479" w:type="dxa"/>
            <w:vMerge/>
            <w:shd w:val="clear" w:color="auto" w:fill="FFFFFF"/>
            <w:vAlign w:val="center"/>
          </w:tcPr>
          <w:p w14:paraId="75F2F58B" w14:textId="77777777" w:rsidR="00146E4D" w:rsidRPr="00A165B0" w:rsidRDefault="00146E4D" w:rsidP="00D254BE">
            <w:pPr>
              <w:spacing w:line="360" w:lineRule="auto"/>
              <w:rPr>
                <w:rFonts w:ascii="Arial" w:hAnsi="Arial" w:cs="Arial"/>
                <w:sz w:val="20"/>
                <w:szCs w:val="20"/>
                <w:lang w:val="en-US"/>
              </w:rPr>
            </w:pPr>
          </w:p>
        </w:tc>
      </w:tr>
      <w:tr w:rsidR="00146E4D" w:rsidRPr="00A165B0" w14:paraId="072DBA16" w14:textId="77777777" w:rsidTr="007C4CD2">
        <w:trPr>
          <w:trHeight w:val="220"/>
        </w:trPr>
        <w:tc>
          <w:tcPr>
            <w:tcW w:w="2555" w:type="dxa"/>
            <w:vMerge w:val="restart"/>
            <w:tcBorders>
              <w:right w:val="single" w:sz="4" w:space="0" w:color="auto"/>
            </w:tcBorders>
            <w:shd w:val="clear" w:color="auto" w:fill="FFFFFF"/>
          </w:tcPr>
          <w:p w14:paraId="413109EA"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Anal canal</w:t>
            </w:r>
          </w:p>
        </w:tc>
        <w:tc>
          <w:tcPr>
            <w:tcW w:w="2077" w:type="dxa"/>
            <w:tcBorders>
              <w:left w:val="single" w:sz="4" w:space="0" w:color="auto"/>
            </w:tcBorders>
            <w:shd w:val="clear" w:color="auto" w:fill="FFFFFF"/>
            <w:vAlign w:val="center"/>
          </w:tcPr>
          <w:p w14:paraId="115620CA"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Photon</w:t>
            </w:r>
          </w:p>
        </w:tc>
        <w:tc>
          <w:tcPr>
            <w:tcW w:w="1963" w:type="dxa"/>
            <w:shd w:val="clear" w:color="auto" w:fill="FFFFFF"/>
            <w:vAlign w:val="center"/>
          </w:tcPr>
          <w:p w14:paraId="3034A380"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26 (1 – 63)</w:t>
            </w:r>
          </w:p>
        </w:tc>
        <w:tc>
          <w:tcPr>
            <w:tcW w:w="1479" w:type="dxa"/>
            <w:vMerge w:val="restart"/>
            <w:shd w:val="clear" w:color="auto" w:fill="FFFFFF"/>
            <w:vAlign w:val="center"/>
          </w:tcPr>
          <w:p w14:paraId="6E712F3A"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0.17</w:t>
            </w:r>
          </w:p>
        </w:tc>
      </w:tr>
      <w:tr w:rsidR="00146E4D" w:rsidRPr="00A165B0" w14:paraId="5EEA2504" w14:textId="77777777" w:rsidTr="007C4CD2">
        <w:trPr>
          <w:trHeight w:val="448"/>
        </w:trPr>
        <w:tc>
          <w:tcPr>
            <w:tcW w:w="2555" w:type="dxa"/>
            <w:vMerge/>
            <w:tcBorders>
              <w:right w:val="single" w:sz="4" w:space="0" w:color="auto"/>
            </w:tcBorders>
            <w:shd w:val="clear" w:color="auto" w:fill="FFFFFF"/>
            <w:vAlign w:val="center"/>
          </w:tcPr>
          <w:p w14:paraId="004894C5" w14:textId="77777777" w:rsidR="00146E4D" w:rsidRPr="00A165B0" w:rsidRDefault="00146E4D" w:rsidP="00D254BE">
            <w:pPr>
              <w:spacing w:line="360" w:lineRule="auto"/>
              <w:rPr>
                <w:rFonts w:ascii="Arial" w:hAnsi="Arial" w:cs="Arial"/>
                <w:sz w:val="20"/>
                <w:szCs w:val="20"/>
                <w:lang w:val="en-US"/>
              </w:rPr>
            </w:pPr>
          </w:p>
        </w:tc>
        <w:tc>
          <w:tcPr>
            <w:tcW w:w="2077" w:type="dxa"/>
            <w:tcBorders>
              <w:left w:val="single" w:sz="4" w:space="0" w:color="auto"/>
            </w:tcBorders>
            <w:shd w:val="clear" w:color="auto" w:fill="FFFFFF"/>
            <w:vAlign w:val="center"/>
          </w:tcPr>
          <w:p w14:paraId="7B7FF492"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Photon + Proton</w:t>
            </w:r>
          </w:p>
        </w:tc>
        <w:tc>
          <w:tcPr>
            <w:tcW w:w="1963" w:type="dxa"/>
            <w:shd w:val="clear" w:color="auto" w:fill="FFFFFF"/>
            <w:vAlign w:val="center"/>
          </w:tcPr>
          <w:p w14:paraId="76D68F48"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15.5 (0 – 65)</w:t>
            </w:r>
          </w:p>
        </w:tc>
        <w:tc>
          <w:tcPr>
            <w:tcW w:w="1479" w:type="dxa"/>
            <w:vMerge/>
            <w:shd w:val="clear" w:color="auto" w:fill="FFFFFF"/>
            <w:vAlign w:val="center"/>
          </w:tcPr>
          <w:p w14:paraId="2043AA54" w14:textId="77777777" w:rsidR="00146E4D" w:rsidRPr="00A165B0" w:rsidRDefault="00146E4D" w:rsidP="00D254BE">
            <w:pPr>
              <w:spacing w:line="360" w:lineRule="auto"/>
              <w:rPr>
                <w:rFonts w:ascii="Arial" w:hAnsi="Arial" w:cs="Arial"/>
                <w:sz w:val="20"/>
                <w:szCs w:val="20"/>
                <w:lang w:val="en-US"/>
              </w:rPr>
            </w:pPr>
          </w:p>
        </w:tc>
      </w:tr>
      <w:tr w:rsidR="00146E4D" w:rsidRPr="00A165B0" w14:paraId="36ECA1A6" w14:textId="77777777" w:rsidTr="007C4CD2">
        <w:trPr>
          <w:trHeight w:val="220"/>
        </w:trPr>
        <w:tc>
          <w:tcPr>
            <w:tcW w:w="2555" w:type="dxa"/>
            <w:vMerge/>
            <w:tcBorders>
              <w:right w:val="single" w:sz="4" w:space="0" w:color="auto"/>
            </w:tcBorders>
            <w:shd w:val="clear" w:color="auto" w:fill="FFFFFF"/>
            <w:vAlign w:val="center"/>
          </w:tcPr>
          <w:p w14:paraId="579AF5C0" w14:textId="77777777" w:rsidR="00146E4D" w:rsidRPr="00A165B0" w:rsidRDefault="00146E4D" w:rsidP="00D254BE">
            <w:pPr>
              <w:spacing w:line="360" w:lineRule="auto"/>
              <w:rPr>
                <w:rFonts w:ascii="Arial" w:hAnsi="Arial" w:cs="Arial"/>
                <w:sz w:val="20"/>
                <w:szCs w:val="20"/>
                <w:lang w:val="en-US"/>
              </w:rPr>
            </w:pPr>
          </w:p>
        </w:tc>
        <w:tc>
          <w:tcPr>
            <w:tcW w:w="2077" w:type="dxa"/>
            <w:tcBorders>
              <w:left w:val="single" w:sz="4" w:space="0" w:color="auto"/>
            </w:tcBorders>
            <w:shd w:val="clear" w:color="auto" w:fill="FFFFFF"/>
            <w:vAlign w:val="center"/>
          </w:tcPr>
          <w:p w14:paraId="6ED2A4C8" w14:textId="77777777" w:rsidR="00146E4D" w:rsidRPr="00A165B0" w:rsidRDefault="00146E4D" w:rsidP="00D254BE">
            <w:pPr>
              <w:spacing w:after="0" w:line="360" w:lineRule="auto"/>
              <w:rPr>
                <w:rFonts w:ascii="Arial" w:hAnsi="Arial" w:cs="Arial"/>
                <w:sz w:val="20"/>
                <w:szCs w:val="20"/>
                <w:lang w:val="en-US"/>
              </w:rPr>
            </w:pPr>
          </w:p>
        </w:tc>
        <w:tc>
          <w:tcPr>
            <w:tcW w:w="1963" w:type="dxa"/>
            <w:shd w:val="clear" w:color="auto" w:fill="FFFFFF"/>
            <w:vAlign w:val="center"/>
          </w:tcPr>
          <w:p w14:paraId="22088B4A" w14:textId="77777777" w:rsidR="00146E4D" w:rsidRPr="00A165B0" w:rsidRDefault="00146E4D" w:rsidP="00D254BE">
            <w:pPr>
              <w:spacing w:after="0" w:line="360" w:lineRule="auto"/>
              <w:rPr>
                <w:rFonts w:ascii="Arial" w:hAnsi="Arial" w:cs="Arial"/>
                <w:sz w:val="20"/>
                <w:szCs w:val="20"/>
                <w:lang w:val="en-US"/>
              </w:rPr>
            </w:pPr>
          </w:p>
        </w:tc>
        <w:tc>
          <w:tcPr>
            <w:tcW w:w="1479" w:type="dxa"/>
            <w:vMerge/>
            <w:shd w:val="clear" w:color="auto" w:fill="FFFFFF"/>
            <w:vAlign w:val="center"/>
          </w:tcPr>
          <w:p w14:paraId="3CD44876" w14:textId="77777777" w:rsidR="00146E4D" w:rsidRPr="00A165B0" w:rsidRDefault="00146E4D" w:rsidP="00D254BE">
            <w:pPr>
              <w:spacing w:line="360" w:lineRule="auto"/>
              <w:rPr>
                <w:rFonts w:ascii="Arial" w:hAnsi="Arial" w:cs="Arial"/>
                <w:sz w:val="20"/>
                <w:szCs w:val="20"/>
                <w:lang w:val="en-US"/>
              </w:rPr>
            </w:pPr>
          </w:p>
        </w:tc>
      </w:tr>
      <w:tr w:rsidR="00146E4D" w:rsidRPr="00A165B0" w14:paraId="3FFED03F" w14:textId="77777777" w:rsidTr="007C4CD2">
        <w:trPr>
          <w:trHeight w:val="220"/>
        </w:trPr>
        <w:tc>
          <w:tcPr>
            <w:tcW w:w="2555" w:type="dxa"/>
            <w:vMerge w:val="restart"/>
            <w:tcBorders>
              <w:right w:val="single" w:sz="4" w:space="0" w:color="auto"/>
            </w:tcBorders>
            <w:shd w:val="clear" w:color="auto" w:fill="FFFFFF"/>
          </w:tcPr>
          <w:p w14:paraId="2F021B6C"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Bladder</w:t>
            </w:r>
          </w:p>
        </w:tc>
        <w:tc>
          <w:tcPr>
            <w:tcW w:w="2077" w:type="dxa"/>
            <w:tcBorders>
              <w:left w:val="single" w:sz="4" w:space="0" w:color="auto"/>
            </w:tcBorders>
            <w:shd w:val="clear" w:color="auto" w:fill="FFFFFF"/>
            <w:vAlign w:val="center"/>
          </w:tcPr>
          <w:p w14:paraId="7EE2C7F6"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Photon</w:t>
            </w:r>
          </w:p>
        </w:tc>
        <w:tc>
          <w:tcPr>
            <w:tcW w:w="1963" w:type="dxa"/>
            <w:shd w:val="clear" w:color="auto" w:fill="FFFFFF"/>
            <w:vAlign w:val="center"/>
          </w:tcPr>
          <w:p w14:paraId="5D1E1E61"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24.8 (9 – 45)</w:t>
            </w:r>
          </w:p>
        </w:tc>
        <w:tc>
          <w:tcPr>
            <w:tcW w:w="1479" w:type="dxa"/>
            <w:vMerge w:val="restart"/>
            <w:shd w:val="clear" w:color="auto" w:fill="FFFFFF"/>
            <w:vAlign w:val="center"/>
          </w:tcPr>
          <w:p w14:paraId="67804C5F"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&lt; 0.001</w:t>
            </w:r>
          </w:p>
        </w:tc>
      </w:tr>
      <w:tr w:rsidR="00146E4D" w:rsidRPr="00A165B0" w14:paraId="11AF7226" w14:textId="77777777" w:rsidTr="007C4CD2">
        <w:trPr>
          <w:trHeight w:val="440"/>
        </w:trPr>
        <w:tc>
          <w:tcPr>
            <w:tcW w:w="2555" w:type="dxa"/>
            <w:vMerge/>
            <w:tcBorders>
              <w:right w:val="single" w:sz="4" w:space="0" w:color="auto"/>
            </w:tcBorders>
            <w:shd w:val="clear" w:color="auto" w:fill="FFFFFF"/>
            <w:vAlign w:val="center"/>
          </w:tcPr>
          <w:p w14:paraId="2D87E4C5" w14:textId="77777777" w:rsidR="00146E4D" w:rsidRPr="00A165B0" w:rsidRDefault="00146E4D" w:rsidP="00D254BE">
            <w:pPr>
              <w:spacing w:line="360" w:lineRule="auto"/>
              <w:rPr>
                <w:rFonts w:ascii="Arial" w:hAnsi="Arial" w:cs="Arial"/>
                <w:sz w:val="20"/>
                <w:szCs w:val="20"/>
                <w:lang w:val="en-US"/>
              </w:rPr>
            </w:pPr>
          </w:p>
        </w:tc>
        <w:tc>
          <w:tcPr>
            <w:tcW w:w="2077" w:type="dxa"/>
            <w:tcBorders>
              <w:left w:val="single" w:sz="4" w:space="0" w:color="auto"/>
            </w:tcBorders>
            <w:shd w:val="clear" w:color="auto" w:fill="FFFFFF"/>
            <w:vAlign w:val="center"/>
          </w:tcPr>
          <w:p w14:paraId="516011E9"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Photon + Proton</w:t>
            </w:r>
          </w:p>
        </w:tc>
        <w:tc>
          <w:tcPr>
            <w:tcW w:w="1963" w:type="dxa"/>
            <w:shd w:val="clear" w:color="auto" w:fill="FFFFFF"/>
            <w:vAlign w:val="center"/>
          </w:tcPr>
          <w:p w14:paraId="6D9C0842"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4.7 (0.4 – 32)</w:t>
            </w:r>
          </w:p>
        </w:tc>
        <w:tc>
          <w:tcPr>
            <w:tcW w:w="1479" w:type="dxa"/>
            <w:vMerge/>
            <w:shd w:val="clear" w:color="auto" w:fill="FFFFFF"/>
            <w:vAlign w:val="center"/>
          </w:tcPr>
          <w:p w14:paraId="15F5CC68" w14:textId="77777777" w:rsidR="00146E4D" w:rsidRPr="00A165B0" w:rsidRDefault="00146E4D" w:rsidP="00D254BE">
            <w:pPr>
              <w:spacing w:line="360" w:lineRule="auto"/>
              <w:rPr>
                <w:rFonts w:ascii="Arial" w:hAnsi="Arial" w:cs="Arial"/>
                <w:sz w:val="20"/>
                <w:szCs w:val="20"/>
                <w:lang w:val="en-US"/>
              </w:rPr>
            </w:pPr>
          </w:p>
        </w:tc>
      </w:tr>
      <w:tr w:rsidR="00146E4D" w:rsidRPr="00A165B0" w14:paraId="44AA1F17" w14:textId="77777777" w:rsidTr="007C4CD2">
        <w:trPr>
          <w:trHeight w:val="229"/>
        </w:trPr>
        <w:tc>
          <w:tcPr>
            <w:tcW w:w="2555" w:type="dxa"/>
            <w:vMerge/>
            <w:tcBorders>
              <w:right w:val="single" w:sz="4" w:space="0" w:color="auto"/>
            </w:tcBorders>
            <w:shd w:val="clear" w:color="auto" w:fill="FFFFFF"/>
            <w:vAlign w:val="center"/>
          </w:tcPr>
          <w:p w14:paraId="12BAD068" w14:textId="77777777" w:rsidR="00146E4D" w:rsidRPr="00A165B0" w:rsidRDefault="00146E4D" w:rsidP="00D254BE">
            <w:pPr>
              <w:spacing w:line="360" w:lineRule="auto"/>
              <w:rPr>
                <w:rFonts w:ascii="Arial" w:hAnsi="Arial" w:cs="Arial"/>
                <w:sz w:val="20"/>
                <w:szCs w:val="20"/>
                <w:lang w:val="en-US"/>
              </w:rPr>
            </w:pPr>
          </w:p>
        </w:tc>
        <w:tc>
          <w:tcPr>
            <w:tcW w:w="2077" w:type="dxa"/>
            <w:tcBorders>
              <w:left w:val="single" w:sz="4" w:space="0" w:color="auto"/>
            </w:tcBorders>
            <w:shd w:val="clear" w:color="auto" w:fill="FFFFFF"/>
            <w:vAlign w:val="center"/>
          </w:tcPr>
          <w:p w14:paraId="23D9ECE4" w14:textId="77777777" w:rsidR="00146E4D" w:rsidRPr="00A165B0" w:rsidRDefault="00146E4D" w:rsidP="00D254BE">
            <w:pPr>
              <w:spacing w:after="0" w:line="360" w:lineRule="auto"/>
              <w:rPr>
                <w:rFonts w:ascii="Arial" w:hAnsi="Arial" w:cs="Arial"/>
                <w:sz w:val="20"/>
                <w:szCs w:val="20"/>
                <w:lang w:val="en-US"/>
              </w:rPr>
            </w:pPr>
          </w:p>
        </w:tc>
        <w:tc>
          <w:tcPr>
            <w:tcW w:w="1963" w:type="dxa"/>
            <w:shd w:val="clear" w:color="auto" w:fill="FFFFFF"/>
            <w:vAlign w:val="center"/>
          </w:tcPr>
          <w:p w14:paraId="7A61A8C3" w14:textId="77777777" w:rsidR="00146E4D" w:rsidRPr="00A165B0" w:rsidRDefault="00146E4D" w:rsidP="00D254BE">
            <w:pPr>
              <w:spacing w:after="0" w:line="360" w:lineRule="auto"/>
              <w:rPr>
                <w:rFonts w:ascii="Arial" w:hAnsi="Arial" w:cs="Arial"/>
                <w:sz w:val="20"/>
                <w:szCs w:val="20"/>
                <w:lang w:val="en-US"/>
              </w:rPr>
            </w:pPr>
          </w:p>
        </w:tc>
        <w:tc>
          <w:tcPr>
            <w:tcW w:w="1479" w:type="dxa"/>
            <w:vMerge/>
            <w:shd w:val="clear" w:color="auto" w:fill="FFFFFF"/>
            <w:vAlign w:val="center"/>
          </w:tcPr>
          <w:p w14:paraId="0F943B0D" w14:textId="77777777" w:rsidR="00146E4D" w:rsidRPr="00A165B0" w:rsidRDefault="00146E4D" w:rsidP="00D254BE">
            <w:pPr>
              <w:spacing w:line="360" w:lineRule="auto"/>
              <w:rPr>
                <w:rFonts w:ascii="Arial" w:hAnsi="Arial" w:cs="Arial"/>
                <w:sz w:val="20"/>
                <w:szCs w:val="20"/>
                <w:lang w:val="en-US"/>
              </w:rPr>
            </w:pPr>
          </w:p>
        </w:tc>
      </w:tr>
      <w:tr w:rsidR="00146E4D" w:rsidRPr="00A165B0" w14:paraId="06C788E0" w14:textId="77777777" w:rsidTr="007C4CD2">
        <w:trPr>
          <w:trHeight w:val="220"/>
        </w:trPr>
        <w:tc>
          <w:tcPr>
            <w:tcW w:w="2555" w:type="dxa"/>
            <w:vMerge w:val="restart"/>
            <w:tcBorders>
              <w:right w:val="single" w:sz="4" w:space="0" w:color="auto"/>
            </w:tcBorders>
            <w:shd w:val="clear" w:color="auto" w:fill="FFFFFF"/>
          </w:tcPr>
          <w:p w14:paraId="4D778621"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Skin</w:t>
            </w:r>
          </w:p>
        </w:tc>
        <w:tc>
          <w:tcPr>
            <w:tcW w:w="2077" w:type="dxa"/>
            <w:tcBorders>
              <w:left w:val="single" w:sz="4" w:space="0" w:color="auto"/>
            </w:tcBorders>
            <w:shd w:val="clear" w:color="auto" w:fill="FFFFFF"/>
            <w:vAlign w:val="center"/>
          </w:tcPr>
          <w:p w14:paraId="7D61727B"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Photon</w:t>
            </w:r>
          </w:p>
        </w:tc>
        <w:tc>
          <w:tcPr>
            <w:tcW w:w="1963" w:type="dxa"/>
            <w:shd w:val="clear" w:color="auto" w:fill="FFFFFF"/>
            <w:vAlign w:val="center"/>
          </w:tcPr>
          <w:p w14:paraId="1E71D85D"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44.6 (15 – 62)</w:t>
            </w:r>
          </w:p>
        </w:tc>
        <w:tc>
          <w:tcPr>
            <w:tcW w:w="1479" w:type="dxa"/>
            <w:vMerge w:val="restart"/>
            <w:shd w:val="clear" w:color="auto" w:fill="FFFFFF"/>
            <w:vAlign w:val="center"/>
          </w:tcPr>
          <w:p w14:paraId="10862F0C" w14:textId="77777777" w:rsidR="00146E4D" w:rsidRPr="00A165B0" w:rsidRDefault="00146E4D" w:rsidP="00D254BE">
            <w:pPr>
              <w:spacing w:line="360" w:lineRule="auto"/>
              <w:rPr>
                <w:rFonts w:ascii="Arial" w:hAnsi="Arial" w:cs="Arial"/>
                <w:sz w:val="20"/>
                <w:szCs w:val="20"/>
                <w:lang w:val="en-US"/>
              </w:rPr>
            </w:pPr>
            <w:r w:rsidRPr="00A165B0">
              <w:rPr>
                <w:rFonts w:ascii="Arial" w:hAnsi="Arial" w:cs="Arial"/>
                <w:color w:val="000000"/>
                <w:sz w:val="20"/>
                <w:szCs w:val="20"/>
                <w:lang w:val="en-US"/>
              </w:rPr>
              <w:t>&lt; 0.001</w:t>
            </w:r>
          </w:p>
        </w:tc>
      </w:tr>
      <w:tr w:rsidR="00146E4D" w:rsidRPr="00A165B0" w14:paraId="3A4A2A70" w14:textId="77777777" w:rsidTr="007C4CD2">
        <w:trPr>
          <w:trHeight w:val="440"/>
        </w:trPr>
        <w:tc>
          <w:tcPr>
            <w:tcW w:w="2555" w:type="dxa"/>
            <w:vMerge/>
            <w:tcBorders>
              <w:right w:val="single" w:sz="4" w:space="0" w:color="auto"/>
            </w:tcBorders>
            <w:shd w:val="clear" w:color="auto" w:fill="FFFFFF"/>
            <w:vAlign w:val="center"/>
          </w:tcPr>
          <w:p w14:paraId="2FDA9E9E" w14:textId="77777777" w:rsidR="00146E4D" w:rsidRPr="00A165B0" w:rsidRDefault="00146E4D" w:rsidP="00D254BE">
            <w:pPr>
              <w:spacing w:line="360" w:lineRule="auto"/>
              <w:rPr>
                <w:rFonts w:ascii="Arial" w:hAnsi="Arial" w:cs="Arial"/>
                <w:sz w:val="20"/>
                <w:szCs w:val="20"/>
                <w:lang w:val="en-US"/>
              </w:rPr>
            </w:pPr>
          </w:p>
        </w:tc>
        <w:tc>
          <w:tcPr>
            <w:tcW w:w="2077" w:type="dxa"/>
            <w:tcBorders>
              <w:left w:val="single" w:sz="4" w:space="0" w:color="auto"/>
            </w:tcBorders>
            <w:shd w:val="clear" w:color="auto" w:fill="FFFFFF"/>
            <w:vAlign w:val="center"/>
          </w:tcPr>
          <w:p w14:paraId="7103D170"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Photon + Proton</w:t>
            </w:r>
          </w:p>
        </w:tc>
        <w:tc>
          <w:tcPr>
            <w:tcW w:w="1963" w:type="dxa"/>
            <w:shd w:val="clear" w:color="auto" w:fill="FFFFFF"/>
            <w:vAlign w:val="center"/>
          </w:tcPr>
          <w:p w14:paraId="3A869ED0"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17.5 (0 – 42)</w:t>
            </w:r>
          </w:p>
        </w:tc>
        <w:tc>
          <w:tcPr>
            <w:tcW w:w="1479" w:type="dxa"/>
            <w:vMerge/>
            <w:shd w:val="clear" w:color="auto" w:fill="FFFFFF"/>
            <w:vAlign w:val="center"/>
          </w:tcPr>
          <w:p w14:paraId="59876568" w14:textId="77777777" w:rsidR="00146E4D" w:rsidRPr="00A165B0" w:rsidRDefault="00146E4D" w:rsidP="00D254BE">
            <w:pPr>
              <w:spacing w:line="360" w:lineRule="auto"/>
              <w:rPr>
                <w:rFonts w:ascii="Arial" w:hAnsi="Arial" w:cs="Arial"/>
                <w:sz w:val="20"/>
                <w:szCs w:val="20"/>
                <w:lang w:val="en-US"/>
              </w:rPr>
            </w:pPr>
          </w:p>
        </w:tc>
      </w:tr>
      <w:tr w:rsidR="00146E4D" w:rsidRPr="00A165B0" w14:paraId="5B5728F2" w14:textId="77777777" w:rsidTr="007C4CD2">
        <w:trPr>
          <w:trHeight w:val="220"/>
        </w:trPr>
        <w:tc>
          <w:tcPr>
            <w:tcW w:w="2555" w:type="dxa"/>
            <w:vMerge/>
            <w:tcBorders>
              <w:right w:val="single" w:sz="4" w:space="0" w:color="auto"/>
            </w:tcBorders>
            <w:shd w:val="clear" w:color="auto" w:fill="FFFFFF"/>
            <w:vAlign w:val="center"/>
          </w:tcPr>
          <w:p w14:paraId="4A4AD47E" w14:textId="77777777" w:rsidR="00146E4D" w:rsidRPr="00A165B0" w:rsidRDefault="00146E4D" w:rsidP="00D254BE">
            <w:pPr>
              <w:spacing w:line="360" w:lineRule="auto"/>
              <w:rPr>
                <w:rFonts w:ascii="Arial" w:hAnsi="Arial" w:cs="Arial"/>
                <w:sz w:val="20"/>
                <w:szCs w:val="20"/>
                <w:lang w:val="en-US"/>
              </w:rPr>
            </w:pPr>
          </w:p>
        </w:tc>
        <w:tc>
          <w:tcPr>
            <w:tcW w:w="2077" w:type="dxa"/>
            <w:tcBorders>
              <w:left w:val="single" w:sz="4" w:space="0" w:color="auto"/>
            </w:tcBorders>
            <w:shd w:val="clear" w:color="auto" w:fill="FFFFFF"/>
            <w:vAlign w:val="center"/>
          </w:tcPr>
          <w:p w14:paraId="33C6BC64" w14:textId="77777777" w:rsidR="00146E4D" w:rsidRPr="00A165B0" w:rsidRDefault="00146E4D" w:rsidP="00D254BE">
            <w:pPr>
              <w:spacing w:after="0" w:line="360" w:lineRule="auto"/>
              <w:rPr>
                <w:rFonts w:ascii="Arial" w:hAnsi="Arial" w:cs="Arial"/>
                <w:sz w:val="20"/>
                <w:szCs w:val="20"/>
                <w:lang w:val="en-US"/>
              </w:rPr>
            </w:pPr>
          </w:p>
        </w:tc>
        <w:tc>
          <w:tcPr>
            <w:tcW w:w="1963" w:type="dxa"/>
            <w:shd w:val="clear" w:color="auto" w:fill="FFFFFF"/>
            <w:vAlign w:val="center"/>
          </w:tcPr>
          <w:p w14:paraId="6A362144" w14:textId="77777777" w:rsidR="00146E4D" w:rsidRPr="00A165B0" w:rsidRDefault="00146E4D" w:rsidP="00D254BE">
            <w:pPr>
              <w:spacing w:after="0" w:line="360" w:lineRule="auto"/>
              <w:rPr>
                <w:rFonts w:ascii="Arial" w:hAnsi="Arial" w:cs="Arial"/>
                <w:sz w:val="20"/>
                <w:szCs w:val="20"/>
                <w:lang w:val="en-US"/>
              </w:rPr>
            </w:pPr>
          </w:p>
        </w:tc>
        <w:tc>
          <w:tcPr>
            <w:tcW w:w="1479" w:type="dxa"/>
            <w:vMerge/>
            <w:shd w:val="clear" w:color="auto" w:fill="FFFFFF"/>
            <w:vAlign w:val="center"/>
          </w:tcPr>
          <w:p w14:paraId="39A71ED8" w14:textId="77777777" w:rsidR="00146E4D" w:rsidRPr="00A165B0" w:rsidRDefault="00146E4D" w:rsidP="00D254BE">
            <w:pPr>
              <w:spacing w:line="360" w:lineRule="auto"/>
              <w:rPr>
                <w:rFonts w:ascii="Arial" w:hAnsi="Arial" w:cs="Arial"/>
                <w:sz w:val="20"/>
                <w:szCs w:val="20"/>
                <w:lang w:val="en-US"/>
              </w:rPr>
            </w:pPr>
          </w:p>
        </w:tc>
      </w:tr>
      <w:tr w:rsidR="00146E4D" w:rsidRPr="00A165B0" w14:paraId="38B024DB" w14:textId="77777777" w:rsidTr="007C4CD2">
        <w:trPr>
          <w:trHeight w:val="220"/>
        </w:trPr>
        <w:tc>
          <w:tcPr>
            <w:tcW w:w="2555" w:type="dxa"/>
            <w:vMerge w:val="restart"/>
            <w:tcBorders>
              <w:right w:val="single" w:sz="4" w:space="0" w:color="auto"/>
            </w:tcBorders>
            <w:shd w:val="clear" w:color="auto" w:fill="FFFFFF"/>
          </w:tcPr>
          <w:p w14:paraId="39CABC02"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Cauda Equina</w:t>
            </w:r>
          </w:p>
        </w:tc>
        <w:tc>
          <w:tcPr>
            <w:tcW w:w="2077" w:type="dxa"/>
            <w:tcBorders>
              <w:left w:val="single" w:sz="4" w:space="0" w:color="auto"/>
            </w:tcBorders>
            <w:shd w:val="clear" w:color="auto" w:fill="FFFFFF"/>
            <w:vAlign w:val="center"/>
          </w:tcPr>
          <w:p w14:paraId="319B6860"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Photon</w:t>
            </w:r>
          </w:p>
        </w:tc>
        <w:tc>
          <w:tcPr>
            <w:tcW w:w="1963" w:type="dxa"/>
            <w:shd w:val="clear" w:color="auto" w:fill="FFFFFF"/>
            <w:vAlign w:val="center"/>
          </w:tcPr>
          <w:p w14:paraId="320007F0"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38 (10 – 62)</w:t>
            </w:r>
          </w:p>
        </w:tc>
        <w:tc>
          <w:tcPr>
            <w:tcW w:w="1479" w:type="dxa"/>
            <w:vMerge w:val="restart"/>
            <w:shd w:val="clear" w:color="auto" w:fill="FFFFFF"/>
            <w:vAlign w:val="center"/>
          </w:tcPr>
          <w:p w14:paraId="463D4C97"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0.33</w:t>
            </w:r>
          </w:p>
        </w:tc>
      </w:tr>
      <w:tr w:rsidR="00146E4D" w:rsidRPr="00A165B0" w14:paraId="3B87151D" w14:textId="77777777" w:rsidTr="007C4CD2">
        <w:trPr>
          <w:trHeight w:val="448"/>
        </w:trPr>
        <w:tc>
          <w:tcPr>
            <w:tcW w:w="2555" w:type="dxa"/>
            <w:vMerge/>
            <w:tcBorders>
              <w:right w:val="single" w:sz="4" w:space="0" w:color="auto"/>
            </w:tcBorders>
            <w:shd w:val="clear" w:color="auto" w:fill="FFFFFF"/>
            <w:vAlign w:val="center"/>
          </w:tcPr>
          <w:p w14:paraId="5882C3E4" w14:textId="77777777" w:rsidR="00146E4D" w:rsidRPr="00A165B0" w:rsidRDefault="00146E4D" w:rsidP="00D254BE">
            <w:pPr>
              <w:spacing w:line="360" w:lineRule="auto"/>
              <w:rPr>
                <w:rFonts w:ascii="Arial" w:hAnsi="Arial" w:cs="Arial"/>
                <w:sz w:val="20"/>
                <w:szCs w:val="20"/>
                <w:lang w:val="en-US"/>
              </w:rPr>
            </w:pPr>
          </w:p>
        </w:tc>
        <w:tc>
          <w:tcPr>
            <w:tcW w:w="2077" w:type="dxa"/>
            <w:tcBorders>
              <w:left w:val="single" w:sz="4" w:space="0" w:color="auto"/>
            </w:tcBorders>
            <w:shd w:val="clear" w:color="auto" w:fill="FFFFFF"/>
            <w:vAlign w:val="center"/>
          </w:tcPr>
          <w:p w14:paraId="2BA1F5F8"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Photon + Proton</w:t>
            </w:r>
          </w:p>
        </w:tc>
        <w:tc>
          <w:tcPr>
            <w:tcW w:w="1963" w:type="dxa"/>
            <w:shd w:val="clear" w:color="auto" w:fill="FFFFFF"/>
            <w:vAlign w:val="center"/>
          </w:tcPr>
          <w:p w14:paraId="7F65F365" w14:textId="77777777" w:rsidR="00146E4D" w:rsidRPr="00A165B0" w:rsidRDefault="00146E4D" w:rsidP="00D254BE">
            <w:pPr>
              <w:spacing w:after="0" w:line="360" w:lineRule="auto"/>
              <w:rPr>
                <w:rFonts w:ascii="Arial" w:hAnsi="Arial" w:cs="Arial"/>
                <w:sz w:val="20"/>
                <w:szCs w:val="20"/>
                <w:lang w:val="en-US"/>
              </w:rPr>
            </w:pPr>
            <w:r w:rsidRPr="00A165B0">
              <w:rPr>
                <w:rFonts w:ascii="Arial" w:hAnsi="Arial" w:cs="Arial"/>
                <w:color w:val="000000"/>
                <w:sz w:val="20"/>
                <w:szCs w:val="20"/>
                <w:lang w:val="en-US"/>
              </w:rPr>
              <w:t>31.3 (2 – 71)</w:t>
            </w:r>
          </w:p>
        </w:tc>
        <w:tc>
          <w:tcPr>
            <w:tcW w:w="1479" w:type="dxa"/>
            <w:vMerge/>
            <w:shd w:val="clear" w:color="auto" w:fill="FFFFFF"/>
            <w:vAlign w:val="center"/>
          </w:tcPr>
          <w:p w14:paraId="053774C3" w14:textId="77777777" w:rsidR="00146E4D" w:rsidRPr="00A165B0" w:rsidRDefault="00146E4D" w:rsidP="00D254BE">
            <w:pPr>
              <w:spacing w:line="360" w:lineRule="auto"/>
              <w:rPr>
                <w:rFonts w:ascii="Arial" w:hAnsi="Arial" w:cs="Arial"/>
                <w:sz w:val="20"/>
                <w:szCs w:val="20"/>
                <w:lang w:val="en-US"/>
              </w:rPr>
            </w:pPr>
          </w:p>
        </w:tc>
      </w:tr>
    </w:tbl>
    <w:p w14:paraId="6CB865CC" w14:textId="2B440473" w:rsidR="00146E4D" w:rsidRDefault="00146E4D" w:rsidP="00D254BE">
      <w:pPr>
        <w:tabs>
          <w:tab w:val="left" w:pos="0"/>
          <w:tab w:val="left" w:pos="426"/>
        </w:tabs>
        <w:spacing w:line="360" w:lineRule="auto"/>
        <w:rPr>
          <w:rFonts w:ascii="Arial" w:hAnsi="Arial" w:cs="Arial"/>
          <w:sz w:val="20"/>
          <w:szCs w:val="20"/>
          <w:lang w:val="en-US"/>
        </w:rPr>
      </w:pPr>
    </w:p>
    <w:p w14:paraId="6B6B6F2A" w14:textId="139491BA" w:rsidR="00146E4D" w:rsidRDefault="00146E4D" w:rsidP="00D254BE">
      <w:pPr>
        <w:tabs>
          <w:tab w:val="left" w:pos="0"/>
          <w:tab w:val="left" w:pos="426"/>
        </w:tabs>
        <w:spacing w:line="360" w:lineRule="auto"/>
        <w:rPr>
          <w:rFonts w:ascii="Arial" w:hAnsi="Arial" w:cs="Arial"/>
          <w:sz w:val="20"/>
          <w:szCs w:val="20"/>
          <w:lang w:val="en-US"/>
        </w:rPr>
      </w:pPr>
    </w:p>
    <w:p w14:paraId="45A73C99" w14:textId="3BCCA3FB" w:rsidR="00146E4D" w:rsidRDefault="00146E4D" w:rsidP="00D254BE">
      <w:pPr>
        <w:tabs>
          <w:tab w:val="left" w:pos="0"/>
          <w:tab w:val="left" w:pos="426"/>
        </w:tabs>
        <w:spacing w:line="360" w:lineRule="auto"/>
        <w:rPr>
          <w:rFonts w:ascii="Arial" w:hAnsi="Arial" w:cs="Arial"/>
          <w:sz w:val="20"/>
          <w:szCs w:val="20"/>
          <w:lang w:val="en-US"/>
        </w:rPr>
      </w:pPr>
    </w:p>
    <w:p w14:paraId="34BBAB54" w14:textId="1EA87282" w:rsidR="00146E4D" w:rsidRDefault="00146E4D" w:rsidP="00D254BE">
      <w:pPr>
        <w:tabs>
          <w:tab w:val="left" w:pos="0"/>
          <w:tab w:val="left" w:pos="426"/>
        </w:tabs>
        <w:spacing w:line="360" w:lineRule="auto"/>
        <w:rPr>
          <w:rFonts w:ascii="Arial" w:hAnsi="Arial" w:cs="Arial"/>
          <w:sz w:val="20"/>
          <w:szCs w:val="20"/>
          <w:lang w:val="en-US"/>
        </w:rPr>
      </w:pPr>
    </w:p>
    <w:p w14:paraId="3F3DB985" w14:textId="3E030A6B" w:rsidR="00146E4D" w:rsidRDefault="00146E4D" w:rsidP="00D254BE">
      <w:pPr>
        <w:tabs>
          <w:tab w:val="left" w:pos="0"/>
          <w:tab w:val="left" w:pos="426"/>
        </w:tabs>
        <w:spacing w:line="360" w:lineRule="auto"/>
        <w:rPr>
          <w:rFonts w:ascii="Arial" w:hAnsi="Arial" w:cs="Arial"/>
          <w:sz w:val="20"/>
          <w:szCs w:val="20"/>
          <w:lang w:val="en-US"/>
        </w:rPr>
      </w:pPr>
    </w:p>
    <w:p w14:paraId="15B38251" w14:textId="229B0FEE" w:rsidR="00146E4D" w:rsidRDefault="00146E4D" w:rsidP="00D254BE">
      <w:pPr>
        <w:tabs>
          <w:tab w:val="left" w:pos="0"/>
          <w:tab w:val="left" w:pos="426"/>
        </w:tabs>
        <w:spacing w:line="360" w:lineRule="auto"/>
        <w:rPr>
          <w:rFonts w:ascii="Arial" w:hAnsi="Arial" w:cs="Arial"/>
          <w:sz w:val="20"/>
          <w:szCs w:val="20"/>
          <w:lang w:val="en-US"/>
        </w:rPr>
      </w:pPr>
    </w:p>
    <w:p w14:paraId="31BEE146" w14:textId="02D4FCAC" w:rsidR="00146E4D" w:rsidRDefault="00146E4D" w:rsidP="00D254BE">
      <w:pPr>
        <w:tabs>
          <w:tab w:val="left" w:pos="0"/>
          <w:tab w:val="left" w:pos="426"/>
        </w:tabs>
        <w:spacing w:line="360" w:lineRule="auto"/>
        <w:rPr>
          <w:rFonts w:ascii="Arial" w:hAnsi="Arial" w:cs="Arial"/>
          <w:sz w:val="20"/>
          <w:szCs w:val="20"/>
          <w:lang w:val="en-US"/>
        </w:rPr>
      </w:pPr>
    </w:p>
    <w:p w14:paraId="3FEDF57A" w14:textId="26EF1C7F" w:rsidR="00146E4D" w:rsidRDefault="00146E4D" w:rsidP="00D254BE">
      <w:pPr>
        <w:tabs>
          <w:tab w:val="left" w:pos="0"/>
          <w:tab w:val="left" w:pos="426"/>
        </w:tabs>
        <w:spacing w:line="360" w:lineRule="auto"/>
        <w:rPr>
          <w:rFonts w:ascii="Arial" w:hAnsi="Arial" w:cs="Arial"/>
          <w:sz w:val="20"/>
          <w:szCs w:val="20"/>
          <w:lang w:val="en-US"/>
        </w:rPr>
      </w:pPr>
    </w:p>
    <w:p w14:paraId="3E24F014" w14:textId="2A1B1518" w:rsidR="00146E4D" w:rsidRDefault="00146E4D" w:rsidP="00D254BE">
      <w:pPr>
        <w:tabs>
          <w:tab w:val="left" w:pos="0"/>
          <w:tab w:val="left" w:pos="426"/>
        </w:tabs>
        <w:spacing w:line="360" w:lineRule="auto"/>
        <w:rPr>
          <w:rFonts w:ascii="Arial" w:hAnsi="Arial" w:cs="Arial"/>
          <w:sz w:val="20"/>
          <w:szCs w:val="20"/>
          <w:lang w:val="en-US"/>
        </w:rPr>
      </w:pPr>
    </w:p>
    <w:p w14:paraId="6C050DC9" w14:textId="18EED095" w:rsidR="00146E4D" w:rsidRDefault="00146E4D" w:rsidP="00D254BE">
      <w:pPr>
        <w:tabs>
          <w:tab w:val="left" w:pos="0"/>
          <w:tab w:val="left" w:pos="426"/>
        </w:tabs>
        <w:spacing w:line="360" w:lineRule="auto"/>
        <w:rPr>
          <w:rFonts w:ascii="Arial" w:hAnsi="Arial" w:cs="Arial"/>
          <w:sz w:val="20"/>
          <w:szCs w:val="20"/>
          <w:lang w:val="en-US"/>
        </w:rPr>
      </w:pPr>
    </w:p>
    <w:p w14:paraId="1CC4A1A6" w14:textId="3E7A15A7" w:rsidR="00146E4D" w:rsidRDefault="00146E4D" w:rsidP="00D254BE">
      <w:pPr>
        <w:tabs>
          <w:tab w:val="left" w:pos="0"/>
          <w:tab w:val="left" w:pos="426"/>
        </w:tabs>
        <w:spacing w:line="360" w:lineRule="auto"/>
        <w:rPr>
          <w:rFonts w:ascii="Arial" w:hAnsi="Arial" w:cs="Arial"/>
          <w:sz w:val="20"/>
          <w:szCs w:val="20"/>
          <w:lang w:val="en-US"/>
        </w:rPr>
      </w:pPr>
    </w:p>
    <w:p w14:paraId="6C9D71EB" w14:textId="00BE579F" w:rsidR="00146E4D" w:rsidRDefault="001D4626" w:rsidP="00D254BE">
      <w:pPr>
        <w:tabs>
          <w:tab w:val="left" w:pos="0"/>
          <w:tab w:val="left" w:pos="426"/>
        </w:tabs>
        <w:spacing w:line="360" w:lineRule="auto"/>
        <w:rPr>
          <w:rFonts w:ascii="Arial" w:eastAsia="Times New Roman" w:hAnsi="Arial" w:cs="Arial"/>
          <w:color w:val="000000" w:themeColor="text1"/>
          <w:sz w:val="20"/>
          <w:szCs w:val="20"/>
          <w:u w:val="single"/>
          <w:lang w:val="en-US" w:eastAsia="en-GB"/>
        </w:rPr>
      </w:pPr>
      <w:r w:rsidRPr="00211C51">
        <w:rPr>
          <w:rFonts w:ascii="Arial" w:hAnsi="Arial" w:cs="Arial"/>
          <w:sz w:val="20"/>
          <w:szCs w:val="20"/>
          <w:u w:val="single"/>
          <w:lang w:val="en-US"/>
        </w:rPr>
        <w:lastRenderedPageBreak/>
        <w:t xml:space="preserve">Supplementary data </w:t>
      </w:r>
      <w:r w:rsidR="004C6EC2">
        <w:rPr>
          <w:rFonts w:ascii="Arial" w:hAnsi="Arial" w:cs="Arial"/>
          <w:sz w:val="20"/>
          <w:szCs w:val="20"/>
          <w:u w:val="single"/>
          <w:lang w:val="en-US"/>
        </w:rPr>
        <w:t>6</w:t>
      </w:r>
      <w:r w:rsidRPr="00211C51">
        <w:rPr>
          <w:rFonts w:ascii="Arial" w:hAnsi="Arial" w:cs="Arial"/>
          <w:sz w:val="20"/>
          <w:szCs w:val="20"/>
          <w:u w:val="single"/>
          <w:lang w:val="en-US"/>
        </w:rPr>
        <w:t>:</w:t>
      </w:r>
      <w:r w:rsidR="00211C51" w:rsidRPr="00211C51">
        <w:rPr>
          <w:rFonts w:ascii="Arial" w:hAnsi="Arial" w:cs="Arial"/>
          <w:sz w:val="20"/>
          <w:szCs w:val="20"/>
          <w:u w:val="single"/>
          <w:lang w:val="en-US"/>
        </w:rPr>
        <w:t xml:space="preserve"> </w:t>
      </w:r>
      <w:r w:rsidR="00E518DE">
        <w:rPr>
          <w:rFonts w:ascii="Arial" w:eastAsia="Times New Roman" w:hAnsi="Arial" w:cs="Arial"/>
          <w:color w:val="000000" w:themeColor="text1"/>
          <w:sz w:val="20"/>
          <w:szCs w:val="20"/>
          <w:u w:val="single"/>
          <w:lang w:val="en-US" w:eastAsia="en-GB"/>
        </w:rPr>
        <w:t>F</w:t>
      </w:r>
      <w:r w:rsidR="00E518DE" w:rsidRPr="00211C51">
        <w:rPr>
          <w:rFonts w:ascii="Arial" w:eastAsia="Times New Roman" w:hAnsi="Arial" w:cs="Arial"/>
          <w:color w:val="000000" w:themeColor="text1"/>
          <w:sz w:val="20"/>
          <w:szCs w:val="20"/>
          <w:u w:val="single"/>
          <w:lang w:val="en-US" w:eastAsia="en-GB"/>
        </w:rPr>
        <w:t>or the 13 patients in this Tomotherapy</w:t>
      </w:r>
      <w:r w:rsidR="00E518DE" w:rsidRPr="00E518DE">
        <w:rPr>
          <w:rFonts w:ascii="Arial" w:eastAsia="Times New Roman" w:hAnsi="Arial" w:cs="Arial"/>
          <w:color w:val="000000" w:themeColor="text1"/>
          <w:sz w:val="20"/>
          <w:szCs w:val="20"/>
          <w:u w:val="single"/>
          <w:lang w:val="en-US" w:eastAsia="en-GB"/>
        </w:rPr>
        <w:t xml:space="preserve"> </w:t>
      </w:r>
      <w:r w:rsidR="00E518DE" w:rsidRPr="00211C51">
        <w:rPr>
          <w:rFonts w:ascii="Arial" w:eastAsia="Times New Roman" w:hAnsi="Arial" w:cs="Arial"/>
          <w:color w:val="000000" w:themeColor="text1"/>
          <w:sz w:val="20"/>
          <w:szCs w:val="20"/>
          <w:u w:val="single"/>
          <w:lang w:val="en-US" w:eastAsia="en-GB"/>
        </w:rPr>
        <w:t>group</w:t>
      </w:r>
      <w:r w:rsidR="00E518DE">
        <w:rPr>
          <w:rFonts w:ascii="Arial" w:eastAsia="Times New Roman" w:hAnsi="Arial" w:cs="Arial"/>
          <w:color w:val="000000" w:themeColor="text1"/>
          <w:sz w:val="20"/>
          <w:szCs w:val="20"/>
          <w:u w:val="single"/>
          <w:lang w:val="en-US" w:eastAsia="en-GB"/>
        </w:rPr>
        <w:t>:</w:t>
      </w:r>
      <w:r w:rsidR="00E518DE" w:rsidRPr="00211C51">
        <w:rPr>
          <w:rFonts w:ascii="Arial" w:eastAsia="Times New Roman" w:hAnsi="Arial" w:cs="Arial"/>
          <w:color w:val="000000" w:themeColor="text1"/>
          <w:sz w:val="20"/>
          <w:szCs w:val="20"/>
          <w:u w:val="single"/>
          <w:lang w:val="en-US" w:eastAsia="en-GB"/>
        </w:rPr>
        <w:t xml:space="preserve"> </w:t>
      </w:r>
      <w:r w:rsidR="00211C51" w:rsidRPr="00211C51">
        <w:rPr>
          <w:rFonts w:ascii="Arial" w:eastAsia="Times New Roman" w:hAnsi="Arial" w:cs="Arial"/>
          <w:color w:val="000000" w:themeColor="text1"/>
          <w:sz w:val="20"/>
          <w:szCs w:val="20"/>
          <w:u w:val="single"/>
          <w:lang w:val="en-US" w:eastAsia="en-GB"/>
        </w:rPr>
        <w:t>Comparative Tomotherapy</w:t>
      </w:r>
      <w:r w:rsidR="00E518DE">
        <w:rPr>
          <w:rFonts w:ascii="Arial" w:eastAsia="Times New Roman" w:hAnsi="Arial" w:cs="Arial"/>
          <w:color w:val="000000" w:themeColor="text1"/>
          <w:sz w:val="20"/>
          <w:szCs w:val="20"/>
          <w:u w:val="single"/>
          <w:lang w:val="en-US" w:eastAsia="en-GB"/>
        </w:rPr>
        <w:t xml:space="preserve"> (real)</w:t>
      </w:r>
      <w:r w:rsidR="00211C51" w:rsidRPr="00211C51">
        <w:rPr>
          <w:rFonts w:ascii="Arial" w:eastAsia="Times New Roman" w:hAnsi="Arial" w:cs="Arial"/>
          <w:color w:val="000000" w:themeColor="text1"/>
          <w:sz w:val="20"/>
          <w:szCs w:val="20"/>
          <w:u w:val="single"/>
          <w:lang w:val="en-US" w:eastAsia="en-GB"/>
        </w:rPr>
        <w:t xml:space="preserve"> </w:t>
      </w:r>
      <w:r w:rsidR="00211C51" w:rsidRPr="00211C51">
        <w:rPr>
          <w:rFonts w:ascii="Arial" w:eastAsia="Times New Roman" w:hAnsi="Arial" w:cs="Arial"/>
          <w:i/>
          <w:iCs/>
          <w:color w:val="000000" w:themeColor="text1"/>
          <w:sz w:val="20"/>
          <w:szCs w:val="20"/>
          <w:u w:val="single"/>
          <w:lang w:val="en-US" w:eastAsia="en-GB"/>
        </w:rPr>
        <w:t>vs</w:t>
      </w:r>
      <w:r w:rsidR="00211C51" w:rsidRPr="00211C51">
        <w:rPr>
          <w:rFonts w:ascii="Arial" w:eastAsia="Times New Roman" w:hAnsi="Arial" w:cs="Arial"/>
          <w:color w:val="000000" w:themeColor="text1"/>
          <w:sz w:val="20"/>
          <w:szCs w:val="20"/>
          <w:u w:val="single"/>
          <w:lang w:val="en-US" w:eastAsia="en-GB"/>
        </w:rPr>
        <w:t xml:space="preserve"> Proton – Tomotherapy</w:t>
      </w:r>
      <w:r w:rsidR="00E518DE">
        <w:rPr>
          <w:rFonts w:ascii="Arial" w:eastAsia="Times New Roman" w:hAnsi="Arial" w:cs="Arial"/>
          <w:color w:val="000000" w:themeColor="text1"/>
          <w:sz w:val="20"/>
          <w:szCs w:val="20"/>
          <w:u w:val="single"/>
          <w:lang w:val="en-US" w:eastAsia="en-GB"/>
        </w:rPr>
        <w:t xml:space="preserve"> (simulated)</w:t>
      </w:r>
      <w:r w:rsidR="00E518DE" w:rsidRPr="00E518DE">
        <w:rPr>
          <w:rFonts w:ascii="Arial" w:eastAsia="Times New Roman" w:hAnsi="Arial" w:cs="Arial"/>
          <w:color w:val="000000" w:themeColor="text1"/>
          <w:sz w:val="20"/>
          <w:szCs w:val="20"/>
          <w:u w:val="single"/>
          <w:lang w:val="en-US" w:eastAsia="en-GB"/>
        </w:rPr>
        <w:t xml:space="preserve"> </w:t>
      </w:r>
      <w:r w:rsidR="00E518DE" w:rsidRPr="00211C51">
        <w:rPr>
          <w:rFonts w:ascii="Arial" w:eastAsia="Times New Roman" w:hAnsi="Arial" w:cs="Arial"/>
          <w:color w:val="000000" w:themeColor="text1"/>
          <w:sz w:val="20"/>
          <w:szCs w:val="20"/>
          <w:u w:val="single"/>
          <w:lang w:val="en-US" w:eastAsia="en-GB"/>
        </w:rPr>
        <w:t>plans</w:t>
      </w:r>
    </w:p>
    <w:tbl>
      <w:tblPr>
        <w:tblW w:w="9293" w:type="dxa"/>
        <w:tblLayout w:type="fixed"/>
        <w:tblLook w:val="04A0" w:firstRow="1" w:lastRow="0" w:firstColumn="1" w:lastColumn="0" w:noHBand="0" w:noVBand="1"/>
      </w:tblPr>
      <w:tblGrid>
        <w:gridCol w:w="2941"/>
        <w:gridCol w:w="2837"/>
        <w:gridCol w:w="1813"/>
        <w:gridCol w:w="1702"/>
      </w:tblGrid>
      <w:tr w:rsidR="009359C1" w:rsidRPr="009359C1" w14:paraId="057DABEF" w14:textId="77777777" w:rsidTr="00B6651D">
        <w:trPr>
          <w:trHeight w:val="473"/>
          <w:tblHeader/>
        </w:trPr>
        <w:tc>
          <w:tcPr>
            <w:tcW w:w="2941" w:type="dxa"/>
            <w:tcBorders>
              <w:top w:val="nil"/>
              <w:left w:val="nil"/>
              <w:bottom w:val="single" w:sz="4" w:space="0" w:color="auto"/>
              <w:right w:val="single" w:sz="4" w:space="0" w:color="auto"/>
            </w:tcBorders>
            <w:shd w:val="clear" w:color="auto" w:fill="FFFFFF"/>
            <w:vAlign w:val="center"/>
          </w:tcPr>
          <w:p w14:paraId="6C639ECC" w14:textId="77777777" w:rsidR="009359C1" w:rsidRPr="007D4686" w:rsidRDefault="009359C1" w:rsidP="009359C1">
            <w:pPr>
              <w:spacing w:before="20" w:after="20"/>
              <w:ind w:left="20" w:right="20"/>
              <w:jc w:val="both"/>
              <w:rPr>
                <w:rFonts w:ascii="Arial" w:hAnsi="Arial" w:cs="Arial"/>
                <w:b/>
                <w:i/>
                <w:color w:val="000000"/>
                <w:sz w:val="20"/>
                <w:szCs w:val="20"/>
                <w:lang w:val="en-US" w:eastAsia="fr-FR"/>
              </w:rPr>
            </w:pPr>
          </w:p>
          <w:p w14:paraId="44CFD971" w14:textId="77777777" w:rsidR="009359C1" w:rsidRPr="007D4686" w:rsidRDefault="009359C1" w:rsidP="009359C1">
            <w:pPr>
              <w:spacing w:before="20" w:after="20"/>
              <w:ind w:left="20" w:right="20"/>
              <w:jc w:val="both"/>
              <w:rPr>
                <w:rFonts w:ascii="Arial" w:hAnsi="Arial" w:cs="Arial"/>
                <w:sz w:val="20"/>
                <w:szCs w:val="20"/>
                <w:lang w:val="en-US"/>
              </w:rPr>
            </w:pPr>
          </w:p>
        </w:tc>
        <w:tc>
          <w:tcPr>
            <w:tcW w:w="2837" w:type="dxa"/>
            <w:tcBorders>
              <w:top w:val="nil"/>
              <w:left w:val="single" w:sz="4" w:space="0" w:color="auto"/>
              <w:bottom w:val="single" w:sz="4" w:space="0" w:color="auto"/>
              <w:right w:val="nil"/>
            </w:tcBorders>
            <w:shd w:val="clear" w:color="auto" w:fill="FFFFFF"/>
            <w:vAlign w:val="center"/>
            <w:hideMark/>
          </w:tcPr>
          <w:p w14:paraId="74D59C17" w14:textId="77777777" w:rsidR="009359C1" w:rsidRPr="009359C1" w:rsidRDefault="009359C1" w:rsidP="009359C1">
            <w:pPr>
              <w:spacing w:before="20" w:after="20"/>
              <w:ind w:left="20" w:right="20"/>
              <w:jc w:val="both"/>
              <w:rPr>
                <w:rFonts w:ascii="Arial" w:hAnsi="Arial" w:cs="Arial"/>
                <w:sz w:val="20"/>
                <w:szCs w:val="20"/>
                <w:lang w:val="en-US"/>
              </w:rPr>
            </w:pPr>
            <w:r w:rsidRPr="009359C1">
              <w:rPr>
                <w:rFonts w:ascii="Arial" w:hAnsi="Arial" w:cs="Arial"/>
                <w:b/>
                <w:i/>
                <w:color w:val="000000"/>
                <w:sz w:val="20"/>
                <w:szCs w:val="20"/>
                <w:lang w:val="en-US" w:eastAsia="fr-FR"/>
              </w:rPr>
              <w:t>Technique</w:t>
            </w:r>
          </w:p>
        </w:tc>
        <w:tc>
          <w:tcPr>
            <w:tcW w:w="1813" w:type="dxa"/>
            <w:tcBorders>
              <w:top w:val="nil"/>
              <w:left w:val="nil"/>
              <w:bottom w:val="single" w:sz="4" w:space="0" w:color="auto"/>
              <w:right w:val="nil"/>
            </w:tcBorders>
            <w:shd w:val="clear" w:color="auto" w:fill="FFFFFF"/>
            <w:vAlign w:val="center"/>
            <w:hideMark/>
          </w:tcPr>
          <w:p w14:paraId="41D2089B" w14:textId="77777777" w:rsidR="009359C1" w:rsidRPr="009359C1" w:rsidRDefault="009359C1" w:rsidP="009359C1">
            <w:pPr>
              <w:spacing w:before="20" w:after="20"/>
              <w:ind w:left="20" w:right="20"/>
              <w:jc w:val="both"/>
              <w:rPr>
                <w:rFonts w:ascii="Arial" w:hAnsi="Arial" w:cs="Arial"/>
                <w:sz w:val="20"/>
                <w:szCs w:val="20"/>
                <w:lang w:val="en-US"/>
              </w:rPr>
            </w:pPr>
            <w:r w:rsidRPr="009359C1">
              <w:rPr>
                <w:rFonts w:ascii="Arial" w:hAnsi="Arial" w:cs="Arial"/>
                <w:b/>
                <w:i/>
                <w:color w:val="000000"/>
                <w:sz w:val="20"/>
                <w:szCs w:val="20"/>
                <w:lang w:val="en-US" w:eastAsia="fr-FR"/>
              </w:rPr>
              <w:t>Mean (Gy)</w:t>
            </w:r>
          </w:p>
        </w:tc>
        <w:tc>
          <w:tcPr>
            <w:tcW w:w="1702" w:type="dxa"/>
            <w:tcBorders>
              <w:top w:val="nil"/>
              <w:left w:val="nil"/>
              <w:bottom w:val="single" w:sz="4" w:space="0" w:color="auto"/>
              <w:right w:val="nil"/>
            </w:tcBorders>
            <w:shd w:val="clear" w:color="auto" w:fill="FFFFFF"/>
            <w:vAlign w:val="center"/>
            <w:hideMark/>
          </w:tcPr>
          <w:p w14:paraId="31A0EBAA" w14:textId="77777777" w:rsidR="009359C1" w:rsidRPr="009359C1" w:rsidRDefault="009359C1" w:rsidP="009359C1">
            <w:pPr>
              <w:spacing w:before="20" w:after="20"/>
              <w:ind w:left="20" w:right="20"/>
              <w:jc w:val="both"/>
              <w:rPr>
                <w:rFonts w:ascii="Arial" w:hAnsi="Arial" w:cs="Arial"/>
                <w:sz w:val="20"/>
                <w:szCs w:val="20"/>
                <w:lang w:val="en-US"/>
              </w:rPr>
            </w:pPr>
            <w:r w:rsidRPr="009359C1">
              <w:rPr>
                <w:rFonts w:ascii="Arial" w:hAnsi="Arial" w:cs="Arial"/>
                <w:b/>
                <w:i/>
                <w:color w:val="000000"/>
                <w:sz w:val="20"/>
                <w:szCs w:val="20"/>
                <w:lang w:val="en-US" w:eastAsia="fr-FR"/>
              </w:rPr>
              <w:t>p-value</w:t>
            </w:r>
          </w:p>
        </w:tc>
      </w:tr>
      <w:tr w:rsidR="009359C1" w:rsidRPr="009359C1" w14:paraId="535365FA" w14:textId="77777777" w:rsidTr="00B6651D">
        <w:trPr>
          <w:trHeight w:val="228"/>
        </w:trPr>
        <w:tc>
          <w:tcPr>
            <w:tcW w:w="2941" w:type="dxa"/>
            <w:tcBorders>
              <w:top w:val="single" w:sz="4" w:space="0" w:color="auto"/>
              <w:left w:val="nil"/>
              <w:bottom w:val="nil"/>
              <w:right w:val="single" w:sz="4" w:space="0" w:color="auto"/>
            </w:tcBorders>
            <w:shd w:val="clear" w:color="auto" w:fill="FFFFFF"/>
          </w:tcPr>
          <w:p w14:paraId="413994C4" w14:textId="77777777" w:rsidR="009359C1" w:rsidRPr="009359C1" w:rsidRDefault="009359C1" w:rsidP="009359C1">
            <w:pPr>
              <w:spacing w:after="0"/>
              <w:jc w:val="both"/>
              <w:rPr>
                <w:rFonts w:ascii="Arial" w:hAnsi="Arial" w:cs="Arial"/>
                <w:color w:val="000000"/>
                <w:sz w:val="20"/>
                <w:szCs w:val="20"/>
                <w:lang w:val="en-US"/>
              </w:rPr>
            </w:pPr>
          </w:p>
        </w:tc>
        <w:tc>
          <w:tcPr>
            <w:tcW w:w="2837" w:type="dxa"/>
            <w:tcBorders>
              <w:top w:val="single" w:sz="4" w:space="0" w:color="auto"/>
              <w:left w:val="single" w:sz="4" w:space="0" w:color="auto"/>
              <w:bottom w:val="nil"/>
              <w:right w:val="nil"/>
            </w:tcBorders>
            <w:shd w:val="clear" w:color="auto" w:fill="FFFFFF"/>
            <w:vAlign w:val="center"/>
          </w:tcPr>
          <w:p w14:paraId="590CEBBC" w14:textId="77777777" w:rsidR="009359C1" w:rsidRPr="009359C1" w:rsidRDefault="009359C1" w:rsidP="009359C1">
            <w:pPr>
              <w:spacing w:after="0"/>
              <w:jc w:val="both"/>
              <w:rPr>
                <w:rFonts w:ascii="Arial" w:hAnsi="Arial" w:cs="Arial"/>
                <w:color w:val="000000"/>
                <w:sz w:val="20"/>
                <w:szCs w:val="20"/>
                <w:lang w:val="en-US"/>
              </w:rPr>
            </w:pPr>
          </w:p>
        </w:tc>
        <w:tc>
          <w:tcPr>
            <w:tcW w:w="1813" w:type="dxa"/>
            <w:tcBorders>
              <w:top w:val="single" w:sz="4" w:space="0" w:color="auto"/>
              <w:left w:val="nil"/>
              <w:bottom w:val="nil"/>
              <w:right w:val="nil"/>
            </w:tcBorders>
            <w:shd w:val="clear" w:color="auto" w:fill="FFFFFF"/>
            <w:vAlign w:val="center"/>
          </w:tcPr>
          <w:p w14:paraId="5FBC5E8A" w14:textId="77777777" w:rsidR="009359C1" w:rsidRPr="009359C1" w:rsidRDefault="009359C1" w:rsidP="009359C1">
            <w:pPr>
              <w:spacing w:after="0"/>
              <w:jc w:val="both"/>
              <w:rPr>
                <w:rFonts w:ascii="Arial" w:hAnsi="Arial" w:cs="Arial"/>
                <w:color w:val="000000"/>
                <w:sz w:val="20"/>
                <w:szCs w:val="20"/>
                <w:lang w:val="en-US"/>
              </w:rPr>
            </w:pPr>
          </w:p>
        </w:tc>
        <w:tc>
          <w:tcPr>
            <w:tcW w:w="1702" w:type="dxa"/>
            <w:tcBorders>
              <w:top w:val="single" w:sz="4" w:space="0" w:color="auto"/>
              <w:left w:val="nil"/>
              <w:bottom w:val="nil"/>
              <w:right w:val="nil"/>
            </w:tcBorders>
            <w:shd w:val="clear" w:color="auto" w:fill="FFFFFF"/>
            <w:vAlign w:val="center"/>
          </w:tcPr>
          <w:p w14:paraId="5883CCC4" w14:textId="77777777" w:rsidR="009359C1" w:rsidRPr="009359C1" w:rsidRDefault="009359C1" w:rsidP="009359C1">
            <w:pPr>
              <w:spacing w:after="0"/>
              <w:jc w:val="both"/>
              <w:rPr>
                <w:rFonts w:ascii="Arial" w:hAnsi="Arial" w:cs="Arial"/>
                <w:color w:val="000000"/>
                <w:sz w:val="20"/>
                <w:szCs w:val="20"/>
                <w:lang w:val="en-US"/>
              </w:rPr>
            </w:pPr>
          </w:p>
        </w:tc>
      </w:tr>
      <w:tr w:rsidR="009359C1" w:rsidRPr="009359C1" w14:paraId="36B6D50B" w14:textId="77777777" w:rsidTr="00B6651D">
        <w:trPr>
          <w:trHeight w:val="228"/>
        </w:trPr>
        <w:tc>
          <w:tcPr>
            <w:tcW w:w="2941" w:type="dxa"/>
            <w:vMerge w:val="restart"/>
            <w:tcBorders>
              <w:top w:val="nil"/>
              <w:left w:val="nil"/>
              <w:bottom w:val="nil"/>
              <w:right w:val="single" w:sz="4" w:space="0" w:color="auto"/>
            </w:tcBorders>
            <w:shd w:val="clear" w:color="auto" w:fill="FFFFFF"/>
            <w:hideMark/>
          </w:tcPr>
          <w:p w14:paraId="417BFB71" w14:textId="77777777" w:rsidR="009359C1" w:rsidRPr="009359C1" w:rsidRDefault="009359C1"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Rectum</w:t>
            </w:r>
          </w:p>
        </w:tc>
        <w:tc>
          <w:tcPr>
            <w:tcW w:w="2837" w:type="dxa"/>
            <w:tcBorders>
              <w:top w:val="nil"/>
              <w:left w:val="single" w:sz="4" w:space="0" w:color="auto"/>
              <w:bottom w:val="nil"/>
              <w:right w:val="nil"/>
            </w:tcBorders>
            <w:shd w:val="clear" w:color="auto" w:fill="FFFFFF"/>
            <w:vAlign w:val="center"/>
            <w:hideMark/>
          </w:tcPr>
          <w:p w14:paraId="4C69ECCD" w14:textId="3A7D4E0A" w:rsidR="009359C1" w:rsidRPr="009359C1" w:rsidRDefault="009359C1"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w:t>
            </w:r>
            <w:r w:rsidR="00E518DE">
              <w:rPr>
                <w:rFonts w:ascii="Arial" w:hAnsi="Arial" w:cs="Arial"/>
                <w:color w:val="000000"/>
                <w:sz w:val="20"/>
                <w:szCs w:val="20"/>
                <w:lang w:val="en-US" w:eastAsia="fr-FR"/>
              </w:rPr>
              <w:t xml:space="preserve"> (real)</w:t>
            </w:r>
          </w:p>
        </w:tc>
        <w:tc>
          <w:tcPr>
            <w:tcW w:w="1813" w:type="dxa"/>
            <w:shd w:val="clear" w:color="auto" w:fill="FFFFFF"/>
            <w:vAlign w:val="center"/>
            <w:hideMark/>
          </w:tcPr>
          <w:p w14:paraId="16AE4AA5" w14:textId="77777777" w:rsidR="009359C1" w:rsidRPr="009359C1" w:rsidRDefault="009359C1"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45.6 (28 – 63)</w:t>
            </w:r>
          </w:p>
        </w:tc>
        <w:tc>
          <w:tcPr>
            <w:tcW w:w="1702" w:type="dxa"/>
            <w:vMerge w:val="restart"/>
            <w:shd w:val="clear" w:color="auto" w:fill="FFFFFF"/>
            <w:vAlign w:val="center"/>
            <w:hideMark/>
          </w:tcPr>
          <w:p w14:paraId="37724B12" w14:textId="77777777" w:rsidR="009359C1" w:rsidRPr="009359C1" w:rsidRDefault="009359C1"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&lt;0.001</w:t>
            </w:r>
          </w:p>
        </w:tc>
      </w:tr>
      <w:tr w:rsidR="009359C1" w:rsidRPr="009359C1" w14:paraId="1A6A109C" w14:textId="77777777" w:rsidTr="00B6651D">
        <w:trPr>
          <w:trHeight w:val="437"/>
        </w:trPr>
        <w:tc>
          <w:tcPr>
            <w:tcW w:w="2941" w:type="dxa"/>
            <w:vMerge/>
            <w:tcBorders>
              <w:top w:val="nil"/>
              <w:left w:val="nil"/>
              <w:bottom w:val="nil"/>
              <w:right w:val="single" w:sz="4" w:space="0" w:color="auto"/>
            </w:tcBorders>
            <w:vAlign w:val="center"/>
            <w:hideMark/>
          </w:tcPr>
          <w:p w14:paraId="1F17E93B" w14:textId="77777777" w:rsidR="009359C1" w:rsidRPr="009359C1" w:rsidRDefault="009359C1" w:rsidP="009359C1">
            <w:pPr>
              <w:spacing w:after="0" w:line="240" w:lineRule="auto"/>
              <w:jc w:val="both"/>
              <w:rPr>
                <w:rFonts w:ascii="Arial" w:hAnsi="Arial" w:cs="Arial"/>
                <w:sz w:val="20"/>
                <w:szCs w:val="20"/>
                <w:lang w:val="en-US"/>
              </w:rPr>
            </w:pPr>
          </w:p>
        </w:tc>
        <w:tc>
          <w:tcPr>
            <w:tcW w:w="2837" w:type="dxa"/>
            <w:tcBorders>
              <w:top w:val="nil"/>
              <w:left w:val="single" w:sz="4" w:space="0" w:color="auto"/>
              <w:bottom w:val="nil"/>
              <w:right w:val="nil"/>
            </w:tcBorders>
            <w:shd w:val="clear" w:color="auto" w:fill="FFFFFF"/>
            <w:vAlign w:val="center"/>
            <w:hideMark/>
          </w:tcPr>
          <w:p w14:paraId="735B34ED" w14:textId="2DFFCF1C" w:rsidR="009359C1" w:rsidRPr="009359C1" w:rsidRDefault="009359C1"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sidR="00E518DE">
              <w:rPr>
                <w:rFonts w:ascii="Arial" w:hAnsi="Arial" w:cs="Arial"/>
                <w:color w:val="000000"/>
                <w:sz w:val="20"/>
                <w:szCs w:val="20"/>
                <w:lang w:val="en-US" w:eastAsia="fr-FR"/>
              </w:rPr>
              <w:t xml:space="preserve"> (simulated)</w:t>
            </w:r>
          </w:p>
        </w:tc>
        <w:tc>
          <w:tcPr>
            <w:tcW w:w="1813" w:type="dxa"/>
            <w:shd w:val="clear" w:color="auto" w:fill="FFFFFF"/>
            <w:vAlign w:val="center"/>
            <w:hideMark/>
          </w:tcPr>
          <w:p w14:paraId="0D0A66A8" w14:textId="77777777" w:rsidR="009359C1" w:rsidRPr="009359C1" w:rsidRDefault="009359C1" w:rsidP="009359C1">
            <w:pPr>
              <w:spacing w:after="0"/>
              <w:jc w:val="both"/>
              <w:rPr>
                <w:rFonts w:ascii="Arial" w:hAnsi="Arial" w:cs="Arial"/>
                <w:sz w:val="20"/>
                <w:szCs w:val="20"/>
                <w:lang w:val="en-US"/>
              </w:rPr>
            </w:pPr>
            <w:r w:rsidRPr="009359C1">
              <w:rPr>
                <w:rFonts w:ascii="Arial" w:hAnsi="Arial" w:cs="Arial"/>
                <w:color w:val="000000"/>
                <w:sz w:val="20"/>
                <w:szCs w:val="20"/>
                <w:highlight w:val="yellow"/>
                <w:lang w:val="en-US" w:eastAsia="fr-FR"/>
              </w:rPr>
              <w:t>25.2 (8 – 43)</w:t>
            </w:r>
          </w:p>
        </w:tc>
        <w:tc>
          <w:tcPr>
            <w:tcW w:w="1702" w:type="dxa"/>
            <w:vMerge/>
            <w:vAlign w:val="center"/>
            <w:hideMark/>
          </w:tcPr>
          <w:p w14:paraId="6310E690" w14:textId="77777777" w:rsidR="009359C1" w:rsidRPr="009359C1" w:rsidRDefault="009359C1" w:rsidP="009359C1">
            <w:pPr>
              <w:spacing w:after="0" w:line="240" w:lineRule="auto"/>
              <w:jc w:val="both"/>
              <w:rPr>
                <w:rFonts w:ascii="Arial" w:hAnsi="Arial" w:cs="Arial"/>
                <w:sz w:val="20"/>
                <w:szCs w:val="20"/>
                <w:lang w:val="en-US"/>
              </w:rPr>
            </w:pPr>
          </w:p>
        </w:tc>
      </w:tr>
      <w:tr w:rsidR="009359C1" w:rsidRPr="009359C1" w14:paraId="01C3365B" w14:textId="77777777" w:rsidTr="00B6651D">
        <w:trPr>
          <w:trHeight w:val="219"/>
        </w:trPr>
        <w:tc>
          <w:tcPr>
            <w:tcW w:w="2941" w:type="dxa"/>
            <w:vMerge/>
            <w:tcBorders>
              <w:top w:val="nil"/>
              <w:left w:val="nil"/>
              <w:bottom w:val="nil"/>
              <w:right w:val="single" w:sz="4" w:space="0" w:color="auto"/>
            </w:tcBorders>
            <w:vAlign w:val="center"/>
            <w:hideMark/>
          </w:tcPr>
          <w:p w14:paraId="720BF288" w14:textId="77777777" w:rsidR="009359C1" w:rsidRPr="009359C1" w:rsidRDefault="009359C1" w:rsidP="009359C1">
            <w:pPr>
              <w:spacing w:after="0" w:line="240" w:lineRule="auto"/>
              <w:jc w:val="both"/>
              <w:rPr>
                <w:rFonts w:ascii="Arial" w:hAnsi="Arial" w:cs="Arial"/>
                <w:sz w:val="20"/>
                <w:szCs w:val="20"/>
                <w:lang w:val="en-US"/>
              </w:rPr>
            </w:pPr>
          </w:p>
        </w:tc>
        <w:tc>
          <w:tcPr>
            <w:tcW w:w="2837" w:type="dxa"/>
            <w:tcBorders>
              <w:top w:val="nil"/>
              <w:left w:val="single" w:sz="4" w:space="0" w:color="auto"/>
              <w:bottom w:val="nil"/>
              <w:right w:val="nil"/>
            </w:tcBorders>
            <w:shd w:val="clear" w:color="auto" w:fill="FFFFFF"/>
            <w:vAlign w:val="center"/>
          </w:tcPr>
          <w:p w14:paraId="4F643EA5" w14:textId="77777777" w:rsidR="009359C1" w:rsidRPr="009359C1" w:rsidRDefault="009359C1" w:rsidP="009359C1">
            <w:pPr>
              <w:spacing w:after="0"/>
              <w:jc w:val="both"/>
              <w:rPr>
                <w:rFonts w:ascii="Arial" w:hAnsi="Arial" w:cs="Arial"/>
                <w:sz w:val="20"/>
                <w:szCs w:val="20"/>
                <w:lang w:val="en-US"/>
              </w:rPr>
            </w:pPr>
          </w:p>
        </w:tc>
        <w:tc>
          <w:tcPr>
            <w:tcW w:w="1813" w:type="dxa"/>
            <w:shd w:val="clear" w:color="auto" w:fill="FFFFFF"/>
            <w:vAlign w:val="center"/>
          </w:tcPr>
          <w:p w14:paraId="53C427DE" w14:textId="77777777" w:rsidR="009359C1" w:rsidRPr="009359C1" w:rsidRDefault="009359C1" w:rsidP="009359C1">
            <w:pPr>
              <w:spacing w:after="0"/>
              <w:jc w:val="both"/>
              <w:rPr>
                <w:rFonts w:ascii="Arial" w:hAnsi="Arial" w:cs="Arial"/>
                <w:sz w:val="20"/>
                <w:szCs w:val="20"/>
                <w:lang w:val="en-US"/>
              </w:rPr>
            </w:pPr>
          </w:p>
        </w:tc>
        <w:tc>
          <w:tcPr>
            <w:tcW w:w="1702" w:type="dxa"/>
            <w:vMerge/>
            <w:vAlign w:val="center"/>
            <w:hideMark/>
          </w:tcPr>
          <w:p w14:paraId="273A4704" w14:textId="77777777" w:rsidR="009359C1" w:rsidRPr="009359C1" w:rsidRDefault="009359C1" w:rsidP="009359C1">
            <w:pPr>
              <w:spacing w:after="0" w:line="240" w:lineRule="auto"/>
              <w:jc w:val="both"/>
              <w:rPr>
                <w:rFonts w:ascii="Arial" w:hAnsi="Arial" w:cs="Arial"/>
                <w:sz w:val="20"/>
                <w:szCs w:val="20"/>
                <w:lang w:val="en-US"/>
              </w:rPr>
            </w:pPr>
          </w:p>
        </w:tc>
      </w:tr>
      <w:tr w:rsidR="00E518DE" w:rsidRPr="009359C1" w14:paraId="06EEFCCB" w14:textId="77777777" w:rsidTr="00B6651D">
        <w:trPr>
          <w:trHeight w:val="219"/>
        </w:trPr>
        <w:tc>
          <w:tcPr>
            <w:tcW w:w="2941" w:type="dxa"/>
            <w:vMerge w:val="restart"/>
            <w:tcBorders>
              <w:top w:val="nil"/>
              <w:left w:val="nil"/>
              <w:bottom w:val="nil"/>
              <w:right w:val="single" w:sz="4" w:space="0" w:color="auto"/>
            </w:tcBorders>
            <w:shd w:val="clear" w:color="auto" w:fill="FFFFFF"/>
            <w:hideMark/>
          </w:tcPr>
          <w:p w14:paraId="3908E2A1"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Anal canal</w:t>
            </w:r>
          </w:p>
        </w:tc>
        <w:tc>
          <w:tcPr>
            <w:tcW w:w="2837" w:type="dxa"/>
            <w:tcBorders>
              <w:top w:val="nil"/>
              <w:left w:val="single" w:sz="4" w:space="0" w:color="auto"/>
              <w:bottom w:val="nil"/>
              <w:right w:val="nil"/>
            </w:tcBorders>
            <w:shd w:val="clear" w:color="auto" w:fill="FFFFFF"/>
            <w:vAlign w:val="center"/>
            <w:hideMark/>
          </w:tcPr>
          <w:p w14:paraId="24EAFC5B" w14:textId="2CFBBC18"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w:t>
            </w:r>
            <w:r>
              <w:rPr>
                <w:rFonts w:ascii="Arial" w:hAnsi="Arial" w:cs="Arial"/>
                <w:color w:val="000000"/>
                <w:sz w:val="20"/>
                <w:szCs w:val="20"/>
                <w:lang w:val="en-US" w:eastAsia="fr-FR"/>
              </w:rPr>
              <w:t xml:space="preserve"> (real)</w:t>
            </w:r>
          </w:p>
        </w:tc>
        <w:tc>
          <w:tcPr>
            <w:tcW w:w="1813" w:type="dxa"/>
            <w:shd w:val="clear" w:color="auto" w:fill="FFFFFF"/>
            <w:vAlign w:val="center"/>
            <w:hideMark/>
          </w:tcPr>
          <w:p w14:paraId="65DFEC93"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26 (1 – 63)</w:t>
            </w:r>
          </w:p>
        </w:tc>
        <w:tc>
          <w:tcPr>
            <w:tcW w:w="1702" w:type="dxa"/>
            <w:vMerge w:val="restart"/>
            <w:shd w:val="clear" w:color="auto" w:fill="FFFFFF"/>
            <w:vAlign w:val="center"/>
            <w:hideMark/>
          </w:tcPr>
          <w:p w14:paraId="5A83A21C"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sz w:val="20"/>
                <w:szCs w:val="20"/>
                <w:lang w:val="en-US"/>
              </w:rPr>
              <w:t>0.006</w:t>
            </w:r>
          </w:p>
        </w:tc>
      </w:tr>
      <w:tr w:rsidR="00E518DE" w:rsidRPr="009359C1" w14:paraId="4BEA8D57" w14:textId="77777777" w:rsidTr="00B6651D">
        <w:trPr>
          <w:trHeight w:val="445"/>
        </w:trPr>
        <w:tc>
          <w:tcPr>
            <w:tcW w:w="2941" w:type="dxa"/>
            <w:vMerge/>
            <w:tcBorders>
              <w:top w:val="nil"/>
              <w:left w:val="nil"/>
              <w:bottom w:val="nil"/>
              <w:right w:val="single" w:sz="4" w:space="0" w:color="auto"/>
            </w:tcBorders>
            <w:vAlign w:val="center"/>
            <w:hideMark/>
          </w:tcPr>
          <w:p w14:paraId="1964AB73" w14:textId="77777777" w:rsidR="00E518DE" w:rsidRPr="009359C1" w:rsidRDefault="00E518DE" w:rsidP="009359C1">
            <w:pPr>
              <w:spacing w:after="0" w:line="240" w:lineRule="auto"/>
              <w:jc w:val="both"/>
              <w:rPr>
                <w:rFonts w:ascii="Arial" w:hAnsi="Arial" w:cs="Arial"/>
                <w:sz w:val="20"/>
                <w:szCs w:val="20"/>
                <w:lang w:val="en-US"/>
              </w:rPr>
            </w:pPr>
          </w:p>
        </w:tc>
        <w:tc>
          <w:tcPr>
            <w:tcW w:w="2837" w:type="dxa"/>
            <w:tcBorders>
              <w:top w:val="nil"/>
              <w:left w:val="single" w:sz="4" w:space="0" w:color="auto"/>
              <w:bottom w:val="nil"/>
              <w:right w:val="nil"/>
            </w:tcBorders>
            <w:shd w:val="clear" w:color="auto" w:fill="FFFFFF"/>
            <w:vAlign w:val="center"/>
            <w:hideMark/>
          </w:tcPr>
          <w:p w14:paraId="46121AFE" w14:textId="506BAEE6"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(simulated)</w:t>
            </w:r>
          </w:p>
        </w:tc>
        <w:tc>
          <w:tcPr>
            <w:tcW w:w="1813" w:type="dxa"/>
            <w:shd w:val="clear" w:color="auto" w:fill="FFFFFF"/>
            <w:vAlign w:val="center"/>
            <w:hideMark/>
          </w:tcPr>
          <w:p w14:paraId="3FA24F4D"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highlight w:val="yellow"/>
                <w:lang w:val="en-US" w:eastAsia="fr-FR"/>
              </w:rPr>
              <w:t>14.7 (0.1-51)</w:t>
            </w:r>
          </w:p>
        </w:tc>
        <w:tc>
          <w:tcPr>
            <w:tcW w:w="1702" w:type="dxa"/>
            <w:vMerge/>
            <w:vAlign w:val="center"/>
            <w:hideMark/>
          </w:tcPr>
          <w:p w14:paraId="50C90C52" w14:textId="77777777" w:rsidR="00E518DE" w:rsidRPr="009359C1" w:rsidRDefault="00E518DE" w:rsidP="009359C1">
            <w:pPr>
              <w:spacing w:after="0" w:line="240" w:lineRule="auto"/>
              <w:jc w:val="both"/>
              <w:rPr>
                <w:rFonts w:ascii="Arial" w:hAnsi="Arial" w:cs="Arial"/>
                <w:sz w:val="20"/>
                <w:szCs w:val="20"/>
                <w:lang w:val="en-US"/>
              </w:rPr>
            </w:pPr>
          </w:p>
        </w:tc>
      </w:tr>
      <w:tr w:rsidR="009359C1" w:rsidRPr="009359C1" w14:paraId="3EDE141B" w14:textId="77777777" w:rsidTr="00B6651D">
        <w:trPr>
          <w:trHeight w:val="219"/>
        </w:trPr>
        <w:tc>
          <w:tcPr>
            <w:tcW w:w="2941" w:type="dxa"/>
            <w:vMerge/>
            <w:tcBorders>
              <w:top w:val="nil"/>
              <w:left w:val="nil"/>
              <w:bottom w:val="nil"/>
              <w:right w:val="single" w:sz="4" w:space="0" w:color="auto"/>
            </w:tcBorders>
            <w:vAlign w:val="center"/>
            <w:hideMark/>
          </w:tcPr>
          <w:p w14:paraId="003D1D7F" w14:textId="77777777" w:rsidR="009359C1" w:rsidRPr="009359C1" w:rsidRDefault="009359C1" w:rsidP="009359C1">
            <w:pPr>
              <w:spacing w:after="0" w:line="240" w:lineRule="auto"/>
              <w:jc w:val="both"/>
              <w:rPr>
                <w:rFonts w:ascii="Arial" w:hAnsi="Arial" w:cs="Arial"/>
                <w:sz w:val="20"/>
                <w:szCs w:val="20"/>
                <w:lang w:val="en-US"/>
              </w:rPr>
            </w:pPr>
          </w:p>
        </w:tc>
        <w:tc>
          <w:tcPr>
            <w:tcW w:w="2837" w:type="dxa"/>
            <w:tcBorders>
              <w:top w:val="nil"/>
              <w:left w:val="single" w:sz="4" w:space="0" w:color="auto"/>
              <w:bottom w:val="nil"/>
              <w:right w:val="nil"/>
            </w:tcBorders>
            <w:shd w:val="clear" w:color="auto" w:fill="FFFFFF"/>
            <w:vAlign w:val="center"/>
          </w:tcPr>
          <w:p w14:paraId="43A15147" w14:textId="77777777" w:rsidR="009359C1" w:rsidRPr="009359C1" w:rsidRDefault="009359C1" w:rsidP="009359C1">
            <w:pPr>
              <w:spacing w:after="0"/>
              <w:jc w:val="both"/>
              <w:rPr>
                <w:rFonts w:ascii="Arial" w:hAnsi="Arial" w:cs="Arial"/>
                <w:sz w:val="20"/>
                <w:szCs w:val="20"/>
                <w:lang w:val="en-US"/>
              </w:rPr>
            </w:pPr>
          </w:p>
        </w:tc>
        <w:tc>
          <w:tcPr>
            <w:tcW w:w="1813" w:type="dxa"/>
            <w:shd w:val="clear" w:color="auto" w:fill="FFFFFF"/>
            <w:vAlign w:val="center"/>
          </w:tcPr>
          <w:p w14:paraId="1EB7D6DB" w14:textId="77777777" w:rsidR="009359C1" w:rsidRPr="009359C1" w:rsidRDefault="009359C1" w:rsidP="009359C1">
            <w:pPr>
              <w:spacing w:after="0"/>
              <w:jc w:val="both"/>
              <w:rPr>
                <w:rFonts w:ascii="Arial" w:hAnsi="Arial" w:cs="Arial"/>
                <w:sz w:val="20"/>
                <w:szCs w:val="20"/>
                <w:lang w:val="en-US"/>
              </w:rPr>
            </w:pPr>
          </w:p>
        </w:tc>
        <w:tc>
          <w:tcPr>
            <w:tcW w:w="1702" w:type="dxa"/>
            <w:vMerge/>
            <w:vAlign w:val="center"/>
            <w:hideMark/>
          </w:tcPr>
          <w:p w14:paraId="0DBA4B0E" w14:textId="77777777" w:rsidR="009359C1" w:rsidRPr="009359C1" w:rsidRDefault="009359C1" w:rsidP="009359C1">
            <w:pPr>
              <w:spacing w:after="0" w:line="240" w:lineRule="auto"/>
              <w:jc w:val="both"/>
              <w:rPr>
                <w:rFonts w:ascii="Arial" w:hAnsi="Arial" w:cs="Arial"/>
                <w:sz w:val="20"/>
                <w:szCs w:val="20"/>
                <w:lang w:val="en-US"/>
              </w:rPr>
            </w:pPr>
          </w:p>
        </w:tc>
      </w:tr>
      <w:tr w:rsidR="00E518DE" w:rsidRPr="009359C1" w14:paraId="4AD434A7" w14:textId="77777777" w:rsidTr="00B6651D">
        <w:trPr>
          <w:trHeight w:val="219"/>
        </w:trPr>
        <w:tc>
          <w:tcPr>
            <w:tcW w:w="2941" w:type="dxa"/>
            <w:vMerge w:val="restart"/>
            <w:tcBorders>
              <w:top w:val="nil"/>
              <w:left w:val="nil"/>
              <w:bottom w:val="nil"/>
              <w:right w:val="single" w:sz="4" w:space="0" w:color="auto"/>
            </w:tcBorders>
            <w:shd w:val="clear" w:color="auto" w:fill="FFFFFF"/>
            <w:hideMark/>
          </w:tcPr>
          <w:p w14:paraId="68B6163D"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Bladder</w:t>
            </w:r>
          </w:p>
        </w:tc>
        <w:tc>
          <w:tcPr>
            <w:tcW w:w="2837" w:type="dxa"/>
            <w:tcBorders>
              <w:top w:val="nil"/>
              <w:left w:val="single" w:sz="4" w:space="0" w:color="auto"/>
              <w:bottom w:val="nil"/>
              <w:right w:val="nil"/>
            </w:tcBorders>
            <w:shd w:val="clear" w:color="auto" w:fill="FFFFFF"/>
            <w:vAlign w:val="center"/>
            <w:hideMark/>
          </w:tcPr>
          <w:p w14:paraId="2C801879" w14:textId="4E2180A6"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w:t>
            </w:r>
            <w:r>
              <w:rPr>
                <w:rFonts w:ascii="Arial" w:hAnsi="Arial" w:cs="Arial"/>
                <w:color w:val="000000"/>
                <w:sz w:val="20"/>
                <w:szCs w:val="20"/>
                <w:lang w:val="en-US" w:eastAsia="fr-FR"/>
              </w:rPr>
              <w:t xml:space="preserve"> (real)</w:t>
            </w:r>
          </w:p>
        </w:tc>
        <w:tc>
          <w:tcPr>
            <w:tcW w:w="1813" w:type="dxa"/>
            <w:shd w:val="clear" w:color="auto" w:fill="FFFFFF"/>
            <w:vAlign w:val="center"/>
            <w:hideMark/>
          </w:tcPr>
          <w:p w14:paraId="4937AC87"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24.8 (9 – 45)</w:t>
            </w:r>
          </w:p>
        </w:tc>
        <w:tc>
          <w:tcPr>
            <w:tcW w:w="1702" w:type="dxa"/>
            <w:vMerge w:val="restart"/>
            <w:shd w:val="clear" w:color="auto" w:fill="FFFFFF"/>
            <w:vAlign w:val="center"/>
            <w:hideMark/>
          </w:tcPr>
          <w:p w14:paraId="77E29753"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sz w:val="20"/>
                <w:szCs w:val="20"/>
                <w:lang w:val="en-US"/>
              </w:rPr>
              <w:t>&lt;0.001</w:t>
            </w:r>
          </w:p>
        </w:tc>
      </w:tr>
      <w:tr w:rsidR="00E518DE" w:rsidRPr="009359C1" w14:paraId="2D0D5B9A" w14:textId="77777777" w:rsidTr="00B6651D">
        <w:trPr>
          <w:trHeight w:val="437"/>
        </w:trPr>
        <w:tc>
          <w:tcPr>
            <w:tcW w:w="2941" w:type="dxa"/>
            <w:vMerge/>
            <w:tcBorders>
              <w:top w:val="nil"/>
              <w:left w:val="nil"/>
              <w:bottom w:val="nil"/>
              <w:right w:val="single" w:sz="4" w:space="0" w:color="auto"/>
            </w:tcBorders>
            <w:vAlign w:val="center"/>
            <w:hideMark/>
          </w:tcPr>
          <w:p w14:paraId="49F4BAEA" w14:textId="77777777" w:rsidR="00E518DE" w:rsidRPr="009359C1" w:rsidRDefault="00E518DE" w:rsidP="009359C1">
            <w:pPr>
              <w:spacing w:after="0" w:line="240" w:lineRule="auto"/>
              <w:jc w:val="both"/>
              <w:rPr>
                <w:rFonts w:ascii="Arial" w:hAnsi="Arial" w:cs="Arial"/>
                <w:sz w:val="20"/>
                <w:szCs w:val="20"/>
                <w:lang w:val="en-US"/>
              </w:rPr>
            </w:pPr>
          </w:p>
        </w:tc>
        <w:tc>
          <w:tcPr>
            <w:tcW w:w="2837" w:type="dxa"/>
            <w:tcBorders>
              <w:top w:val="nil"/>
              <w:left w:val="single" w:sz="4" w:space="0" w:color="auto"/>
              <w:bottom w:val="nil"/>
              <w:right w:val="nil"/>
            </w:tcBorders>
            <w:shd w:val="clear" w:color="auto" w:fill="FFFFFF"/>
            <w:vAlign w:val="center"/>
            <w:hideMark/>
          </w:tcPr>
          <w:p w14:paraId="4CB39174" w14:textId="76514B00"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(simulated)</w:t>
            </w:r>
          </w:p>
        </w:tc>
        <w:tc>
          <w:tcPr>
            <w:tcW w:w="1813" w:type="dxa"/>
            <w:shd w:val="clear" w:color="auto" w:fill="FFFFFF"/>
            <w:vAlign w:val="center"/>
            <w:hideMark/>
          </w:tcPr>
          <w:p w14:paraId="1FDFDEF1"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highlight w:val="yellow"/>
                <w:lang w:eastAsia="fr-FR"/>
              </w:rPr>
              <w:t>3.98 (0.02-8)</w:t>
            </w:r>
          </w:p>
        </w:tc>
        <w:tc>
          <w:tcPr>
            <w:tcW w:w="1702" w:type="dxa"/>
            <w:vMerge/>
            <w:vAlign w:val="center"/>
            <w:hideMark/>
          </w:tcPr>
          <w:p w14:paraId="6A78882F" w14:textId="77777777" w:rsidR="00E518DE" w:rsidRPr="009359C1" w:rsidRDefault="00E518DE" w:rsidP="009359C1">
            <w:pPr>
              <w:spacing w:after="0" w:line="240" w:lineRule="auto"/>
              <w:jc w:val="both"/>
              <w:rPr>
                <w:rFonts w:ascii="Arial" w:hAnsi="Arial" w:cs="Arial"/>
                <w:sz w:val="20"/>
                <w:szCs w:val="20"/>
                <w:lang w:val="en-US"/>
              </w:rPr>
            </w:pPr>
          </w:p>
        </w:tc>
      </w:tr>
      <w:tr w:rsidR="009359C1" w:rsidRPr="009359C1" w14:paraId="64C5A530" w14:textId="77777777" w:rsidTr="00B6651D">
        <w:trPr>
          <w:trHeight w:val="228"/>
        </w:trPr>
        <w:tc>
          <w:tcPr>
            <w:tcW w:w="2941" w:type="dxa"/>
            <w:vMerge/>
            <w:tcBorders>
              <w:top w:val="nil"/>
              <w:left w:val="nil"/>
              <w:bottom w:val="nil"/>
              <w:right w:val="single" w:sz="4" w:space="0" w:color="auto"/>
            </w:tcBorders>
            <w:vAlign w:val="center"/>
            <w:hideMark/>
          </w:tcPr>
          <w:p w14:paraId="747FE554" w14:textId="77777777" w:rsidR="009359C1" w:rsidRPr="009359C1" w:rsidRDefault="009359C1" w:rsidP="009359C1">
            <w:pPr>
              <w:spacing w:after="0" w:line="240" w:lineRule="auto"/>
              <w:jc w:val="both"/>
              <w:rPr>
                <w:rFonts w:ascii="Arial" w:hAnsi="Arial" w:cs="Arial"/>
                <w:sz w:val="20"/>
                <w:szCs w:val="20"/>
                <w:lang w:val="en-US"/>
              </w:rPr>
            </w:pPr>
          </w:p>
        </w:tc>
        <w:tc>
          <w:tcPr>
            <w:tcW w:w="2837" w:type="dxa"/>
            <w:tcBorders>
              <w:top w:val="nil"/>
              <w:left w:val="single" w:sz="4" w:space="0" w:color="auto"/>
              <w:bottom w:val="nil"/>
              <w:right w:val="nil"/>
            </w:tcBorders>
            <w:shd w:val="clear" w:color="auto" w:fill="FFFFFF"/>
            <w:vAlign w:val="center"/>
          </w:tcPr>
          <w:p w14:paraId="698DC52B" w14:textId="77777777" w:rsidR="009359C1" w:rsidRPr="009359C1" w:rsidRDefault="009359C1" w:rsidP="009359C1">
            <w:pPr>
              <w:spacing w:after="0"/>
              <w:jc w:val="both"/>
              <w:rPr>
                <w:rFonts w:ascii="Arial" w:hAnsi="Arial" w:cs="Arial"/>
                <w:sz w:val="20"/>
                <w:szCs w:val="20"/>
                <w:lang w:val="en-US"/>
              </w:rPr>
            </w:pPr>
          </w:p>
        </w:tc>
        <w:tc>
          <w:tcPr>
            <w:tcW w:w="1813" w:type="dxa"/>
            <w:shd w:val="clear" w:color="auto" w:fill="FFFFFF"/>
            <w:vAlign w:val="center"/>
          </w:tcPr>
          <w:p w14:paraId="7ED1F3FC" w14:textId="77777777" w:rsidR="009359C1" w:rsidRPr="009359C1" w:rsidRDefault="009359C1" w:rsidP="009359C1">
            <w:pPr>
              <w:spacing w:after="0"/>
              <w:jc w:val="both"/>
              <w:rPr>
                <w:rFonts w:ascii="Arial" w:hAnsi="Arial" w:cs="Arial"/>
                <w:sz w:val="20"/>
                <w:szCs w:val="20"/>
                <w:lang w:val="en-US"/>
              </w:rPr>
            </w:pPr>
          </w:p>
        </w:tc>
        <w:tc>
          <w:tcPr>
            <w:tcW w:w="1702" w:type="dxa"/>
            <w:vMerge/>
            <w:vAlign w:val="center"/>
            <w:hideMark/>
          </w:tcPr>
          <w:p w14:paraId="578A03EE" w14:textId="77777777" w:rsidR="009359C1" w:rsidRPr="009359C1" w:rsidRDefault="009359C1" w:rsidP="009359C1">
            <w:pPr>
              <w:spacing w:after="0" w:line="240" w:lineRule="auto"/>
              <w:jc w:val="both"/>
              <w:rPr>
                <w:rFonts w:ascii="Arial" w:hAnsi="Arial" w:cs="Arial"/>
                <w:sz w:val="20"/>
                <w:szCs w:val="20"/>
                <w:lang w:val="en-US"/>
              </w:rPr>
            </w:pPr>
          </w:p>
        </w:tc>
      </w:tr>
      <w:tr w:rsidR="00E518DE" w:rsidRPr="009359C1" w14:paraId="3669C704" w14:textId="77777777" w:rsidTr="00B6651D">
        <w:trPr>
          <w:trHeight w:val="219"/>
        </w:trPr>
        <w:tc>
          <w:tcPr>
            <w:tcW w:w="2941" w:type="dxa"/>
            <w:vMerge w:val="restart"/>
            <w:tcBorders>
              <w:top w:val="nil"/>
              <w:left w:val="nil"/>
              <w:bottom w:val="nil"/>
              <w:right w:val="single" w:sz="4" w:space="0" w:color="auto"/>
            </w:tcBorders>
            <w:shd w:val="clear" w:color="auto" w:fill="FFFFFF"/>
            <w:hideMark/>
          </w:tcPr>
          <w:p w14:paraId="0D5F1994"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Skin</w:t>
            </w:r>
          </w:p>
        </w:tc>
        <w:tc>
          <w:tcPr>
            <w:tcW w:w="2837" w:type="dxa"/>
            <w:tcBorders>
              <w:top w:val="nil"/>
              <w:left w:val="single" w:sz="4" w:space="0" w:color="auto"/>
              <w:bottom w:val="nil"/>
              <w:right w:val="nil"/>
            </w:tcBorders>
            <w:shd w:val="clear" w:color="auto" w:fill="FFFFFF"/>
            <w:vAlign w:val="center"/>
            <w:hideMark/>
          </w:tcPr>
          <w:p w14:paraId="1464EEE7" w14:textId="27B73204"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w:t>
            </w:r>
            <w:r>
              <w:rPr>
                <w:rFonts w:ascii="Arial" w:hAnsi="Arial" w:cs="Arial"/>
                <w:color w:val="000000"/>
                <w:sz w:val="20"/>
                <w:szCs w:val="20"/>
                <w:lang w:val="en-US" w:eastAsia="fr-FR"/>
              </w:rPr>
              <w:t xml:space="preserve"> (real)</w:t>
            </w:r>
          </w:p>
        </w:tc>
        <w:tc>
          <w:tcPr>
            <w:tcW w:w="1813" w:type="dxa"/>
            <w:shd w:val="clear" w:color="auto" w:fill="FFFFFF"/>
            <w:vAlign w:val="center"/>
            <w:hideMark/>
          </w:tcPr>
          <w:p w14:paraId="7F2DC6DE"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44.6 (15 – 62)</w:t>
            </w:r>
          </w:p>
        </w:tc>
        <w:tc>
          <w:tcPr>
            <w:tcW w:w="1702" w:type="dxa"/>
            <w:vMerge w:val="restart"/>
            <w:shd w:val="clear" w:color="auto" w:fill="FFFFFF"/>
            <w:vAlign w:val="center"/>
            <w:hideMark/>
          </w:tcPr>
          <w:p w14:paraId="1A332045" w14:textId="77777777" w:rsidR="00E518DE" w:rsidRPr="009359C1" w:rsidRDefault="00E518DE" w:rsidP="009359C1">
            <w:pPr>
              <w:jc w:val="both"/>
              <w:rPr>
                <w:rFonts w:ascii="Arial" w:hAnsi="Arial" w:cs="Arial"/>
                <w:sz w:val="20"/>
                <w:szCs w:val="20"/>
                <w:lang w:val="en-US"/>
              </w:rPr>
            </w:pPr>
            <w:r w:rsidRPr="009359C1">
              <w:rPr>
                <w:rFonts w:ascii="Arial" w:hAnsi="Arial" w:cs="Arial"/>
                <w:sz w:val="20"/>
                <w:szCs w:val="20"/>
                <w:lang w:val="en-US"/>
              </w:rPr>
              <w:t>0.21</w:t>
            </w:r>
          </w:p>
        </w:tc>
      </w:tr>
      <w:tr w:rsidR="00E518DE" w:rsidRPr="009359C1" w14:paraId="03B23C37" w14:textId="77777777" w:rsidTr="00B6651D">
        <w:trPr>
          <w:trHeight w:val="437"/>
        </w:trPr>
        <w:tc>
          <w:tcPr>
            <w:tcW w:w="2941" w:type="dxa"/>
            <w:vMerge/>
            <w:tcBorders>
              <w:top w:val="nil"/>
              <w:left w:val="nil"/>
              <w:bottom w:val="nil"/>
              <w:right w:val="single" w:sz="4" w:space="0" w:color="auto"/>
            </w:tcBorders>
            <w:vAlign w:val="center"/>
            <w:hideMark/>
          </w:tcPr>
          <w:p w14:paraId="1304B707" w14:textId="77777777" w:rsidR="00E518DE" w:rsidRPr="009359C1" w:rsidRDefault="00E518DE" w:rsidP="009359C1">
            <w:pPr>
              <w:spacing w:after="0" w:line="240" w:lineRule="auto"/>
              <w:jc w:val="both"/>
              <w:rPr>
                <w:rFonts w:ascii="Arial" w:hAnsi="Arial" w:cs="Arial"/>
                <w:sz w:val="20"/>
                <w:szCs w:val="20"/>
                <w:lang w:val="en-US"/>
              </w:rPr>
            </w:pPr>
          </w:p>
        </w:tc>
        <w:tc>
          <w:tcPr>
            <w:tcW w:w="2837" w:type="dxa"/>
            <w:tcBorders>
              <w:top w:val="nil"/>
              <w:left w:val="single" w:sz="4" w:space="0" w:color="auto"/>
              <w:bottom w:val="nil"/>
              <w:right w:val="nil"/>
            </w:tcBorders>
            <w:shd w:val="clear" w:color="auto" w:fill="FFFFFF"/>
            <w:vAlign w:val="center"/>
            <w:hideMark/>
          </w:tcPr>
          <w:p w14:paraId="36EE4177" w14:textId="29C4A3D1"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(simulated)</w:t>
            </w:r>
          </w:p>
        </w:tc>
        <w:tc>
          <w:tcPr>
            <w:tcW w:w="1813" w:type="dxa"/>
            <w:shd w:val="clear" w:color="auto" w:fill="FFFFFF"/>
            <w:vAlign w:val="center"/>
            <w:hideMark/>
          </w:tcPr>
          <w:p w14:paraId="6D52355D"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highlight w:val="yellow"/>
                <w:lang w:eastAsia="fr-FR"/>
              </w:rPr>
              <w:t>39.4 (8.0-59.0)</w:t>
            </w:r>
          </w:p>
        </w:tc>
        <w:tc>
          <w:tcPr>
            <w:tcW w:w="1702" w:type="dxa"/>
            <w:vMerge/>
            <w:vAlign w:val="center"/>
            <w:hideMark/>
          </w:tcPr>
          <w:p w14:paraId="05D62767" w14:textId="77777777" w:rsidR="00E518DE" w:rsidRPr="009359C1" w:rsidRDefault="00E518DE" w:rsidP="009359C1">
            <w:pPr>
              <w:spacing w:after="0" w:line="240" w:lineRule="auto"/>
              <w:jc w:val="both"/>
              <w:rPr>
                <w:rFonts w:ascii="Arial" w:hAnsi="Arial" w:cs="Arial"/>
                <w:sz w:val="20"/>
                <w:szCs w:val="20"/>
                <w:lang w:val="en-US"/>
              </w:rPr>
            </w:pPr>
          </w:p>
        </w:tc>
      </w:tr>
      <w:tr w:rsidR="009359C1" w:rsidRPr="009359C1" w14:paraId="13029017" w14:textId="77777777" w:rsidTr="00B6651D">
        <w:trPr>
          <w:trHeight w:val="219"/>
        </w:trPr>
        <w:tc>
          <w:tcPr>
            <w:tcW w:w="2941" w:type="dxa"/>
            <w:vMerge/>
            <w:tcBorders>
              <w:top w:val="nil"/>
              <w:left w:val="nil"/>
              <w:bottom w:val="nil"/>
              <w:right w:val="single" w:sz="4" w:space="0" w:color="auto"/>
            </w:tcBorders>
            <w:vAlign w:val="center"/>
            <w:hideMark/>
          </w:tcPr>
          <w:p w14:paraId="67BCBA62" w14:textId="77777777" w:rsidR="009359C1" w:rsidRPr="009359C1" w:rsidRDefault="009359C1" w:rsidP="009359C1">
            <w:pPr>
              <w:spacing w:after="0" w:line="240" w:lineRule="auto"/>
              <w:jc w:val="both"/>
              <w:rPr>
                <w:rFonts w:ascii="Arial" w:hAnsi="Arial" w:cs="Arial"/>
                <w:sz w:val="20"/>
                <w:szCs w:val="20"/>
                <w:lang w:val="en-US"/>
              </w:rPr>
            </w:pPr>
          </w:p>
        </w:tc>
        <w:tc>
          <w:tcPr>
            <w:tcW w:w="2837" w:type="dxa"/>
            <w:tcBorders>
              <w:top w:val="nil"/>
              <w:left w:val="single" w:sz="4" w:space="0" w:color="auto"/>
              <w:bottom w:val="nil"/>
              <w:right w:val="nil"/>
            </w:tcBorders>
            <w:shd w:val="clear" w:color="auto" w:fill="FFFFFF"/>
            <w:vAlign w:val="center"/>
          </w:tcPr>
          <w:p w14:paraId="4E47287A" w14:textId="77777777" w:rsidR="009359C1" w:rsidRPr="009359C1" w:rsidRDefault="009359C1" w:rsidP="009359C1">
            <w:pPr>
              <w:spacing w:after="0"/>
              <w:jc w:val="both"/>
              <w:rPr>
                <w:rFonts w:ascii="Arial" w:hAnsi="Arial" w:cs="Arial"/>
                <w:sz w:val="20"/>
                <w:szCs w:val="20"/>
                <w:lang w:val="en-US"/>
              </w:rPr>
            </w:pPr>
          </w:p>
        </w:tc>
        <w:tc>
          <w:tcPr>
            <w:tcW w:w="1813" w:type="dxa"/>
            <w:shd w:val="clear" w:color="auto" w:fill="FFFFFF"/>
            <w:vAlign w:val="center"/>
          </w:tcPr>
          <w:p w14:paraId="1AE8B939" w14:textId="77777777" w:rsidR="009359C1" w:rsidRPr="009359C1" w:rsidRDefault="009359C1" w:rsidP="009359C1">
            <w:pPr>
              <w:spacing w:after="0"/>
              <w:jc w:val="both"/>
              <w:rPr>
                <w:rFonts w:ascii="Arial" w:hAnsi="Arial" w:cs="Arial"/>
                <w:sz w:val="20"/>
                <w:szCs w:val="20"/>
                <w:lang w:val="en-US"/>
              </w:rPr>
            </w:pPr>
          </w:p>
        </w:tc>
        <w:tc>
          <w:tcPr>
            <w:tcW w:w="1702" w:type="dxa"/>
            <w:vMerge/>
            <w:vAlign w:val="center"/>
            <w:hideMark/>
          </w:tcPr>
          <w:p w14:paraId="6D167E92" w14:textId="77777777" w:rsidR="009359C1" w:rsidRPr="009359C1" w:rsidRDefault="009359C1" w:rsidP="009359C1">
            <w:pPr>
              <w:spacing w:after="0" w:line="240" w:lineRule="auto"/>
              <w:jc w:val="both"/>
              <w:rPr>
                <w:rFonts w:ascii="Arial" w:hAnsi="Arial" w:cs="Arial"/>
                <w:sz w:val="20"/>
                <w:szCs w:val="20"/>
                <w:lang w:val="en-US"/>
              </w:rPr>
            </w:pPr>
          </w:p>
        </w:tc>
      </w:tr>
      <w:tr w:rsidR="00E518DE" w:rsidRPr="009359C1" w14:paraId="7D993E0C" w14:textId="77777777" w:rsidTr="00B6651D">
        <w:trPr>
          <w:trHeight w:val="219"/>
        </w:trPr>
        <w:tc>
          <w:tcPr>
            <w:tcW w:w="2941" w:type="dxa"/>
            <w:vMerge w:val="restart"/>
            <w:tcBorders>
              <w:top w:val="nil"/>
              <w:left w:val="nil"/>
              <w:bottom w:val="nil"/>
              <w:right w:val="single" w:sz="4" w:space="0" w:color="auto"/>
            </w:tcBorders>
            <w:shd w:val="clear" w:color="auto" w:fill="FFFFFF"/>
            <w:hideMark/>
          </w:tcPr>
          <w:p w14:paraId="645E8F4E"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Cauda Equina</w:t>
            </w:r>
          </w:p>
        </w:tc>
        <w:tc>
          <w:tcPr>
            <w:tcW w:w="2837" w:type="dxa"/>
            <w:tcBorders>
              <w:top w:val="nil"/>
              <w:left w:val="single" w:sz="4" w:space="0" w:color="auto"/>
              <w:bottom w:val="nil"/>
              <w:right w:val="nil"/>
            </w:tcBorders>
            <w:shd w:val="clear" w:color="auto" w:fill="FFFFFF"/>
            <w:vAlign w:val="center"/>
            <w:hideMark/>
          </w:tcPr>
          <w:p w14:paraId="1AAC9215" w14:textId="77CD5DD1"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w:t>
            </w:r>
            <w:r>
              <w:rPr>
                <w:rFonts w:ascii="Arial" w:hAnsi="Arial" w:cs="Arial"/>
                <w:color w:val="000000"/>
                <w:sz w:val="20"/>
                <w:szCs w:val="20"/>
                <w:lang w:val="en-US" w:eastAsia="fr-FR"/>
              </w:rPr>
              <w:t xml:space="preserve"> (real)</w:t>
            </w:r>
          </w:p>
        </w:tc>
        <w:tc>
          <w:tcPr>
            <w:tcW w:w="1813" w:type="dxa"/>
            <w:shd w:val="clear" w:color="auto" w:fill="FFFFFF"/>
            <w:vAlign w:val="center"/>
            <w:hideMark/>
          </w:tcPr>
          <w:p w14:paraId="696CF4EF"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38 (10 – 62)</w:t>
            </w:r>
          </w:p>
        </w:tc>
        <w:tc>
          <w:tcPr>
            <w:tcW w:w="1702" w:type="dxa"/>
            <w:vMerge w:val="restart"/>
            <w:shd w:val="clear" w:color="auto" w:fill="FFFFFF"/>
            <w:vAlign w:val="center"/>
          </w:tcPr>
          <w:p w14:paraId="13FD75B4"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sz w:val="20"/>
                <w:szCs w:val="20"/>
                <w:lang w:val="en-US"/>
              </w:rPr>
              <w:t>0.036</w:t>
            </w:r>
          </w:p>
        </w:tc>
      </w:tr>
      <w:tr w:rsidR="00E518DE" w:rsidRPr="009359C1" w14:paraId="37E5F1C4" w14:textId="77777777" w:rsidTr="00B6651D">
        <w:trPr>
          <w:trHeight w:val="445"/>
        </w:trPr>
        <w:tc>
          <w:tcPr>
            <w:tcW w:w="2941" w:type="dxa"/>
            <w:vMerge/>
            <w:tcBorders>
              <w:top w:val="nil"/>
              <w:left w:val="nil"/>
              <w:bottom w:val="nil"/>
              <w:right w:val="single" w:sz="4" w:space="0" w:color="auto"/>
            </w:tcBorders>
            <w:vAlign w:val="center"/>
            <w:hideMark/>
          </w:tcPr>
          <w:p w14:paraId="7AEE5362" w14:textId="77777777" w:rsidR="00E518DE" w:rsidRPr="009359C1" w:rsidRDefault="00E518DE" w:rsidP="009359C1">
            <w:pPr>
              <w:spacing w:after="0" w:line="240" w:lineRule="auto"/>
              <w:jc w:val="both"/>
              <w:rPr>
                <w:rFonts w:ascii="Arial" w:hAnsi="Arial" w:cs="Arial"/>
                <w:sz w:val="20"/>
                <w:szCs w:val="20"/>
                <w:lang w:val="en-US"/>
              </w:rPr>
            </w:pPr>
          </w:p>
        </w:tc>
        <w:tc>
          <w:tcPr>
            <w:tcW w:w="2837" w:type="dxa"/>
            <w:tcBorders>
              <w:top w:val="nil"/>
              <w:left w:val="single" w:sz="4" w:space="0" w:color="auto"/>
              <w:bottom w:val="nil"/>
              <w:right w:val="nil"/>
            </w:tcBorders>
            <w:shd w:val="clear" w:color="auto" w:fill="FFFFFF"/>
            <w:vAlign w:val="center"/>
            <w:hideMark/>
          </w:tcPr>
          <w:p w14:paraId="2401CEB7" w14:textId="1C95136A"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(simulated)</w:t>
            </w:r>
          </w:p>
        </w:tc>
        <w:tc>
          <w:tcPr>
            <w:tcW w:w="1813" w:type="dxa"/>
            <w:shd w:val="clear" w:color="auto" w:fill="FFFFFF"/>
            <w:vAlign w:val="center"/>
            <w:hideMark/>
          </w:tcPr>
          <w:p w14:paraId="7463FC8C" w14:textId="77777777" w:rsidR="00E518DE" w:rsidRPr="009359C1" w:rsidRDefault="00E518DE" w:rsidP="009359C1">
            <w:pPr>
              <w:spacing w:after="0"/>
              <w:jc w:val="both"/>
              <w:rPr>
                <w:rFonts w:ascii="Arial" w:hAnsi="Arial" w:cs="Arial"/>
                <w:sz w:val="20"/>
                <w:szCs w:val="20"/>
                <w:lang w:val="en-US"/>
              </w:rPr>
            </w:pPr>
            <w:r w:rsidRPr="009359C1">
              <w:rPr>
                <w:rFonts w:ascii="Arial" w:hAnsi="Arial" w:cs="Arial"/>
                <w:color w:val="000000"/>
                <w:sz w:val="20"/>
                <w:szCs w:val="20"/>
                <w:highlight w:val="yellow"/>
                <w:lang w:val="en-US" w:eastAsia="fr-FR"/>
              </w:rPr>
              <w:t>34.3 (1.0-60.0)</w:t>
            </w:r>
          </w:p>
        </w:tc>
        <w:tc>
          <w:tcPr>
            <w:tcW w:w="1702" w:type="dxa"/>
            <w:vMerge/>
            <w:vAlign w:val="center"/>
            <w:hideMark/>
          </w:tcPr>
          <w:p w14:paraId="3ADC7E4C" w14:textId="77777777" w:rsidR="00E518DE" w:rsidRPr="009359C1" w:rsidRDefault="00E518DE" w:rsidP="009359C1">
            <w:pPr>
              <w:spacing w:after="0" w:line="240" w:lineRule="auto"/>
              <w:jc w:val="both"/>
              <w:rPr>
                <w:rFonts w:ascii="Arial" w:hAnsi="Arial" w:cs="Arial"/>
                <w:sz w:val="20"/>
                <w:szCs w:val="20"/>
                <w:lang w:val="en-US"/>
              </w:rPr>
            </w:pPr>
          </w:p>
        </w:tc>
      </w:tr>
    </w:tbl>
    <w:p w14:paraId="5128DF58" w14:textId="77777777" w:rsidR="00211C51" w:rsidRPr="00211C51" w:rsidRDefault="00211C51" w:rsidP="00D254BE">
      <w:pPr>
        <w:tabs>
          <w:tab w:val="left" w:pos="0"/>
          <w:tab w:val="left" w:pos="426"/>
        </w:tabs>
        <w:spacing w:line="360" w:lineRule="auto"/>
        <w:rPr>
          <w:rFonts w:ascii="Arial" w:eastAsia="Times New Roman" w:hAnsi="Arial" w:cs="Arial"/>
          <w:color w:val="000000" w:themeColor="text1"/>
          <w:sz w:val="20"/>
          <w:szCs w:val="20"/>
          <w:u w:val="single"/>
          <w:lang w:val="en-US" w:eastAsia="en-GB"/>
        </w:rPr>
      </w:pPr>
    </w:p>
    <w:p w14:paraId="76E42CD5" w14:textId="6F560BF8" w:rsidR="00146E4D" w:rsidRPr="007D4686" w:rsidRDefault="00211C51" w:rsidP="00D254BE">
      <w:pPr>
        <w:tabs>
          <w:tab w:val="left" w:pos="0"/>
          <w:tab w:val="left" w:pos="426"/>
        </w:tabs>
        <w:spacing w:line="360" w:lineRule="auto"/>
        <w:rPr>
          <w:rFonts w:ascii="Arial" w:hAnsi="Arial" w:cs="Arial"/>
          <w:sz w:val="20"/>
        </w:rPr>
      </w:pPr>
      <w:r w:rsidRPr="00211C51">
        <w:rPr>
          <w:rFonts w:ascii="Arial" w:hAnsi="Arial" w:cs="Arial"/>
          <w:sz w:val="20"/>
          <w:szCs w:val="20"/>
          <w:lang w:val="en-US"/>
        </w:rPr>
        <w:t>The highlighted lines are</w:t>
      </w:r>
      <w:r>
        <w:rPr>
          <w:rFonts w:ascii="Arial" w:hAnsi="Arial" w:cs="Arial"/>
          <w:sz w:val="20"/>
          <w:szCs w:val="20"/>
          <w:lang w:val="en-US"/>
        </w:rPr>
        <w:t xml:space="preserve"> the </w:t>
      </w:r>
      <w:r w:rsidRPr="00211C51">
        <w:rPr>
          <w:rFonts w:ascii="Arial" w:hAnsi="Arial" w:cs="Arial"/>
          <w:sz w:val="20"/>
          <w:szCs w:val="20"/>
          <w:lang w:val="en-US"/>
        </w:rPr>
        <w:t>doses that the 13 patients in the tomotherapy group would have received if they had been treated with the Proton</w:t>
      </w:r>
      <w:r w:rsidR="00E518DE">
        <w:rPr>
          <w:rFonts w:ascii="Arial" w:hAnsi="Arial" w:cs="Arial"/>
          <w:sz w:val="20"/>
          <w:szCs w:val="20"/>
          <w:lang w:val="en-US"/>
        </w:rPr>
        <w:t xml:space="preserve"> </w:t>
      </w:r>
      <w:r w:rsidRPr="00211C51">
        <w:rPr>
          <w:rFonts w:ascii="Arial" w:hAnsi="Arial" w:cs="Arial"/>
          <w:sz w:val="20"/>
          <w:szCs w:val="20"/>
          <w:lang w:val="en-US"/>
        </w:rPr>
        <w:t>-Tomo combination</w:t>
      </w:r>
      <w:r w:rsidR="009359C1">
        <w:rPr>
          <w:rFonts w:ascii="Arial" w:hAnsi="Arial" w:cs="Arial"/>
          <w:sz w:val="20"/>
          <w:szCs w:val="20"/>
          <w:lang w:val="en-US"/>
        </w:rPr>
        <w:t>.</w:t>
      </w:r>
      <w:r w:rsidR="007D4686">
        <w:rPr>
          <w:rFonts w:ascii="Arial" w:hAnsi="Arial" w:cs="Arial"/>
          <w:sz w:val="20"/>
          <w:szCs w:val="20"/>
          <w:lang w:val="en-US"/>
        </w:rPr>
        <w:t xml:space="preserve"> </w:t>
      </w:r>
      <w:proofErr w:type="spellStart"/>
      <w:r w:rsidR="007D4686" w:rsidRPr="007D4686">
        <w:rPr>
          <w:rFonts w:ascii="Arial" w:hAnsi="Arial" w:cs="Arial"/>
          <w:sz w:val="20"/>
        </w:rPr>
        <w:t>Student</w:t>
      </w:r>
      <w:proofErr w:type="spellEnd"/>
      <w:r w:rsidR="007D4686" w:rsidRPr="007D4686">
        <w:rPr>
          <w:rFonts w:ascii="Arial" w:hAnsi="Arial" w:cs="Arial"/>
          <w:sz w:val="20"/>
        </w:rPr>
        <w:t xml:space="preserve"> tests for </w:t>
      </w:r>
      <w:proofErr w:type="spellStart"/>
      <w:r w:rsidR="007D4686" w:rsidRPr="007D4686">
        <w:rPr>
          <w:rFonts w:ascii="Arial" w:hAnsi="Arial" w:cs="Arial"/>
          <w:sz w:val="20"/>
        </w:rPr>
        <w:t>paired</w:t>
      </w:r>
      <w:proofErr w:type="spellEnd"/>
      <w:r w:rsidR="007D4686" w:rsidRPr="007D4686">
        <w:rPr>
          <w:rFonts w:ascii="Arial" w:hAnsi="Arial" w:cs="Arial"/>
          <w:sz w:val="20"/>
        </w:rPr>
        <w:t xml:space="preserve"> values </w:t>
      </w:r>
      <w:proofErr w:type="spellStart"/>
      <w:r w:rsidR="007D4686" w:rsidRPr="007D4686">
        <w:rPr>
          <w:rFonts w:ascii="Arial" w:hAnsi="Arial" w:cs="Arial"/>
          <w:sz w:val="20"/>
        </w:rPr>
        <w:t>were</w:t>
      </w:r>
      <w:proofErr w:type="spellEnd"/>
      <w:r w:rsidR="007D4686" w:rsidRPr="007D4686">
        <w:rPr>
          <w:rFonts w:ascii="Arial" w:hAnsi="Arial" w:cs="Arial"/>
          <w:sz w:val="20"/>
        </w:rPr>
        <w:t xml:space="preserve"> </w:t>
      </w:r>
      <w:proofErr w:type="spellStart"/>
      <w:r w:rsidR="007D4686" w:rsidRPr="007D4686">
        <w:rPr>
          <w:rFonts w:ascii="Arial" w:hAnsi="Arial" w:cs="Arial"/>
          <w:sz w:val="20"/>
        </w:rPr>
        <w:t>used</w:t>
      </w:r>
      <w:proofErr w:type="spellEnd"/>
      <w:r w:rsidR="007D4686" w:rsidRPr="007D4686">
        <w:rPr>
          <w:rFonts w:ascii="Arial" w:hAnsi="Arial" w:cs="Arial"/>
          <w:sz w:val="20"/>
        </w:rPr>
        <w:t xml:space="preserve"> for </w:t>
      </w:r>
      <w:proofErr w:type="spellStart"/>
      <w:r w:rsidR="007D4686" w:rsidRPr="007D4686">
        <w:rPr>
          <w:rFonts w:ascii="Arial" w:hAnsi="Arial" w:cs="Arial"/>
          <w:sz w:val="20"/>
        </w:rPr>
        <w:t>comparison</w:t>
      </w:r>
      <w:proofErr w:type="spellEnd"/>
      <w:r w:rsidR="007D4686">
        <w:rPr>
          <w:rFonts w:ascii="Arial" w:hAnsi="Arial" w:cs="Arial"/>
          <w:sz w:val="20"/>
        </w:rPr>
        <w:t>.</w:t>
      </w:r>
    </w:p>
    <w:p w14:paraId="73FBE7E2" w14:textId="77777777" w:rsidR="00AF04DD" w:rsidRDefault="00AF04DD" w:rsidP="00D254BE">
      <w:pPr>
        <w:tabs>
          <w:tab w:val="left" w:pos="0"/>
          <w:tab w:val="left" w:pos="426"/>
        </w:tabs>
        <w:spacing w:line="360" w:lineRule="auto"/>
        <w:rPr>
          <w:rFonts w:ascii="Arial" w:hAnsi="Arial" w:cs="Arial"/>
          <w:sz w:val="20"/>
          <w:szCs w:val="20"/>
          <w:lang w:val="en-US"/>
        </w:rPr>
      </w:pPr>
    </w:p>
    <w:p w14:paraId="0AAA8139" w14:textId="77777777" w:rsidR="00146E4D" w:rsidRDefault="00146E4D" w:rsidP="00D254BE">
      <w:pPr>
        <w:tabs>
          <w:tab w:val="left" w:pos="0"/>
          <w:tab w:val="left" w:pos="426"/>
        </w:tabs>
        <w:spacing w:line="360" w:lineRule="auto"/>
        <w:rPr>
          <w:rFonts w:ascii="Arial" w:hAnsi="Arial" w:cs="Arial"/>
          <w:sz w:val="20"/>
          <w:szCs w:val="20"/>
          <w:lang w:val="en-US"/>
        </w:rPr>
      </w:pPr>
    </w:p>
    <w:p w14:paraId="1B5D71C1" w14:textId="77777777" w:rsidR="009359C1" w:rsidRDefault="009359C1" w:rsidP="00D254BE">
      <w:pPr>
        <w:tabs>
          <w:tab w:val="left" w:pos="0"/>
          <w:tab w:val="left" w:pos="426"/>
        </w:tabs>
        <w:spacing w:line="360" w:lineRule="auto"/>
        <w:rPr>
          <w:rFonts w:ascii="Arial" w:hAnsi="Arial" w:cs="Arial"/>
          <w:sz w:val="20"/>
          <w:szCs w:val="20"/>
          <w:lang w:val="en-US"/>
        </w:rPr>
      </w:pPr>
    </w:p>
    <w:p w14:paraId="70EE7446" w14:textId="77777777" w:rsidR="009359C1" w:rsidRDefault="009359C1" w:rsidP="00D254BE">
      <w:pPr>
        <w:tabs>
          <w:tab w:val="left" w:pos="0"/>
          <w:tab w:val="left" w:pos="426"/>
        </w:tabs>
        <w:spacing w:line="360" w:lineRule="auto"/>
        <w:rPr>
          <w:rFonts w:ascii="Arial" w:hAnsi="Arial" w:cs="Arial"/>
          <w:sz w:val="20"/>
          <w:szCs w:val="20"/>
          <w:lang w:val="en-US"/>
        </w:rPr>
      </w:pPr>
    </w:p>
    <w:p w14:paraId="2D670BA8" w14:textId="77777777" w:rsidR="009359C1" w:rsidRDefault="009359C1" w:rsidP="00D254BE">
      <w:pPr>
        <w:tabs>
          <w:tab w:val="left" w:pos="0"/>
          <w:tab w:val="left" w:pos="426"/>
        </w:tabs>
        <w:spacing w:line="360" w:lineRule="auto"/>
        <w:rPr>
          <w:rFonts w:ascii="Arial" w:hAnsi="Arial" w:cs="Arial"/>
          <w:sz w:val="20"/>
          <w:szCs w:val="20"/>
          <w:lang w:val="en-US"/>
        </w:rPr>
      </w:pPr>
    </w:p>
    <w:p w14:paraId="0B5368E7" w14:textId="77777777" w:rsidR="009359C1" w:rsidRDefault="009359C1" w:rsidP="00D254BE">
      <w:pPr>
        <w:tabs>
          <w:tab w:val="left" w:pos="0"/>
          <w:tab w:val="left" w:pos="426"/>
        </w:tabs>
        <w:spacing w:line="360" w:lineRule="auto"/>
        <w:rPr>
          <w:rFonts w:ascii="Arial" w:hAnsi="Arial" w:cs="Arial"/>
          <w:sz w:val="20"/>
          <w:szCs w:val="20"/>
          <w:lang w:val="en-US"/>
        </w:rPr>
      </w:pPr>
    </w:p>
    <w:p w14:paraId="11AB2876" w14:textId="77777777" w:rsidR="009359C1" w:rsidRDefault="009359C1" w:rsidP="00D254BE">
      <w:pPr>
        <w:tabs>
          <w:tab w:val="left" w:pos="0"/>
          <w:tab w:val="left" w:pos="426"/>
        </w:tabs>
        <w:spacing w:line="360" w:lineRule="auto"/>
        <w:rPr>
          <w:rFonts w:ascii="Arial" w:hAnsi="Arial" w:cs="Arial"/>
          <w:sz w:val="20"/>
          <w:szCs w:val="20"/>
          <w:lang w:val="en-US"/>
        </w:rPr>
      </w:pPr>
    </w:p>
    <w:p w14:paraId="0CF5D3FF" w14:textId="77777777" w:rsidR="009359C1" w:rsidRDefault="009359C1" w:rsidP="00D254BE">
      <w:pPr>
        <w:tabs>
          <w:tab w:val="left" w:pos="0"/>
          <w:tab w:val="left" w:pos="426"/>
        </w:tabs>
        <w:spacing w:line="360" w:lineRule="auto"/>
        <w:rPr>
          <w:rFonts w:ascii="Arial" w:hAnsi="Arial" w:cs="Arial"/>
          <w:sz w:val="20"/>
          <w:szCs w:val="20"/>
          <w:lang w:val="en-US"/>
        </w:rPr>
      </w:pPr>
    </w:p>
    <w:p w14:paraId="220A57BA" w14:textId="77777777" w:rsidR="009359C1" w:rsidRDefault="009359C1" w:rsidP="00D254BE">
      <w:pPr>
        <w:tabs>
          <w:tab w:val="left" w:pos="0"/>
          <w:tab w:val="left" w:pos="426"/>
        </w:tabs>
        <w:spacing w:line="360" w:lineRule="auto"/>
        <w:rPr>
          <w:rFonts w:ascii="Arial" w:hAnsi="Arial" w:cs="Arial"/>
          <w:sz w:val="20"/>
          <w:szCs w:val="20"/>
          <w:lang w:val="en-US"/>
        </w:rPr>
      </w:pPr>
    </w:p>
    <w:p w14:paraId="0B202644" w14:textId="77777777" w:rsidR="00E518DE" w:rsidRDefault="00E518DE" w:rsidP="00D254BE">
      <w:pPr>
        <w:tabs>
          <w:tab w:val="left" w:pos="0"/>
          <w:tab w:val="left" w:pos="426"/>
        </w:tabs>
        <w:spacing w:line="360" w:lineRule="auto"/>
        <w:rPr>
          <w:rFonts w:ascii="Arial" w:hAnsi="Arial" w:cs="Arial"/>
          <w:sz w:val="20"/>
          <w:szCs w:val="20"/>
          <w:lang w:val="en-US"/>
        </w:rPr>
      </w:pPr>
    </w:p>
    <w:p w14:paraId="0945B376" w14:textId="669F8084" w:rsidR="009359C1" w:rsidRPr="00B6651D" w:rsidRDefault="009359C1" w:rsidP="00D254BE">
      <w:pPr>
        <w:tabs>
          <w:tab w:val="left" w:pos="0"/>
          <w:tab w:val="left" w:pos="426"/>
        </w:tabs>
        <w:spacing w:line="360" w:lineRule="auto"/>
        <w:rPr>
          <w:rFonts w:ascii="Arial" w:eastAsia="Times New Roman" w:hAnsi="Arial" w:cs="Arial"/>
          <w:color w:val="000000" w:themeColor="text1"/>
          <w:sz w:val="20"/>
          <w:szCs w:val="20"/>
          <w:u w:val="single"/>
          <w:lang w:val="en-US" w:eastAsia="en-GB"/>
        </w:rPr>
      </w:pPr>
      <w:r w:rsidRPr="009359C1">
        <w:rPr>
          <w:rFonts w:ascii="Arial" w:hAnsi="Arial" w:cs="Arial"/>
          <w:sz w:val="20"/>
          <w:szCs w:val="20"/>
          <w:u w:val="single"/>
          <w:lang w:val="en-US"/>
        </w:rPr>
        <w:lastRenderedPageBreak/>
        <w:t xml:space="preserve">Supplementary data </w:t>
      </w:r>
      <w:r w:rsidR="004C6EC2">
        <w:rPr>
          <w:rFonts w:ascii="Arial" w:hAnsi="Arial" w:cs="Arial"/>
          <w:sz w:val="20"/>
          <w:szCs w:val="20"/>
          <w:u w:val="single"/>
          <w:lang w:val="en-US"/>
        </w:rPr>
        <w:t>7</w:t>
      </w:r>
      <w:r w:rsidRPr="009359C1">
        <w:rPr>
          <w:rFonts w:ascii="Arial" w:hAnsi="Arial" w:cs="Arial"/>
          <w:sz w:val="20"/>
          <w:szCs w:val="20"/>
          <w:u w:val="single"/>
          <w:lang w:val="en-US"/>
        </w:rPr>
        <w:t xml:space="preserve">: </w:t>
      </w:r>
      <w:r w:rsidR="00E518DE">
        <w:rPr>
          <w:rFonts w:ascii="Arial" w:hAnsi="Arial" w:cs="Arial"/>
          <w:sz w:val="20"/>
          <w:szCs w:val="20"/>
          <w:u w:val="single"/>
          <w:lang w:val="en-US"/>
        </w:rPr>
        <w:t xml:space="preserve">Comparison of the simulated </w:t>
      </w:r>
      <w:r w:rsidRPr="009359C1">
        <w:rPr>
          <w:rFonts w:ascii="Arial" w:hAnsi="Arial" w:cs="Arial"/>
          <w:sz w:val="20"/>
          <w:szCs w:val="20"/>
          <w:u w:val="single"/>
          <w:lang w:val="en-US"/>
        </w:rPr>
        <w:t>Tomo</w:t>
      </w:r>
      <w:r w:rsidR="00E518DE">
        <w:rPr>
          <w:rFonts w:ascii="Arial" w:hAnsi="Arial" w:cs="Arial"/>
          <w:sz w:val="20"/>
          <w:szCs w:val="20"/>
          <w:u w:val="single"/>
          <w:lang w:val="en-US"/>
        </w:rPr>
        <w:t xml:space="preserve"> </w:t>
      </w:r>
      <w:r w:rsidRPr="009359C1">
        <w:rPr>
          <w:rFonts w:ascii="Arial" w:hAnsi="Arial" w:cs="Arial"/>
          <w:sz w:val="20"/>
          <w:szCs w:val="20"/>
          <w:u w:val="single"/>
          <w:lang w:val="en-US"/>
        </w:rPr>
        <w:t>-</w:t>
      </w:r>
      <w:r w:rsidR="00E518DE">
        <w:rPr>
          <w:rFonts w:ascii="Arial" w:hAnsi="Arial" w:cs="Arial"/>
          <w:sz w:val="20"/>
          <w:szCs w:val="20"/>
          <w:u w:val="single"/>
          <w:lang w:val="en-US"/>
        </w:rPr>
        <w:t xml:space="preserve"> </w:t>
      </w:r>
      <w:r w:rsidRPr="009359C1">
        <w:rPr>
          <w:rFonts w:ascii="Arial" w:hAnsi="Arial" w:cs="Arial"/>
          <w:sz w:val="20"/>
          <w:szCs w:val="20"/>
          <w:u w:val="single"/>
          <w:lang w:val="en-US"/>
        </w:rPr>
        <w:t xml:space="preserve">Proton plans for the 13 patients in the tomotherapy group and </w:t>
      </w:r>
      <w:r w:rsidR="008A21BF">
        <w:rPr>
          <w:rFonts w:ascii="Arial" w:hAnsi="Arial" w:cs="Arial"/>
          <w:sz w:val="20"/>
          <w:szCs w:val="20"/>
          <w:u w:val="single"/>
          <w:lang w:val="en-US"/>
        </w:rPr>
        <w:t xml:space="preserve">the real </w:t>
      </w:r>
      <w:r w:rsidR="008A21BF" w:rsidRPr="009359C1">
        <w:rPr>
          <w:rFonts w:ascii="Arial" w:hAnsi="Arial" w:cs="Arial"/>
          <w:sz w:val="20"/>
          <w:szCs w:val="20"/>
          <w:u w:val="single"/>
          <w:lang w:val="en-US"/>
        </w:rPr>
        <w:t>Tomo</w:t>
      </w:r>
      <w:r w:rsidR="008A21BF">
        <w:rPr>
          <w:rFonts w:ascii="Arial" w:hAnsi="Arial" w:cs="Arial"/>
          <w:sz w:val="20"/>
          <w:szCs w:val="20"/>
          <w:u w:val="single"/>
          <w:lang w:val="en-US"/>
        </w:rPr>
        <w:t xml:space="preserve"> – </w:t>
      </w:r>
      <w:r w:rsidR="008A21BF" w:rsidRPr="009359C1">
        <w:rPr>
          <w:rFonts w:ascii="Arial" w:hAnsi="Arial" w:cs="Arial"/>
          <w:sz w:val="20"/>
          <w:szCs w:val="20"/>
          <w:u w:val="single"/>
          <w:lang w:val="en-US"/>
        </w:rPr>
        <w:t>Proton</w:t>
      </w:r>
      <w:r w:rsidR="008A21BF">
        <w:rPr>
          <w:rFonts w:ascii="Arial" w:hAnsi="Arial" w:cs="Arial"/>
          <w:sz w:val="20"/>
          <w:szCs w:val="20"/>
          <w:u w:val="single"/>
          <w:lang w:val="en-US"/>
        </w:rPr>
        <w:t xml:space="preserve"> plans</w:t>
      </w:r>
      <w:r w:rsidRPr="009359C1">
        <w:rPr>
          <w:rFonts w:ascii="Arial" w:hAnsi="Arial" w:cs="Arial"/>
          <w:sz w:val="20"/>
          <w:szCs w:val="20"/>
          <w:u w:val="single"/>
          <w:lang w:val="en-US"/>
        </w:rPr>
        <w:t xml:space="preserve"> for the 26 patients in the Proton - Tomo group</w:t>
      </w:r>
    </w:p>
    <w:p w14:paraId="0DFCC6CE" w14:textId="77777777" w:rsidR="009359C1" w:rsidRDefault="009359C1" w:rsidP="00D254BE">
      <w:pPr>
        <w:tabs>
          <w:tab w:val="left" w:pos="0"/>
          <w:tab w:val="left" w:pos="426"/>
        </w:tabs>
        <w:spacing w:line="360" w:lineRule="auto"/>
        <w:rPr>
          <w:rFonts w:ascii="Arial" w:hAnsi="Arial" w:cs="Arial"/>
          <w:sz w:val="20"/>
          <w:szCs w:val="20"/>
          <w:lang w:val="en-US"/>
        </w:rPr>
      </w:pPr>
    </w:p>
    <w:tbl>
      <w:tblPr>
        <w:tblW w:w="9322" w:type="dxa"/>
        <w:tblLayout w:type="fixed"/>
        <w:tblLook w:val="04A0" w:firstRow="1" w:lastRow="0" w:firstColumn="1" w:lastColumn="0" w:noHBand="0" w:noVBand="1"/>
      </w:tblPr>
      <w:tblGrid>
        <w:gridCol w:w="1668"/>
        <w:gridCol w:w="2126"/>
        <w:gridCol w:w="2835"/>
        <w:gridCol w:w="1701"/>
        <w:gridCol w:w="992"/>
      </w:tblGrid>
      <w:tr w:rsidR="00B6651D" w:rsidRPr="009359C1" w14:paraId="7A78CEF4" w14:textId="77777777" w:rsidTr="00B6651D">
        <w:trPr>
          <w:trHeight w:val="476"/>
          <w:tblHeader/>
        </w:trPr>
        <w:tc>
          <w:tcPr>
            <w:tcW w:w="1668" w:type="dxa"/>
            <w:tcBorders>
              <w:top w:val="nil"/>
              <w:left w:val="nil"/>
              <w:bottom w:val="single" w:sz="4" w:space="0" w:color="auto"/>
              <w:right w:val="single" w:sz="4" w:space="0" w:color="auto"/>
            </w:tcBorders>
            <w:shd w:val="clear" w:color="auto" w:fill="FFFFFF"/>
            <w:vAlign w:val="center"/>
          </w:tcPr>
          <w:p w14:paraId="358B5B29" w14:textId="77777777" w:rsidR="00B6651D" w:rsidRPr="009359C1" w:rsidRDefault="00B6651D" w:rsidP="009359C1">
            <w:pPr>
              <w:spacing w:before="20" w:after="20"/>
              <w:ind w:left="20" w:right="20"/>
              <w:jc w:val="both"/>
              <w:rPr>
                <w:rFonts w:ascii="Arial" w:hAnsi="Arial" w:cs="Arial"/>
                <w:b/>
                <w:i/>
                <w:color w:val="000000"/>
                <w:sz w:val="20"/>
                <w:szCs w:val="20"/>
                <w:lang w:val="en-US" w:eastAsia="fr-FR"/>
              </w:rPr>
            </w:pPr>
          </w:p>
          <w:p w14:paraId="3E34FDD9" w14:textId="77777777" w:rsidR="00B6651D" w:rsidRPr="009359C1" w:rsidRDefault="00B6651D" w:rsidP="009359C1">
            <w:pPr>
              <w:spacing w:before="20" w:after="20"/>
              <w:ind w:left="20" w:right="20"/>
              <w:jc w:val="both"/>
              <w:rPr>
                <w:rFonts w:ascii="Arial" w:hAnsi="Arial" w:cs="Arial"/>
                <w:sz w:val="20"/>
                <w:szCs w:val="20"/>
                <w:lang w:val="en-US"/>
              </w:rPr>
            </w:pPr>
          </w:p>
        </w:tc>
        <w:tc>
          <w:tcPr>
            <w:tcW w:w="2126" w:type="dxa"/>
            <w:tcBorders>
              <w:top w:val="nil"/>
              <w:left w:val="single" w:sz="4" w:space="0" w:color="auto"/>
              <w:bottom w:val="single" w:sz="4" w:space="0" w:color="auto"/>
            </w:tcBorders>
            <w:shd w:val="clear" w:color="auto" w:fill="FFFFFF"/>
            <w:vAlign w:val="center"/>
          </w:tcPr>
          <w:p w14:paraId="19C6C6B2" w14:textId="38214ABF" w:rsidR="00B6651D" w:rsidRPr="009359C1" w:rsidRDefault="00B6651D" w:rsidP="00B6651D">
            <w:pPr>
              <w:spacing w:before="20" w:after="20"/>
              <w:ind w:left="20" w:right="20"/>
              <w:rPr>
                <w:rFonts w:ascii="Arial" w:hAnsi="Arial" w:cs="Arial"/>
                <w:b/>
                <w:i/>
                <w:color w:val="000000"/>
                <w:sz w:val="20"/>
                <w:szCs w:val="20"/>
                <w:lang w:val="en-US" w:eastAsia="fr-FR"/>
              </w:rPr>
            </w:pPr>
            <w:r>
              <w:rPr>
                <w:rFonts w:ascii="Arial" w:hAnsi="Arial" w:cs="Arial"/>
                <w:b/>
                <w:i/>
                <w:color w:val="000000"/>
                <w:sz w:val="20"/>
                <w:szCs w:val="20"/>
                <w:lang w:val="en-US" w:eastAsia="fr-FR"/>
              </w:rPr>
              <w:t>Group</w:t>
            </w:r>
          </w:p>
        </w:tc>
        <w:tc>
          <w:tcPr>
            <w:tcW w:w="2835" w:type="dxa"/>
            <w:tcBorders>
              <w:top w:val="nil"/>
              <w:bottom w:val="single" w:sz="4" w:space="0" w:color="auto"/>
              <w:right w:val="nil"/>
            </w:tcBorders>
            <w:shd w:val="clear" w:color="auto" w:fill="FFFFFF"/>
            <w:vAlign w:val="center"/>
            <w:hideMark/>
          </w:tcPr>
          <w:p w14:paraId="11FB5264" w14:textId="56CD3713" w:rsidR="00B6651D" w:rsidRPr="009359C1" w:rsidRDefault="00B6651D" w:rsidP="009359C1">
            <w:pPr>
              <w:spacing w:before="20" w:after="20"/>
              <w:ind w:left="20" w:right="20"/>
              <w:jc w:val="both"/>
              <w:rPr>
                <w:rFonts w:ascii="Arial" w:hAnsi="Arial" w:cs="Arial"/>
                <w:sz w:val="20"/>
                <w:szCs w:val="20"/>
                <w:lang w:val="en-US"/>
              </w:rPr>
            </w:pPr>
            <w:r w:rsidRPr="009359C1">
              <w:rPr>
                <w:rFonts w:ascii="Arial" w:hAnsi="Arial" w:cs="Arial"/>
                <w:b/>
                <w:i/>
                <w:color w:val="000000"/>
                <w:sz w:val="20"/>
                <w:szCs w:val="20"/>
                <w:lang w:val="en-US" w:eastAsia="fr-FR"/>
              </w:rPr>
              <w:t>Technique</w:t>
            </w:r>
          </w:p>
        </w:tc>
        <w:tc>
          <w:tcPr>
            <w:tcW w:w="1701" w:type="dxa"/>
            <w:tcBorders>
              <w:top w:val="nil"/>
              <w:left w:val="nil"/>
              <w:bottom w:val="single" w:sz="4" w:space="0" w:color="auto"/>
              <w:right w:val="nil"/>
            </w:tcBorders>
            <w:shd w:val="clear" w:color="auto" w:fill="FFFFFF"/>
            <w:vAlign w:val="center"/>
            <w:hideMark/>
          </w:tcPr>
          <w:p w14:paraId="719470A9" w14:textId="77777777" w:rsidR="00B6651D" w:rsidRPr="009359C1" w:rsidRDefault="00B6651D" w:rsidP="009359C1">
            <w:pPr>
              <w:spacing w:before="20" w:after="20"/>
              <w:ind w:left="20" w:right="20"/>
              <w:jc w:val="both"/>
              <w:rPr>
                <w:rFonts w:ascii="Arial" w:hAnsi="Arial" w:cs="Arial"/>
                <w:sz w:val="20"/>
                <w:szCs w:val="20"/>
                <w:lang w:val="en-US"/>
              </w:rPr>
            </w:pPr>
            <w:r w:rsidRPr="009359C1">
              <w:rPr>
                <w:rFonts w:ascii="Arial" w:hAnsi="Arial" w:cs="Arial"/>
                <w:b/>
                <w:i/>
                <w:color w:val="000000"/>
                <w:sz w:val="20"/>
                <w:szCs w:val="20"/>
                <w:lang w:val="en-US" w:eastAsia="fr-FR"/>
              </w:rPr>
              <w:t>Mean (Gy)</w:t>
            </w:r>
          </w:p>
        </w:tc>
        <w:tc>
          <w:tcPr>
            <w:tcW w:w="992" w:type="dxa"/>
            <w:tcBorders>
              <w:top w:val="nil"/>
              <w:left w:val="nil"/>
              <w:bottom w:val="single" w:sz="4" w:space="0" w:color="auto"/>
              <w:right w:val="nil"/>
            </w:tcBorders>
            <w:shd w:val="clear" w:color="auto" w:fill="FFFFFF"/>
            <w:vAlign w:val="center"/>
            <w:hideMark/>
          </w:tcPr>
          <w:p w14:paraId="66B2F549" w14:textId="77777777" w:rsidR="00B6651D" w:rsidRPr="009359C1" w:rsidRDefault="00B6651D" w:rsidP="009359C1">
            <w:pPr>
              <w:spacing w:before="20" w:after="20"/>
              <w:ind w:left="20" w:right="20"/>
              <w:jc w:val="both"/>
              <w:rPr>
                <w:rFonts w:ascii="Arial" w:hAnsi="Arial" w:cs="Arial"/>
                <w:sz w:val="20"/>
                <w:szCs w:val="20"/>
                <w:lang w:val="en-US"/>
              </w:rPr>
            </w:pPr>
            <w:r w:rsidRPr="009359C1">
              <w:rPr>
                <w:rFonts w:ascii="Arial" w:hAnsi="Arial" w:cs="Arial"/>
                <w:b/>
                <w:i/>
                <w:color w:val="000000"/>
                <w:sz w:val="20"/>
                <w:szCs w:val="20"/>
                <w:lang w:val="en-US" w:eastAsia="fr-FR"/>
              </w:rPr>
              <w:t>p-value</w:t>
            </w:r>
          </w:p>
        </w:tc>
      </w:tr>
      <w:tr w:rsidR="00B6651D" w:rsidRPr="009359C1" w14:paraId="22D4F518" w14:textId="77777777" w:rsidTr="00B6651D">
        <w:trPr>
          <w:trHeight w:val="229"/>
        </w:trPr>
        <w:tc>
          <w:tcPr>
            <w:tcW w:w="1668" w:type="dxa"/>
            <w:tcBorders>
              <w:top w:val="single" w:sz="4" w:space="0" w:color="auto"/>
              <w:left w:val="nil"/>
              <w:bottom w:val="nil"/>
              <w:right w:val="single" w:sz="4" w:space="0" w:color="auto"/>
            </w:tcBorders>
            <w:shd w:val="clear" w:color="auto" w:fill="FFFFFF"/>
          </w:tcPr>
          <w:p w14:paraId="07A853E4" w14:textId="77777777" w:rsidR="00B6651D" w:rsidRPr="009359C1" w:rsidRDefault="00B6651D" w:rsidP="009359C1">
            <w:pPr>
              <w:spacing w:after="0"/>
              <w:jc w:val="both"/>
              <w:rPr>
                <w:rFonts w:ascii="Arial" w:hAnsi="Arial" w:cs="Arial"/>
                <w:color w:val="000000"/>
                <w:sz w:val="20"/>
                <w:szCs w:val="20"/>
                <w:lang w:val="en-US"/>
              </w:rPr>
            </w:pPr>
          </w:p>
        </w:tc>
        <w:tc>
          <w:tcPr>
            <w:tcW w:w="2126" w:type="dxa"/>
            <w:tcBorders>
              <w:top w:val="single" w:sz="4" w:space="0" w:color="auto"/>
              <w:left w:val="single" w:sz="4" w:space="0" w:color="auto"/>
              <w:bottom w:val="nil"/>
            </w:tcBorders>
            <w:shd w:val="clear" w:color="auto" w:fill="FFFFFF"/>
          </w:tcPr>
          <w:p w14:paraId="0971FAA6" w14:textId="77777777" w:rsidR="00B6651D" w:rsidRPr="009359C1" w:rsidRDefault="00B6651D" w:rsidP="009359C1">
            <w:pPr>
              <w:spacing w:after="0"/>
              <w:jc w:val="both"/>
              <w:rPr>
                <w:rFonts w:ascii="Arial" w:hAnsi="Arial" w:cs="Arial"/>
                <w:color w:val="000000"/>
                <w:sz w:val="20"/>
                <w:szCs w:val="20"/>
                <w:lang w:val="en-US"/>
              </w:rPr>
            </w:pPr>
          </w:p>
        </w:tc>
        <w:tc>
          <w:tcPr>
            <w:tcW w:w="2835" w:type="dxa"/>
            <w:tcBorders>
              <w:top w:val="single" w:sz="4" w:space="0" w:color="auto"/>
              <w:bottom w:val="nil"/>
              <w:right w:val="nil"/>
            </w:tcBorders>
            <w:shd w:val="clear" w:color="auto" w:fill="FFFFFF"/>
            <w:vAlign w:val="center"/>
          </w:tcPr>
          <w:p w14:paraId="5FA6FF02" w14:textId="79C158A0" w:rsidR="00B6651D" w:rsidRPr="009359C1" w:rsidRDefault="00B6651D" w:rsidP="009359C1">
            <w:pPr>
              <w:spacing w:after="0"/>
              <w:jc w:val="both"/>
              <w:rPr>
                <w:rFonts w:ascii="Arial" w:hAnsi="Arial" w:cs="Arial"/>
                <w:color w:val="000000"/>
                <w:sz w:val="20"/>
                <w:szCs w:val="20"/>
                <w:lang w:val="en-US"/>
              </w:rPr>
            </w:pPr>
          </w:p>
        </w:tc>
        <w:tc>
          <w:tcPr>
            <w:tcW w:w="1701" w:type="dxa"/>
            <w:tcBorders>
              <w:top w:val="single" w:sz="4" w:space="0" w:color="auto"/>
              <w:left w:val="nil"/>
              <w:bottom w:val="nil"/>
              <w:right w:val="nil"/>
            </w:tcBorders>
            <w:shd w:val="clear" w:color="auto" w:fill="FFFFFF"/>
            <w:vAlign w:val="center"/>
          </w:tcPr>
          <w:p w14:paraId="2491DDE0" w14:textId="77777777" w:rsidR="00B6651D" w:rsidRPr="009359C1" w:rsidRDefault="00B6651D" w:rsidP="009359C1">
            <w:pPr>
              <w:spacing w:after="0"/>
              <w:jc w:val="both"/>
              <w:rPr>
                <w:rFonts w:ascii="Arial" w:hAnsi="Arial" w:cs="Arial"/>
                <w:color w:val="000000"/>
                <w:sz w:val="20"/>
                <w:szCs w:val="20"/>
                <w:lang w:val="en-US"/>
              </w:rPr>
            </w:pPr>
          </w:p>
        </w:tc>
        <w:tc>
          <w:tcPr>
            <w:tcW w:w="992" w:type="dxa"/>
            <w:tcBorders>
              <w:top w:val="single" w:sz="4" w:space="0" w:color="auto"/>
              <w:left w:val="nil"/>
              <w:bottom w:val="nil"/>
              <w:right w:val="nil"/>
            </w:tcBorders>
            <w:shd w:val="clear" w:color="auto" w:fill="FFFFFF"/>
            <w:vAlign w:val="center"/>
          </w:tcPr>
          <w:p w14:paraId="0AF98E4E" w14:textId="77777777" w:rsidR="00B6651D" w:rsidRPr="009359C1" w:rsidRDefault="00B6651D" w:rsidP="009359C1">
            <w:pPr>
              <w:spacing w:after="0"/>
              <w:jc w:val="both"/>
              <w:rPr>
                <w:rFonts w:ascii="Arial" w:hAnsi="Arial" w:cs="Arial"/>
                <w:color w:val="000000"/>
                <w:sz w:val="20"/>
                <w:szCs w:val="20"/>
                <w:lang w:val="en-US"/>
              </w:rPr>
            </w:pPr>
          </w:p>
        </w:tc>
      </w:tr>
      <w:tr w:rsidR="00B6651D" w:rsidRPr="009359C1" w14:paraId="4E318376" w14:textId="77777777" w:rsidTr="00B6651D">
        <w:trPr>
          <w:trHeight w:val="229"/>
        </w:trPr>
        <w:tc>
          <w:tcPr>
            <w:tcW w:w="1668" w:type="dxa"/>
            <w:vMerge w:val="restart"/>
            <w:tcBorders>
              <w:top w:val="nil"/>
              <w:left w:val="nil"/>
              <w:bottom w:val="nil"/>
              <w:right w:val="single" w:sz="4" w:space="0" w:color="auto"/>
            </w:tcBorders>
            <w:shd w:val="clear" w:color="auto" w:fill="FFFFFF"/>
            <w:hideMark/>
          </w:tcPr>
          <w:p w14:paraId="5ECB5A61" w14:textId="77777777" w:rsidR="00B6651D" w:rsidRPr="009359C1" w:rsidRDefault="00B6651D"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Rectum</w:t>
            </w:r>
          </w:p>
        </w:tc>
        <w:tc>
          <w:tcPr>
            <w:tcW w:w="2126" w:type="dxa"/>
            <w:tcBorders>
              <w:top w:val="nil"/>
              <w:left w:val="single" w:sz="4" w:space="0" w:color="auto"/>
              <w:bottom w:val="nil"/>
            </w:tcBorders>
            <w:shd w:val="clear" w:color="auto" w:fill="FFFFFF"/>
          </w:tcPr>
          <w:p w14:paraId="216D7E6F" w14:textId="12B414A6" w:rsidR="00B6651D" w:rsidRPr="009359C1" w:rsidRDefault="00B6651D" w:rsidP="009359C1">
            <w:pPr>
              <w:spacing w:after="0"/>
              <w:jc w:val="both"/>
              <w:rPr>
                <w:rFonts w:ascii="Arial" w:hAnsi="Arial" w:cs="Arial"/>
                <w:color w:val="000000"/>
                <w:sz w:val="20"/>
                <w:szCs w:val="20"/>
                <w:lang w:val="en-US" w:eastAsia="fr-FR"/>
              </w:rPr>
            </w:pPr>
            <w:r>
              <w:rPr>
                <w:rFonts w:ascii="Arial" w:hAnsi="Arial" w:cs="Arial"/>
                <w:color w:val="000000"/>
                <w:sz w:val="20"/>
                <w:szCs w:val="20"/>
                <w:lang w:val="en-US" w:eastAsia="fr-FR"/>
              </w:rPr>
              <w:t>Tomotherapy alone</w:t>
            </w:r>
          </w:p>
        </w:tc>
        <w:tc>
          <w:tcPr>
            <w:tcW w:w="2835" w:type="dxa"/>
            <w:tcBorders>
              <w:top w:val="nil"/>
              <w:bottom w:val="nil"/>
              <w:right w:val="nil"/>
            </w:tcBorders>
            <w:shd w:val="clear" w:color="auto" w:fill="FFFFFF"/>
            <w:vAlign w:val="center"/>
            <w:hideMark/>
          </w:tcPr>
          <w:p w14:paraId="3A573213" w14:textId="27F77FA7" w:rsidR="00B6651D" w:rsidRPr="009359C1" w:rsidRDefault="00B6651D"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(simulated)</w:t>
            </w:r>
          </w:p>
        </w:tc>
        <w:tc>
          <w:tcPr>
            <w:tcW w:w="1701" w:type="dxa"/>
            <w:shd w:val="clear" w:color="auto" w:fill="FFFFFF"/>
            <w:vAlign w:val="center"/>
            <w:hideMark/>
          </w:tcPr>
          <w:p w14:paraId="3E28DFE4" w14:textId="77777777" w:rsidR="00B6651D" w:rsidRPr="009359C1" w:rsidRDefault="00B6651D" w:rsidP="009359C1">
            <w:pPr>
              <w:spacing w:after="0"/>
              <w:jc w:val="both"/>
              <w:rPr>
                <w:rFonts w:ascii="Arial" w:hAnsi="Arial" w:cs="Arial"/>
                <w:sz w:val="20"/>
                <w:szCs w:val="20"/>
                <w:lang w:val="en-US"/>
              </w:rPr>
            </w:pPr>
            <w:r w:rsidRPr="009359C1">
              <w:rPr>
                <w:rFonts w:ascii="Arial" w:hAnsi="Arial" w:cs="Arial"/>
                <w:color w:val="000000"/>
                <w:sz w:val="20"/>
                <w:szCs w:val="20"/>
                <w:highlight w:val="yellow"/>
                <w:lang w:val="en-US" w:eastAsia="fr-FR"/>
              </w:rPr>
              <w:t>25.2 (8 – 43)</w:t>
            </w:r>
          </w:p>
        </w:tc>
        <w:tc>
          <w:tcPr>
            <w:tcW w:w="992" w:type="dxa"/>
            <w:vMerge w:val="restart"/>
            <w:shd w:val="clear" w:color="auto" w:fill="FFFFFF"/>
            <w:vAlign w:val="center"/>
            <w:hideMark/>
          </w:tcPr>
          <w:p w14:paraId="4121F144" w14:textId="77777777" w:rsidR="00B6651D" w:rsidRPr="009359C1" w:rsidRDefault="00B6651D" w:rsidP="009359C1">
            <w:pPr>
              <w:spacing w:after="0"/>
              <w:jc w:val="both"/>
              <w:rPr>
                <w:rFonts w:ascii="Arial" w:hAnsi="Arial" w:cs="Arial"/>
                <w:sz w:val="20"/>
                <w:szCs w:val="20"/>
                <w:lang w:val="en-US"/>
              </w:rPr>
            </w:pPr>
            <w:r w:rsidRPr="009359C1">
              <w:rPr>
                <w:rFonts w:ascii="Arial" w:hAnsi="Arial" w:cs="Arial"/>
                <w:color w:val="000000"/>
                <w:sz w:val="20"/>
                <w:szCs w:val="20"/>
                <w:highlight w:val="yellow"/>
                <w:lang w:val="en-US" w:eastAsia="fr-FR"/>
              </w:rPr>
              <w:t>0.64</w:t>
            </w:r>
          </w:p>
        </w:tc>
      </w:tr>
      <w:tr w:rsidR="00B6651D" w:rsidRPr="009359C1" w14:paraId="2CFB49C3" w14:textId="77777777" w:rsidTr="00B6651D">
        <w:trPr>
          <w:trHeight w:val="440"/>
        </w:trPr>
        <w:tc>
          <w:tcPr>
            <w:tcW w:w="1668" w:type="dxa"/>
            <w:vMerge/>
            <w:tcBorders>
              <w:top w:val="nil"/>
              <w:left w:val="nil"/>
              <w:bottom w:val="nil"/>
              <w:right w:val="single" w:sz="4" w:space="0" w:color="auto"/>
            </w:tcBorders>
            <w:vAlign w:val="center"/>
            <w:hideMark/>
          </w:tcPr>
          <w:p w14:paraId="5C8D23D3" w14:textId="77777777" w:rsidR="00B6651D" w:rsidRPr="009359C1" w:rsidRDefault="00B6651D" w:rsidP="009359C1">
            <w:pPr>
              <w:spacing w:after="0" w:line="240" w:lineRule="auto"/>
              <w:jc w:val="both"/>
              <w:rPr>
                <w:rFonts w:ascii="Arial" w:hAnsi="Arial" w:cs="Arial"/>
                <w:sz w:val="20"/>
                <w:szCs w:val="20"/>
                <w:lang w:val="en-US"/>
              </w:rPr>
            </w:pPr>
          </w:p>
        </w:tc>
        <w:tc>
          <w:tcPr>
            <w:tcW w:w="2126" w:type="dxa"/>
            <w:tcBorders>
              <w:top w:val="nil"/>
              <w:left w:val="single" w:sz="4" w:space="0" w:color="auto"/>
              <w:bottom w:val="nil"/>
            </w:tcBorders>
            <w:shd w:val="clear" w:color="auto" w:fill="FFFFFF"/>
            <w:vAlign w:val="center"/>
          </w:tcPr>
          <w:p w14:paraId="69B6B361" w14:textId="4F4111CF" w:rsidR="00B6651D" w:rsidRPr="009359C1" w:rsidRDefault="00B6651D" w:rsidP="00B6651D">
            <w:pPr>
              <w:spacing w:after="0"/>
              <w:rPr>
                <w:rFonts w:ascii="Arial" w:hAnsi="Arial" w:cs="Arial"/>
                <w:color w:val="000000"/>
                <w:sz w:val="20"/>
                <w:szCs w:val="20"/>
                <w:lang w:val="en-US" w:eastAsia="fr-FR"/>
              </w:rPr>
            </w:pPr>
            <w:r>
              <w:rPr>
                <w:rFonts w:ascii="Arial" w:hAnsi="Arial" w:cs="Arial"/>
                <w:color w:val="000000"/>
                <w:sz w:val="20"/>
                <w:szCs w:val="20"/>
                <w:lang w:val="en-US" w:eastAsia="fr-FR"/>
              </w:rPr>
              <w:t>Proton - Tomo</w:t>
            </w:r>
          </w:p>
        </w:tc>
        <w:tc>
          <w:tcPr>
            <w:tcW w:w="2835" w:type="dxa"/>
            <w:tcBorders>
              <w:top w:val="nil"/>
              <w:bottom w:val="nil"/>
              <w:right w:val="nil"/>
            </w:tcBorders>
            <w:shd w:val="clear" w:color="auto" w:fill="FFFFFF"/>
            <w:vAlign w:val="center"/>
            <w:hideMark/>
          </w:tcPr>
          <w:p w14:paraId="2DA44D50" w14:textId="5ED48EB4" w:rsidR="00B6651D" w:rsidRPr="009359C1" w:rsidRDefault="00B6651D"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(real)</w:t>
            </w:r>
          </w:p>
        </w:tc>
        <w:tc>
          <w:tcPr>
            <w:tcW w:w="1701" w:type="dxa"/>
            <w:shd w:val="clear" w:color="auto" w:fill="FFFFFF"/>
            <w:vAlign w:val="center"/>
            <w:hideMark/>
          </w:tcPr>
          <w:p w14:paraId="1336D2FA" w14:textId="77777777" w:rsidR="00B6651D" w:rsidRPr="009359C1" w:rsidRDefault="00B6651D" w:rsidP="009359C1">
            <w:pPr>
              <w:spacing w:after="0"/>
              <w:jc w:val="both"/>
              <w:rPr>
                <w:rFonts w:ascii="Arial" w:hAnsi="Arial" w:cs="Arial"/>
                <w:sz w:val="20"/>
                <w:szCs w:val="20"/>
                <w:lang w:val="en-US"/>
              </w:rPr>
            </w:pPr>
            <w:r w:rsidRPr="009359C1">
              <w:rPr>
                <w:rFonts w:ascii="Arial" w:hAnsi="Arial" w:cs="Arial"/>
                <w:color w:val="000000"/>
                <w:sz w:val="20"/>
                <w:szCs w:val="20"/>
                <w:lang w:val="en-US" w:eastAsia="fr-FR"/>
              </w:rPr>
              <w:t>27.6 (0 – 58)</w:t>
            </w:r>
          </w:p>
        </w:tc>
        <w:tc>
          <w:tcPr>
            <w:tcW w:w="992" w:type="dxa"/>
            <w:vMerge/>
            <w:vAlign w:val="center"/>
            <w:hideMark/>
          </w:tcPr>
          <w:p w14:paraId="39487D4A" w14:textId="77777777" w:rsidR="00B6651D" w:rsidRPr="009359C1" w:rsidRDefault="00B6651D" w:rsidP="009359C1">
            <w:pPr>
              <w:spacing w:after="0" w:line="240" w:lineRule="auto"/>
              <w:jc w:val="both"/>
              <w:rPr>
                <w:rFonts w:ascii="Arial" w:hAnsi="Arial" w:cs="Arial"/>
                <w:sz w:val="20"/>
                <w:szCs w:val="20"/>
                <w:lang w:val="en-US"/>
              </w:rPr>
            </w:pPr>
          </w:p>
        </w:tc>
      </w:tr>
      <w:tr w:rsidR="00B6651D" w:rsidRPr="009359C1" w14:paraId="4F9A365A" w14:textId="77777777" w:rsidTr="00B6651D">
        <w:trPr>
          <w:trHeight w:val="220"/>
        </w:trPr>
        <w:tc>
          <w:tcPr>
            <w:tcW w:w="1668" w:type="dxa"/>
            <w:vMerge/>
            <w:tcBorders>
              <w:top w:val="nil"/>
              <w:left w:val="nil"/>
              <w:bottom w:val="nil"/>
              <w:right w:val="single" w:sz="4" w:space="0" w:color="auto"/>
            </w:tcBorders>
            <w:vAlign w:val="center"/>
            <w:hideMark/>
          </w:tcPr>
          <w:p w14:paraId="3F499B6D" w14:textId="77777777" w:rsidR="00B6651D" w:rsidRPr="009359C1" w:rsidRDefault="00B6651D" w:rsidP="009359C1">
            <w:pPr>
              <w:spacing w:after="0" w:line="240" w:lineRule="auto"/>
              <w:jc w:val="both"/>
              <w:rPr>
                <w:rFonts w:ascii="Arial" w:hAnsi="Arial" w:cs="Arial"/>
                <w:sz w:val="20"/>
                <w:szCs w:val="20"/>
                <w:lang w:val="en-US"/>
              </w:rPr>
            </w:pPr>
          </w:p>
        </w:tc>
        <w:tc>
          <w:tcPr>
            <w:tcW w:w="2126" w:type="dxa"/>
            <w:tcBorders>
              <w:top w:val="nil"/>
              <w:left w:val="single" w:sz="4" w:space="0" w:color="auto"/>
              <w:bottom w:val="nil"/>
            </w:tcBorders>
            <w:shd w:val="clear" w:color="auto" w:fill="FFFFFF"/>
          </w:tcPr>
          <w:p w14:paraId="77E07546" w14:textId="77777777" w:rsidR="00B6651D" w:rsidRPr="009359C1" w:rsidRDefault="00B6651D" w:rsidP="009359C1">
            <w:pPr>
              <w:spacing w:after="0"/>
              <w:jc w:val="both"/>
              <w:rPr>
                <w:rFonts w:ascii="Arial" w:hAnsi="Arial" w:cs="Arial"/>
                <w:sz w:val="20"/>
                <w:szCs w:val="20"/>
                <w:lang w:val="en-US"/>
              </w:rPr>
            </w:pPr>
          </w:p>
        </w:tc>
        <w:tc>
          <w:tcPr>
            <w:tcW w:w="2835" w:type="dxa"/>
            <w:tcBorders>
              <w:top w:val="nil"/>
              <w:bottom w:val="nil"/>
              <w:right w:val="nil"/>
            </w:tcBorders>
            <w:shd w:val="clear" w:color="auto" w:fill="FFFFFF"/>
            <w:vAlign w:val="center"/>
          </w:tcPr>
          <w:p w14:paraId="05DC796C" w14:textId="210C81E8" w:rsidR="00B6651D" w:rsidRPr="009359C1" w:rsidRDefault="00B6651D" w:rsidP="009359C1">
            <w:pPr>
              <w:spacing w:after="0"/>
              <w:jc w:val="both"/>
              <w:rPr>
                <w:rFonts w:ascii="Arial" w:hAnsi="Arial" w:cs="Arial"/>
                <w:sz w:val="20"/>
                <w:szCs w:val="20"/>
                <w:lang w:val="en-US"/>
              </w:rPr>
            </w:pPr>
          </w:p>
        </w:tc>
        <w:tc>
          <w:tcPr>
            <w:tcW w:w="1701" w:type="dxa"/>
            <w:shd w:val="clear" w:color="auto" w:fill="FFFFFF"/>
            <w:vAlign w:val="center"/>
          </w:tcPr>
          <w:p w14:paraId="762AC905" w14:textId="77777777" w:rsidR="00B6651D" w:rsidRPr="009359C1" w:rsidRDefault="00B6651D" w:rsidP="009359C1">
            <w:pPr>
              <w:spacing w:after="0"/>
              <w:jc w:val="both"/>
              <w:rPr>
                <w:rFonts w:ascii="Arial" w:hAnsi="Arial" w:cs="Arial"/>
                <w:sz w:val="20"/>
                <w:szCs w:val="20"/>
                <w:lang w:val="en-US"/>
              </w:rPr>
            </w:pPr>
          </w:p>
        </w:tc>
        <w:tc>
          <w:tcPr>
            <w:tcW w:w="992" w:type="dxa"/>
            <w:vMerge/>
            <w:vAlign w:val="center"/>
            <w:hideMark/>
          </w:tcPr>
          <w:p w14:paraId="626ECC23" w14:textId="77777777" w:rsidR="00B6651D" w:rsidRPr="009359C1" w:rsidRDefault="00B6651D" w:rsidP="009359C1">
            <w:pPr>
              <w:spacing w:after="0" w:line="240" w:lineRule="auto"/>
              <w:jc w:val="both"/>
              <w:rPr>
                <w:rFonts w:ascii="Arial" w:hAnsi="Arial" w:cs="Arial"/>
                <w:sz w:val="20"/>
                <w:szCs w:val="20"/>
                <w:lang w:val="en-US"/>
              </w:rPr>
            </w:pPr>
          </w:p>
        </w:tc>
      </w:tr>
      <w:tr w:rsidR="00B6651D" w:rsidRPr="009359C1" w14:paraId="5DD135B8" w14:textId="77777777" w:rsidTr="00B6651D">
        <w:trPr>
          <w:trHeight w:val="220"/>
        </w:trPr>
        <w:tc>
          <w:tcPr>
            <w:tcW w:w="1668" w:type="dxa"/>
            <w:vMerge w:val="restart"/>
            <w:tcBorders>
              <w:top w:val="nil"/>
              <w:left w:val="nil"/>
              <w:bottom w:val="nil"/>
              <w:right w:val="single" w:sz="4" w:space="0" w:color="auto"/>
            </w:tcBorders>
            <w:shd w:val="clear" w:color="auto" w:fill="FFFFFF"/>
            <w:hideMark/>
          </w:tcPr>
          <w:p w14:paraId="6A23FA27" w14:textId="77777777"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lang w:val="en-US" w:eastAsia="fr-FR"/>
              </w:rPr>
              <w:t>Anal canal</w:t>
            </w:r>
          </w:p>
        </w:tc>
        <w:tc>
          <w:tcPr>
            <w:tcW w:w="2126" w:type="dxa"/>
            <w:tcBorders>
              <w:top w:val="nil"/>
              <w:left w:val="single" w:sz="4" w:space="0" w:color="auto"/>
              <w:bottom w:val="nil"/>
            </w:tcBorders>
            <w:shd w:val="clear" w:color="auto" w:fill="FFFFFF"/>
          </w:tcPr>
          <w:p w14:paraId="0DA7D7BF" w14:textId="4B490F42" w:rsidR="00B6651D" w:rsidRPr="009359C1" w:rsidRDefault="00B6651D" w:rsidP="00B6651D">
            <w:pPr>
              <w:spacing w:after="0"/>
              <w:jc w:val="both"/>
              <w:rPr>
                <w:rFonts w:ascii="Arial" w:hAnsi="Arial" w:cs="Arial"/>
                <w:color w:val="000000"/>
                <w:sz w:val="20"/>
                <w:szCs w:val="20"/>
                <w:lang w:val="en-US" w:eastAsia="fr-FR"/>
              </w:rPr>
            </w:pPr>
            <w:r>
              <w:rPr>
                <w:rFonts w:ascii="Arial" w:hAnsi="Arial" w:cs="Arial"/>
                <w:color w:val="000000"/>
                <w:sz w:val="20"/>
                <w:szCs w:val="20"/>
                <w:lang w:val="en-US" w:eastAsia="fr-FR"/>
              </w:rPr>
              <w:t>Tomotherapy alone</w:t>
            </w:r>
          </w:p>
        </w:tc>
        <w:tc>
          <w:tcPr>
            <w:tcW w:w="2835" w:type="dxa"/>
            <w:tcBorders>
              <w:top w:val="nil"/>
              <w:bottom w:val="nil"/>
              <w:right w:val="nil"/>
            </w:tcBorders>
            <w:shd w:val="clear" w:color="auto" w:fill="FFFFFF"/>
            <w:vAlign w:val="center"/>
            <w:hideMark/>
          </w:tcPr>
          <w:p w14:paraId="014093BF" w14:textId="5CE8DEB7"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(simulated)</w:t>
            </w:r>
          </w:p>
        </w:tc>
        <w:tc>
          <w:tcPr>
            <w:tcW w:w="1701" w:type="dxa"/>
            <w:shd w:val="clear" w:color="auto" w:fill="FFFFFF"/>
            <w:vAlign w:val="center"/>
            <w:hideMark/>
          </w:tcPr>
          <w:p w14:paraId="2570B73E" w14:textId="77777777"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highlight w:val="yellow"/>
                <w:lang w:val="en-US" w:eastAsia="fr-FR"/>
              </w:rPr>
              <w:t>14.7 (0.1-51)</w:t>
            </w:r>
          </w:p>
        </w:tc>
        <w:tc>
          <w:tcPr>
            <w:tcW w:w="992" w:type="dxa"/>
            <w:vMerge w:val="restart"/>
            <w:shd w:val="clear" w:color="auto" w:fill="FFFFFF"/>
            <w:vAlign w:val="center"/>
            <w:hideMark/>
          </w:tcPr>
          <w:p w14:paraId="7032897B" w14:textId="77777777"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highlight w:val="yellow"/>
                <w:lang w:val="en-US" w:eastAsia="fr-FR"/>
              </w:rPr>
              <w:t>0.92</w:t>
            </w:r>
          </w:p>
        </w:tc>
      </w:tr>
      <w:tr w:rsidR="00B6651D" w:rsidRPr="009359C1" w14:paraId="3287850D" w14:textId="77777777" w:rsidTr="00B6651D">
        <w:trPr>
          <w:trHeight w:val="448"/>
        </w:trPr>
        <w:tc>
          <w:tcPr>
            <w:tcW w:w="1668" w:type="dxa"/>
            <w:vMerge/>
            <w:tcBorders>
              <w:top w:val="nil"/>
              <w:left w:val="nil"/>
              <w:bottom w:val="nil"/>
              <w:right w:val="single" w:sz="4" w:space="0" w:color="auto"/>
            </w:tcBorders>
            <w:vAlign w:val="center"/>
            <w:hideMark/>
          </w:tcPr>
          <w:p w14:paraId="3E06CA02" w14:textId="77777777" w:rsidR="00B6651D" w:rsidRPr="009359C1" w:rsidRDefault="00B6651D" w:rsidP="00B6651D">
            <w:pPr>
              <w:spacing w:after="0" w:line="240" w:lineRule="auto"/>
              <w:jc w:val="both"/>
              <w:rPr>
                <w:rFonts w:ascii="Arial" w:hAnsi="Arial" w:cs="Arial"/>
                <w:sz w:val="20"/>
                <w:szCs w:val="20"/>
                <w:lang w:val="en-US"/>
              </w:rPr>
            </w:pPr>
          </w:p>
        </w:tc>
        <w:tc>
          <w:tcPr>
            <w:tcW w:w="2126" w:type="dxa"/>
            <w:tcBorders>
              <w:top w:val="nil"/>
              <w:left w:val="single" w:sz="4" w:space="0" w:color="auto"/>
              <w:bottom w:val="nil"/>
            </w:tcBorders>
            <w:shd w:val="clear" w:color="auto" w:fill="FFFFFF"/>
            <w:vAlign w:val="center"/>
          </w:tcPr>
          <w:p w14:paraId="26838D19" w14:textId="4CDB2786" w:rsidR="00B6651D" w:rsidRPr="009359C1" w:rsidRDefault="00B6651D" w:rsidP="00B6651D">
            <w:pPr>
              <w:spacing w:after="0"/>
              <w:jc w:val="both"/>
              <w:rPr>
                <w:rFonts w:ascii="Arial" w:hAnsi="Arial" w:cs="Arial"/>
                <w:color w:val="000000"/>
                <w:sz w:val="20"/>
                <w:szCs w:val="20"/>
                <w:lang w:val="en-US" w:eastAsia="fr-FR"/>
              </w:rPr>
            </w:pPr>
            <w:r>
              <w:rPr>
                <w:rFonts w:ascii="Arial" w:hAnsi="Arial" w:cs="Arial"/>
                <w:color w:val="000000"/>
                <w:sz w:val="20"/>
                <w:szCs w:val="20"/>
                <w:lang w:val="en-US" w:eastAsia="fr-FR"/>
              </w:rPr>
              <w:t>Proton - Tomo</w:t>
            </w:r>
          </w:p>
        </w:tc>
        <w:tc>
          <w:tcPr>
            <w:tcW w:w="2835" w:type="dxa"/>
            <w:tcBorders>
              <w:top w:val="nil"/>
              <w:bottom w:val="nil"/>
              <w:right w:val="nil"/>
            </w:tcBorders>
            <w:shd w:val="clear" w:color="auto" w:fill="FFFFFF"/>
            <w:vAlign w:val="center"/>
            <w:hideMark/>
          </w:tcPr>
          <w:p w14:paraId="2580735D" w14:textId="6CB50365"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(real)</w:t>
            </w:r>
          </w:p>
        </w:tc>
        <w:tc>
          <w:tcPr>
            <w:tcW w:w="1701" w:type="dxa"/>
            <w:shd w:val="clear" w:color="auto" w:fill="FFFFFF"/>
            <w:vAlign w:val="center"/>
            <w:hideMark/>
          </w:tcPr>
          <w:p w14:paraId="4BD678F2" w14:textId="77777777"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lang w:val="en-US" w:eastAsia="fr-FR"/>
              </w:rPr>
              <w:t>15.5 (0 – 65)</w:t>
            </w:r>
          </w:p>
        </w:tc>
        <w:tc>
          <w:tcPr>
            <w:tcW w:w="992" w:type="dxa"/>
            <w:vMerge/>
            <w:vAlign w:val="center"/>
            <w:hideMark/>
          </w:tcPr>
          <w:p w14:paraId="7DEAC4A9" w14:textId="77777777" w:rsidR="00B6651D" w:rsidRPr="009359C1" w:rsidRDefault="00B6651D" w:rsidP="00B6651D">
            <w:pPr>
              <w:spacing w:after="0" w:line="240" w:lineRule="auto"/>
              <w:jc w:val="both"/>
              <w:rPr>
                <w:rFonts w:ascii="Arial" w:hAnsi="Arial" w:cs="Arial"/>
                <w:sz w:val="20"/>
                <w:szCs w:val="20"/>
                <w:lang w:val="en-US"/>
              </w:rPr>
            </w:pPr>
          </w:p>
        </w:tc>
      </w:tr>
      <w:tr w:rsidR="00B6651D" w:rsidRPr="009359C1" w14:paraId="1872CE34" w14:textId="77777777" w:rsidTr="00B6651D">
        <w:trPr>
          <w:trHeight w:val="220"/>
        </w:trPr>
        <w:tc>
          <w:tcPr>
            <w:tcW w:w="1668" w:type="dxa"/>
            <w:vMerge/>
            <w:tcBorders>
              <w:top w:val="nil"/>
              <w:left w:val="nil"/>
              <w:bottom w:val="nil"/>
              <w:right w:val="single" w:sz="4" w:space="0" w:color="auto"/>
            </w:tcBorders>
            <w:vAlign w:val="center"/>
            <w:hideMark/>
          </w:tcPr>
          <w:p w14:paraId="14080EBB" w14:textId="77777777" w:rsidR="00B6651D" w:rsidRPr="009359C1" w:rsidRDefault="00B6651D" w:rsidP="009359C1">
            <w:pPr>
              <w:spacing w:after="0" w:line="240" w:lineRule="auto"/>
              <w:jc w:val="both"/>
              <w:rPr>
                <w:rFonts w:ascii="Arial" w:hAnsi="Arial" w:cs="Arial"/>
                <w:sz w:val="20"/>
                <w:szCs w:val="20"/>
                <w:lang w:val="en-US"/>
              </w:rPr>
            </w:pPr>
          </w:p>
        </w:tc>
        <w:tc>
          <w:tcPr>
            <w:tcW w:w="2126" w:type="dxa"/>
            <w:tcBorders>
              <w:top w:val="nil"/>
              <w:left w:val="single" w:sz="4" w:space="0" w:color="auto"/>
              <w:bottom w:val="nil"/>
            </w:tcBorders>
            <w:shd w:val="clear" w:color="auto" w:fill="FFFFFF"/>
          </w:tcPr>
          <w:p w14:paraId="72E2C22B" w14:textId="77777777" w:rsidR="00B6651D" w:rsidRPr="009359C1" w:rsidRDefault="00B6651D" w:rsidP="009359C1">
            <w:pPr>
              <w:spacing w:after="0"/>
              <w:jc w:val="both"/>
              <w:rPr>
                <w:rFonts w:ascii="Arial" w:hAnsi="Arial" w:cs="Arial"/>
                <w:sz w:val="20"/>
                <w:szCs w:val="20"/>
                <w:lang w:val="en-US"/>
              </w:rPr>
            </w:pPr>
          </w:p>
        </w:tc>
        <w:tc>
          <w:tcPr>
            <w:tcW w:w="2835" w:type="dxa"/>
            <w:tcBorders>
              <w:top w:val="nil"/>
              <w:bottom w:val="nil"/>
              <w:right w:val="nil"/>
            </w:tcBorders>
            <w:shd w:val="clear" w:color="auto" w:fill="FFFFFF"/>
            <w:vAlign w:val="center"/>
          </w:tcPr>
          <w:p w14:paraId="1429C898" w14:textId="1FC8BC0B" w:rsidR="00B6651D" w:rsidRPr="009359C1" w:rsidRDefault="00B6651D" w:rsidP="009359C1">
            <w:pPr>
              <w:spacing w:after="0"/>
              <w:jc w:val="both"/>
              <w:rPr>
                <w:rFonts w:ascii="Arial" w:hAnsi="Arial" w:cs="Arial"/>
                <w:sz w:val="20"/>
                <w:szCs w:val="20"/>
                <w:lang w:val="en-US"/>
              </w:rPr>
            </w:pPr>
          </w:p>
        </w:tc>
        <w:tc>
          <w:tcPr>
            <w:tcW w:w="1701" w:type="dxa"/>
            <w:shd w:val="clear" w:color="auto" w:fill="FFFFFF"/>
            <w:vAlign w:val="center"/>
          </w:tcPr>
          <w:p w14:paraId="22012C96" w14:textId="77777777" w:rsidR="00B6651D" w:rsidRPr="009359C1" w:rsidRDefault="00B6651D" w:rsidP="009359C1">
            <w:pPr>
              <w:spacing w:after="0"/>
              <w:jc w:val="both"/>
              <w:rPr>
                <w:rFonts w:ascii="Arial" w:hAnsi="Arial" w:cs="Arial"/>
                <w:sz w:val="20"/>
                <w:szCs w:val="20"/>
                <w:lang w:val="en-US"/>
              </w:rPr>
            </w:pPr>
          </w:p>
        </w:tc>
        <w:tc>
          <w:tcPr>
            <w:tcW w:w="992" w:type="dxa"/>
            <w:vMerge/>
            <w:vAlign w:val="center"/>
            <w:hideMark/>
          </w:tcPr>
          <w:p w14:paraId="22184744" w14:textId="77777777" w:rsidR="00B6651D" w:rsidRPr="009359C1" w:rsidRDefault="00B6651D" w:rsidP="009359C1">
            <w:pPr>
              <w:spacing w:after="0" w:line="240" w:lineRule="auto"/>
              <w:jc w:val="both"/>
              <w:rPr>
                <w:rFonts w:ascii="Arial" w:hAnsi="Arial" w:cs="Arial"/>
                <w:sz w:val="20"/>
                <w:szCs w:val="20"/>
                <w:lang w:val="en-US"/>
              </w:rPr>
            </w:pPr>
          </w:p>
        </w:tc>
      </w:tr>
      <w:tr w:rsidR="00B6651D" w:rsidRPr="009359C1" w14:paraId="0CD21DDC" w14:textId="77777777" w:rsidTr="00B6651D">
        <w:trPr>
          <w:trHeight w:val="220"/>
        </w:trPr>
        <w:tc>
          <w:tcPr>
            <w:tcW w:w="1668" w:type="dxa"/>
            <w:vMerge w:val="restart"/>
            <w:tcBorders>
              <w:top w:val="nil"/>
              <w:left w:val="nil"/>
              <w:bottom w:val="nil"/>
              <w:right w:val="single" w:sz="4" w:space="0" w:color="auto"/>
            </w:tcBorders>
            <w:shd w:val="clear" w:color="auto" w:fill="FFFFFF"/>
            <w:hideMark/>
          </w:tcPr>
          <w:p w14:paraId="075D53D8" w14:textId="77777777"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lang w:val="en-US" w:eastAsia="fr-FR"/>
              </w:rPr>
              <w:t>Bladder</w:t>
            </w:r>
          </w:p>
        </w:tc>
        <w:tc>
          <w:tcPr>
            <w:tcW w:w="2126" w:type="dxa"/>
            <w:tcBorders>
              <w:top w:val="nil"/>
              <w:left w:val="single" w:sz="4" w:space="0" w:color="auto"/>
              <w:bottom w:val="nil"/>
            </w:tcBorders>
            <w:shd w:val="clear" w:color="auto" w:fill="FFFFFF"/>
          </w:tcPr>
          <w:p w14:paraId="2B923A14" w14:textId="29A73A19" w:rsidR="00B6651D" w:rsidRPr="009359C1" w:rsidRDefault="00B6651D" w:rsidP="00B6651D">
            <w:pPr>
              <w:spacing w:after="0"/>
              <w:jc w:val="both"/>
              <w:rPr>
                <w:rFonts w:ascii="Arial" w:hAnsi="Arial" w:cs="Arial"/>
                <w:color w:val="000000"/>
                <w:sz w:val="20"/>
                <w:szCs w:val="20"/>
                <w:lang w:val="en-US" w:eastAsia="fr-FR"/>
              </w:rPr>
            </w:pPr>
            <w:r>
              <w:rPr>
                <w:rFonts w:ascii="Arial" w:hAnsi="Arial" w:cs="Arial"/>
                <w:color w:val="000000"/>
                <w:sz w:val="20"/>
                <w:szCs w:val="20"/>
                <w:lang w:val="en-US" w:eastAsia="fr-FR"/>
              </w:rPr>
              <w:t>Tomotherapy alone</w:t>
            </w:r>
          </w:p>
        </w:tc>
        <w:tc>
          <w:tcPr>
            <w:tcW w:w="2835" w:type="dxa"/>
            <w:tcBorders>
              <w:top w:val="nil"/>
              <w:bottom w:val="nil"/>
              <w:right w:val="nil"/>
            </w:tcBorders>
            <w:shd w:val="clear" w:color="auto" w:fill="FFFFFF"/>
            <w:vAlign w:val="center"/>
            <w:hideMark/>
          </w:tcPr>
          <w:p w14:paraId="22664CBA" w14:textId="77502FA0"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(simulated)</w:t>
            </w:r>
          </w:p>
        </w:tc>
        <w:tc>
          <w:tcPr>
            <w:tcW w:w="1701" w:type="dxa"/>
            <w:shd w:val="clear" w:color="auto" w:fill="FFFFFF"/>
            <w:vAlign w:val="center"/>
            <w:hideMark/>
          </w:tcPr>
          <w:p w14:paraId="499A4B72" w14:textId="77777777" w:rsidR="00B6651D" w:rsidRPr="009359C1" w:rsidRDefault="00B6651D" w:rsidP="00B6651D">
            <w:pPr>
              <w:spacing w:after="0"/>
              <w:jc w:val="both"/>
              <w:rPr>
                <w:rFonts w:ascii="Arial" w:hAnsi="Arial" w:cs="Arial"/>
                <w:sz w:val="20"/>
                <w:szCs w:val="20"/>
              </w:rPr>
            </w:pPr>
            <w:r w:rsidRPr="009359C1">
              <w:rPr>
                <w:rFonts w:ascii="Arial" w:hAnsi="Arial" w:cs="Arial"/>
                <w:color w:val="000000"/>
                <w:sz w:val="20"/>
                <w:szCs w:val="20"/>
                <w:highlight w:val="yellow"/>
                <w:lang w:eastAsia="fr-FR"/>
              </w:rPr>
              <w:t>3.98 (0.02-8)</w:t>
            </w:r>
          </w:p>
        </w:tc>
        <w:tc>
          <w:tcPr>
            <w:tcW w:w="992" w:type="dxa"/>
            <w:vMerge w:val="restart"/>
            <w:shd w:val="clear" w:color="auto" w:fill="FFFFFF"/>
            <w:vAlign w:val="center"/>
            <w:hideMark/>
          </w:tcPr>
          <w:p w14:paraId="3F4D2004" w14:textId="77777777" w:rsidR="00B6651D" w:rsidRPr="009359C1" w:rsidRDefault="00B6651D" w:rsidP="00B6651D">
            <w:pPr>
              <w:spacing w:after="0"/>
              <w:jc w:val="both"/>
              <w:rPr>
                <w:rFonts w:ascii="Arial" w:hAnsi="Arial" w:cs="Arial"/>
                <w:sz w:val="20"/>
                <w:szCs w:val="20"/>
              </w:rPr>
            </w:pPr>
            <w:r w:rsidRPr="009359C1">
              <w:rPr>
                <w:rFonts w:ascii="Arial" w:hAnsi="Arial" w:cs="Arial"/>
                <w:color w:val="000000"/>
                <w:sz w:val="20"/>
                <w:szCs w:val="20"/>
                <w:highlight w:val="yellow"/>
                <w:lang w:eastAsia="fr-FR"/>
              </w:rPr>
              <w:t>0.66</w:t>
            </w:r>
          </w:p>
        </w:tc>
      </w:tr>
      <w:tr w:rsidR="00B6651D" w:rsidRPr="009359C1" w14:paraId="66DC932D" w14:textId="77777777" w:rsidTr="00B6651D">
        <w:trPr>
          <w:trHeight w:val="440"/>
        </w:trPr>
        <w:tc>
          <w:tcPr>
            <w:tcW w:w="1668" w:type="dxa"/>
            <w:vMerge/>
            <w:tcBorders>
              <w:top w:val="nil"/>
              <w:left w:val="nil"/>
              <w:bottom w:val="nil"/>
              <w:right w:val="single" w:sz="4" w:space="0" w:color="auto"/>
            </w:tcBorders>
            <w:vAlign w:val="center"/>
            <w:hideMark/>
          </w:tcPr>
          <w:p w14:paraId="73D043AE" w14:textId="77777777" w:rsidR="00B6651D" w:rsidRPr="009359C1" w:rsidRDefault="00B6651D" w:rsidP="00B6651D">
            <w:pPr>
              <w:spacing w:after="0" w:line="240" w:lineRule="auto"/>
              <w:jc w:val="both"/>
              <w:rPr>
                <w:rFonts w:ascii="Arial" w:hAnsi="Arial" w:cs="Arial"/>
                <w:sz w:val="20"/>
                <w:szCs w:val="20"/>
              </w:rPr>
            </w:pPr>
          </w:p>
        </w:tc>
        <w:tc>
          <w:tcPr>
            <w:tcW w:w="2126" w:type="dxa"/>
            <w:tcBorders>
              <w:top w:val="nil"/>
              <w:left w:val="single" w:sz="4" w:space="0" w:color="auto"/>
              <w:bottom w:val="nil"/>
            </w:tcBorders>
            <w:shd w:val="clear" w:color="auto" w:fill="FFFFFF"/>
            <w:vAlign w:val="center"/>
          </w:tcPr>
          <w:p w14:paraId="3879C416" w14:textId="0F6C89A8" w:rsidR="00B6651D" w:rsidRPr="009359C1" w:rsidRDefault="00B6651D" w:rsidP="00B6651D">
            <w:pPr>
              <w:spacing w:after="0"/>
              <w:jc w:val="both"/>
              <w:rPr>
                <w:rFonts w:ascii="Arial" w:hAnsi="Arial" w:cs="Arial"/>
                <w:color w:val="000000"/>
                <w:sz w:val="20"/>
                <w:szCs w:val="20"/>
                <w:lang w:eastAsia="fr-FR"/>
              </w:rPr>
            </w:pPr>
            <w:r>
              <w:rPr>
                <w:rFonts w:ascii="Arial" w:hAnsi="Arial" w:cs="Arial"/>
                <w:color w:val="000000"/>
                <w:sz w:val="20"/>
                <w:szCs w:val="20"/>
                <w:lang w:val="en-US" w:eastAsia="fr-FR"/>
              </w:rPr>
              <w:t>Proton - Tomo</w:t>
            </w:r>
          </w:p>
        </w:tc>
        <w:tc>
          <w:tcPr>
            <w:tcW w:w="2835" w:type="dxa"/>
            <w:tcBorders>
              <w:top w:val="nil"/>
              <w:bottom w:val="nil"/>
              <w:right w:val="nil"/>
            </w:tcBorders>
            <w:shd w:val="clear" w:color="auto" w:fill="FFFFFF"/>
            <w:vAlign w:val="center"/>
            <w:hideMark/>
          </w:tcPr>
          <w:p w14:paraId="17C16459" w14:textId="5A4009BB" w:rsidR="00B6651D" w:rsidRPr="009359C1" w:rsidRDefault="00B6651D" w:rsidP="00B6651D">
            <w:pPr>
              <w:spacing w:after="0"/>
              <w:jc w:val="both"/>
              <w:rPr>
                <w:rFonts w:ascii="Arial" w:hAnsi="Arial" w:cs="Arial"/>
                <w:sz w:val="20"/>
                <w:szCs w:val="20"/>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(real)</w:t>
            </w:r>
          </w:p>
        </w:tc>
        <w:tc>
          <w:tcPr>
            <w:tcW w:w="1701" w:type="dxa"/>
            <w:shd w:val="clear" w:color="auto" w:fill="FFFFFF"/>
            <w:vAlign w:val="center"/>
            <w:hideMark/>
          </w:tcPr>
          <w:p w14:paraId="713360CD" w14:textId="77777777" w:rsidR="00B6651D" w:rsidRPr="009359C1" w:rsidRDefault="00B6651D" w:rsidP="00B6651D">
            <w:pPr>
              <w:spacing w:after="0"/>
              <w:jc w:val="both"/>
              <w:rPr>
                <w:rFonts w:ascii="Arial" w:hAnsi="Arial" w:cs="Arial"/>
                <w:sz w:val="20"/>
                <w:szCs w:val="20"/>
              </w:rPr>
            </w:pPr>
            <w:r w:rsidRPr="009359C1">
              <w:rPr>
                <w:rFonts w:ascii="Arial" w:hAnsi="Arial" w:cs="Arial"/>
                <w:color w:val="000000"/>
                <w:sz w:val="20"/>
                <w:szCs w:val="20"/>
                <w:lang w:eastAsia="fr-FR"/>
              </w:rPr>
              <w:t>4.7 (0.4 – 32)</w:t>
            </w:r>
          </w:p>
        </w:tc>
        <w:tc>
          <w:tcPr>
            <w:tcW w:w="992" w:type="dxa"/>
            <w:vMerge/>
            <w:vAlign w:val="center"/>
            <w:hideMark/>
          </w:tcPr>
          <w:p w14:paraId="5B159AB2" w14:textId="77777777" w:rsidR="00B6651D" w:rsidRPr="009359C1" w:rsidRDefault="00B6651D" w:rsidP="00B6651D">
            <w:pPr>
              <w:spacing w:after="0" w:line="240" w:lineRule="auto"/>
              <w:jc w:val="both"/>
              <w:rPr>
                <w:rFonts w:ascii="Arial" w:hAnsi="Arial" w:cs="Arial"/>
                <w:sz w:val="20"/>
                <w:szCs w:val="20"/>
              </w:rPr>
            </w:pPr>
          </w:p>
        </w:tc>
      </w:tr>
      <w:tr w:rsidR="00B6651D" w:rsidRPr="009359C1" w14:paraId="56D94B1F" w14:textId="77777777" w:rsidTr="00B6651D">
        <w:trPr>
          <w:trHeight w:val="229"/>
        </w:trPr>
        <w:tc>
          <w:tcPr>
            <w:tcW w:w="1668" w:type="dxa"/>
            <w:vMerge/>
            <w:tcBorders>
              <w:top w:val="nil"/>
              <w:left w:val="nil"/>
              <w:bottom w:val="nil"/>
              <w:right w:val="single" w:sz="4" w:space="0" w:color="auto"/>
            </w:tcBorders>
            <w:vAlign w:val="center"/>
            <w:hideMark/>
          </w:tcPr>
          <w:p w14:paraId="3707107F" w14:textId="77777777" w:rsidR="00B6651D" w:rsidRPr="009359C1" w:rsidRDefault="00B6651D" w:rsidP="009359C1">
            <w:pPr>
              <w:spacing w:after="0" w:line="240" w:lineRule="auto"/>
              <w:jc w:val="both"/>
              <w:rPr>
                <w:rFonts w:ascii="Arial" w:hAnsi="Arial" w:cs="Arial"/>
                <w:sz w:val="20"/>
                <w:szCs w:val="20"/>
              </w:rPr>
            </w:pPr>
          </w:p>
        </w:tc>
        <w:tc>
          <w:tcPr>
            <w:tcW w:w="2126" w:type="dxa"/>
            <w:tcBorders>
              <w:top w:val="nil"/>
              <w:left w:val="single" w:sz="4" w:space="0" w:color="auto"/>
              <w:bottom w:val="nil"/>
            </w:tcBorders>
            <w:shd w:val="clear" w:color="auto" w:fill="FFFFFF"/>
          </w:tcPr>
          <w:p w14:paraId="4DC03E98" w14:textId="77777777" w:rsidR="00B6651D" w:rsidRPr="009359C1" w:rsidRDefault="00B6651D" w:rsidP="009359C1">
            <w:pPr>
              <w:spacing w:after="0"/>
              <w:jc w:val="both"/>
              <w:rPr>
                <w:rFonts w:ascii="Arial" w:hAnsi="Arial" w:cs="Arial"/>
                <w:sz w:val="20"/>
                <w:szCs w:val="20"/>
              </w:rPr>
            </w:pPr>
          </w:p>
        </w:tc>
        <w:tc>
          <w:tcPr>
            <w:tcW w:w="2835" w:type="dxa"/>
            <w:tcBorders>
              <w:top w:val="nil"/>
              <w:bottom w:val="nil"/>
              <w:right w:val="nil"/>
            </w:tcBorders>
            <w:shd w:val="clear" w:color="auto" w:fill="FFFFFF"/>
            <w:vAlign w:val="center"/>
          </w:tcPr>
          <w:p w14:paraId="2510A83D" w14:textId="32645290" w:rsidR="00B6651D" w:rsidRPr="009359C1" w:rsidRDefault="00B6651D" w:rsidP="009359C1">
            <w:pPr>
              <w:spacing w:after="0"/>
              <w:jc w:val="both"/>
              <w:rPr>
                <w:rFonts w:ascii="Arial" w:hAnsi="Arial" w:cs="Arial"/>
                <w:sz w:val="20"/>
                <w:szCs w:val="20"/>
              </w:rPr>
            </w:pPr>
          </w:p>
        </w:tc>
        <w:tc>
          <w:tcPr>
            <w:tcW w:w="1701" w:type="dxa"/>
            <w:shd w:val="clear" w:color="auto" w:fill="FFFFFF"/>
            <w:vAlign w:val="center"/>
          </w:tcPr>
          <w:p w14:paraId="0B12E64F" w14:textId="77777777" w:rsidR="00B6651D" w:rsidRPr="009359C1" w:rsidRDefault="00B6651D" w:rsidP="009359C1">
            <w:pPr>
              <w:spacing w:after="0"/>
              <w:jc w:val="both"/>
              <w:rPr>
                <w:rFonts w:ascii="Arial" w:hAnsi="Arial" w:cs="Arial"/>
                <w:sz w:val="20"/>
                <w:szCs w:val="20"/>
              </w:rPr>
            </w:pPr>
          </w:p>
        </w:tc>
        <w:tc>
          <w:tcPr>
            <w:tcW w:w="992" w:type="dxa"/>
            <w:vMerge/>
            <w:vAlign w:val="center"/>
            <w:hideMark/>
          </w:tcPr>
          <w:p w14:paraId="6F1A1660" w14:textId="77777777" w:rsidR="00B6651D" w:rsidRPr="009359C1" w:rsidRDefault="00B6651D" w:rsidP="009359C1">
            <w:pPr>
              <w:spacing w:after="0" w:line="240" w:lineRule="auto"/>
              <w:jc w:val="both"/>
              <w:rPr>
                <w:rFonts w:ascii="Arial" w:hAnsi="Arial" w:cs="Arial"/>
                <w:sz w:val="20"/>
                <w:szCs w:val="20"/>
              </w:rPr>
            </w:pPr>
          </w:p>
        </w:tc>
      </w:tr>
      <w:tr w:rsidR="00B6651D" w:rsidRPr="009359C1" w14:paraId="27B49FAC" w14:textId="77777777" w:rsidTr="00B6651D">
        <w:trPr>
          <w:trHeight w:val="220"/>
        </w:trPr>
        <w:tc>
          <w:tcPr>
            <w:tcW w:w="1668" w:type="dxa"/>
            <w:vMerge w:val="restart"/>
            <w:tcBorders>
              <w:top w:val="nil"/>
              <w:left w:val="nil"/>
              <w:bottom w:val="nil"/>
              <w:right w:val="single" w:sz="4" w:space="0" w:color="auto"/>
            </w:tcBorders>
            <w:shd w:val="clear" w:color="auto" w:fill="FFFFFF"/>
            <w:hideMark/>
          </w:tcPr>
          <w:p w14:paraId="6923D3FA" w14:textId="77777777" w:rsidR="00B6651D" w:rsidRPr="009359C1" w:rsidRDefault="00B6651D" w:rsidP="00B6651D">
            <w:pPr>
              <w:spacing w:after="0"/>
              <w:jc w:val="both"/>
              <w:rPr>
                <w:rFonts w:ascii="Arial" w:hAnsi="Arial" w:cs="Arial"/>
                <w:sz w:val="20"/>
                <w:szCs w:val="20"/>
              </w:rPr>
            </w:pPr>
            <w:r w:rsidRPr="009359C1">
              <w:rPr>
                <w:rFonts w:ascii="Arial" w:hAnsi="Arial" w:cs="Arial"/>
                <w:color w:val="000000"/>
                <w:sz w:val="20"/>
                <w:szCs w:val="20"/>
                <w:lang w:eastAsia="fr-FR"/>
              </w:rPr>
              <w:t>Skin</w:t>
            </w:r>
          </w:p>
        </w:tc>
        <w:tc>
          <w:tcPr>
            <w:tcW w:w="2126" w:type="dxa"/>
            <w:tcBorders>
              <w:top w:val="nil"/>
              <w:left w:val="single" w:sz="4" w:space="0" w:color="auto"/>
              <w:bottom w:val="nil"/>
            </w:tcBorders>
            <w:shd w:val="clear" w:color="auto" w:fill="FFFFFF"/>
          </w:tcPr>
          <w:p w14:paraId="7EF60117" w14:textId="79877707" w:rsidR="00B6651D" w:rsidRPr="009359C1" w:rsidRDefault="00B6651D" w:rsidP="00B6651D">
            <w:pPr>
              <w:spacing w:after="0"/>
              <w:jc w:val="both"/>
              <w:rPr>
                <w:rFonts w:ascii="Arial" w:hAnsi="Arial" w:cs="Arial"/>
                <w:color w:val="000000"/>
                <w:sz w:val="20"/>
                <w:szCs w:val="20"/>
                <w:lang w:eastAsia="fr-FR"/>
              </w:rPr>
            </w:pPr>
            <w:r>
              <w:rPr>
                <w:rFonts w:ascii="Arial" w:hAnsi="Arial" w:cs="Arial"/>
                <w:color w:val="000000"/>
                <w:sz w:val="20"/>
                <w:szCs w:val="20"/>
                <w:lang w:val="en-US" w:eastAsia="fr-FR"/>
              </w:rPr>
              <w:t>Tomotherapy alone</w:t>
            </w:r>
          </w:p>
        </w:tc>
        <w:tc>
          <w:tcPr>
            <w:tcW w:w="2835" w:type="dxa"/>
            <w:tcBorders>
              <w:top w:val="nil"/>
              <w:bottom w:val="nil"/>
              <w:right w:val="nil"/>
            </w:tcBorders>
            <w:shd w:val="clear" w:color="auto" w:fill="FFFFFF"/>
            <w:vAlign w:val="center"/>
            <w:hideMark/>
          </w:tcPr>
          <w:p w14:paraId="1E88175B" w14:textId="65C22778" w:rsidR="00B6651D" w:rsidRPr="009359C1" w:rsidRDefault="00B6651D" w:rsidP="00B6651D">
            <w:pPr>
              <w:spacing w:after="0"/>
              <w:jc w:val="both"/>
              <w:rPr>
                <w:rFonts w:ascii="Arial" w:hAnsi="Arial" w:cs="Arial"/>
                <w:sz w:val="20"/>
                <w:szCs w:val="20"/>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(simulated)</w:t>
            </w:r>
          </w:p>
        </w:tc>
        <w:tc>
          <w:tcPr>
            <w:tcW w:w="1701" w:type="dxa"/>
            <w:shd w:val="clear" w:color="auto" w:fill="FFFFFF"/>
            <w:vAlign w:val="center"/>
            <w:hideMark/>
          </w:tcPr>
          <w:p w14:paraId="65F4C95C" w14:textId="77777777" w:rsidR="00B6651D" w:rsidRPr="009359C1" w:rsidRDefault="00B6651D" w:rsidP="00B6651D">
            <w:pPr>
              <w:spacing w:after="0"/>
              <w:jc w:val="both"/>
              <w:rPr>
                <w:rFonts w:ascii="Arial" w:hAnsi="Arial" w:cs="Arial"/>
                <w:sz w:val="20"/>
                <w:szCs w:val="20"/>
              </w:rPr>
            </w:pPr>
            <w:r w:rsidRPr="009359C1">
              <w:rPr>
                <w:rFonts w:ascii="Arial" w:hAnsi="Arial" w:cs="Arial"/>
                <w:color w:val="000000"/>
                <w:sz w:val="20"/>
                <w:szCs w:val="20"/>
                <w:highlight w:val="yellow"/>
                <w:lang w:eastAsia="fr-FR"/>
              </w:rPr>
              <w:t>39.4 (8.0-59.0)</w:t>
            </w:r>
          </w:p>
        </w:tc>
        <w:tc>
          <w:tcPr>
            <w:tcW w:w="992" w:type="dxa"/>
            <w:vMerge w:val="restart"/>
            <w:shd w:val="clear" w:color="auto" w:fill="FFFFFF"/>
            <w:vAlign w:val="center"/>
            <w:hideMark/>
          </w:tcPr>
          <w:p w14:paraId="7ADDBD50" w14:textId="77777777" w:rsidR="00B6651D" w:rsidRPr="009359C1" w:rsidRDefault="00B6651D" w:rsidP="00B6651D">
            <w:pPr>
              <w:jc w:val="both"/>
              <w:rPr>
                <w:rFonts w:ascii="Arial" w:hAnsi="Arial" w:cs="Arial"/>
                <w:sz w:val="20"/>
                <w:szCs w:val="20"/>
                <w:highlight w:val="yellow"/>
              </w:rPr>
            </w:pPr>
            <w:r w:rsidRPr="009359C1">
              <w:rPr>
                <w:rFonts w:ascii="Arial" w:hAnsi="Arial" w:cs="Arial"/>
                <w:color w:val="000000"/>
                <w:sz w:val="20"/>
                <w:szCs w:val="20"/>
                <w:highlight w:val="yellow"/>
                <w:lang w:eastAsia="fr-FR"/>
              </w:rPr>
              <w:t>0.005</w:t>
            </w:r>
          </w:p>
        </w:tc>
      </w:tr>
      <w:tr w:rsidR="00B6651D" w:rsidRPr="009359C1" w14:paraId="3365A990" w14:textId="77777777" w:rsidTr="00B6651D">
        <w:trPr>
          <w:trHeight w:val="440"/>
        </w:trPr>
        <w:tc>
          <w:tcPr>
            <w:tcW w:w="1668" w:type="dxa"/>
            <w:vMerge/>
            <w:tcBorders>
              <w:top w:val="nil"/>
              <w:left w:val="nil"/>
              <w:bottom w:val="nil"/>
              <w:right w:val="single" w:sz="4" w:space="0" w:color="auto"/>
            </w:tcBorders>
            <w:vAlign w:val="center"/>
            <w:hideMark/>
          </w:tcPr>
          <w:p w14:paraId="575E5BD4" w14:textId="77777777" w:rsidR="00B6651D" w:rsidRPr="009359C1" w:rsidRDefault="00B6651D" w:rsidP="00B6651D">
            <w:pPr>
              <w:spacing w:after="0" w:line="240" w:lineRule="auto"/>
              <w:jc w:val="both"/>
              <w:rPr>
                <w:rFonts w:ascii="Arial" w:hAnsi="Arial" w:cs="Arial"/>
                <w:sz w:val="20"/>
                <w:szCs w:val="20"/>
              </w:rPr>
            </w:pPr>
          </w:p>
        </w:tc>
        <w:tc>
          <w:tcPr>
            <w:tcW w:w="2126" w:type="dxa"/>
            <w:tcBorders>
              <w:top w:val="nil"/>
              <w:left w:val="single" w:sz="4" w:space="0" w:color="auto"/>
              <w:bottom w:val="nil"/>
            </w:tcBorders>
            <w:shd w:val="clear" w:color="auto" w:fill="FFFFFF"/>
            <w:vAlign w:val="center"/>
          </w:tcPr>
          <w:p w14:paraId="6B42316B" w14:textId="5CEE34B6" w:rsidR="00B6651D" w:rsidRPr="009359C1" w:rsidRDefault="00B6651D" w:rsidP="00B6651D">
            <w:pPr>
              <w:spacing w:after="0"/>
              <w:jc w:val="both"/>
              <w:rPr>
                <w:rFonts w:ascii="Arial" w:hAnsi="Arial" w:cs="Arial"/>
                <w:color w:val="000000"/>
                <w:sz w:val="20"/>
                <w:szCs w:val="20"/>
                <w:lang w:eastAsia="fr-FR"/>
              </w:rPr>
            </w:pPr>
            <w:r>
              <w:rPr>
                <w:rFonts w:ascii="Arial" w:hAnsi="Arial" w:cs="Arial"/>
                <w:color w:val="000000"/>
                <w:sz w:val="20"/>
                <w:szCs w:val="20"/>
                <w:lang w:val="en-US" w:eastAsia="fr-FR"/>
              </w:rPr>
              <w:t>Proton - Tomo</w:t>
            </w:r>
          </w:p>
        </w:tc>
        <w:tc>
          <w:tcPr>
            <w:tcW w:w="2835" w:type="dxa"/>
            <w:tcBorders>
              <w:top w:val="nil"/>
              <w:bottom w:val="nil"/>
              <w:right w:val="nil"/>
            </w:tcBorders>
            <w:shd w:val="clear" w:color="auto" w:fill="FFFFFF"/>
            <w:vAlign w:val="center"/>
            <w:hideMark/>
          </w:tcPr>
          <w:p w14:paraId="59F5C5C1" w14:textId="64710CF2" w:rsidR="00B6651D" w:rsidRPr="009359C1" w:rsidRDefault="00B6651D" w:rsidP="00B6651D">
            <w:pPr>
              <w:spacing w:after="0"/>
              <w:jc w:val="both"/>
              <w:rPr>
                <w:rFonts w:ascii="Arial" w:hAnsi="Arial" w:cs="Arial"/>
                <w:sz w:val="20"/>
                <w:szCs w:val="20"/>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(real)</w:t>
            </w:r>
          </w:p>
        </w:tc>
        <w:tc>
          <w:tcPr>
            <w:tcW w:w="1701" w:type="dxa"/>
            <w:shd w:val="clear" w:color="auto" w:fill="FFFFFF"/>
            <w:vAlign w:val="center"/>
            <w:hideMark/>
          </w:tcPr>
          <w:p w14:paraId="44B072FA" w14:textId="77777777" w:rsidR="00B6651D" w:rsidRPr="009359C1" w:rsidRDefault="00B6651D" w:rsidP="00B6651D">
            <w:pPr>
              <w:spacing w:after="0"/>
              <w:jc w:val="both"/>
              <w:rPr>
                <w:rFonts w:ascii="Arial" w:hAnsi="Arial" w:cs="Arial"/>
                <w:sz w:val="20"/>
                <w:szCs w:val="20"/>
              </w:rPr>
            </w:pPr>
            <w:r w:rsidRPr="009359C1">
              <w:rPr>
                <w:rFonts w:ascii="Arial" w:hAnsi="Arial" w:cs="Arial"/>
                <w:color w:val="000000"/>
                <w:sz w:val="20"/>
                <w:szCs w:val="20"/>
                <w:lang w:eastAsia="fr-FR"/>
              </w:rPr>
              <w:t>17.5 (0 – 42)</w:t>
            </w:r>
          </w:p>
        </w:tc>
        <w:tc>
          <w:tcPr>
            <w:tcW w:w="992" w:type="dxa"/>
            <w:vMerge/>
            <w:vAlign w:val="center"/>
            <w:hideMark/>
          </w:tcPr>
          <w:p w14:paraId="4037AFF2" w14:textId="77777777" w:rsidR="00B6651D" w:rsidRPr="009359C1" w:rsidRDefault="00B6651D" w:rsidP="00B6651D">
            <w:pPr>
              <w:spacing w:after="0" w:line="240" w:lineRule="auto"/>
              <w:jc w:val="both"/>
              <w:rPr>
                <w:rFonts w:ascii="Arial" w:hAnsi="Arial" w:cs="Arial"/>
                <w:sz w:val="20"/>
                <w:szCs w:val="20"/>
              </w:rPr>
            </w:pPr>
          </w:p>
        </w:tc>
      </w:tr>
      <w:tr w:rsidR="00B6651D" w:rsidRPr="009359C1" w14:paraId="1E233CAA" w14:textId="77777777" w:rsidTr="00B6651D">
        <w:trPr>
          <w:trHeight w:val="220"/>
        </w:trPr>
        <w:tc>
          <w:tcPr>
            <w:tcW w:w="1668" w:type="dxa"/>
            <w:vMerge/>
            <w:tcBorders>
              <w:top w:val="nil"/>
              <w:left w:val="nil"/>
              <w:bottom w:val="nil"/>
              <w:right w:val="single" w:sz="4" w:space="0" w:color="auto"/>
            </w:tcBorders>
            <w:vAlign w:val="center"/>
            <w:hideMark/>
          </w:tcPr>
          <w:p w14:paraId="5E26BA33" w14:textId="77777777" w:rsidR="00B6651D" w:rsidRPr="009359C1" w:rsidRDefault="00B6651D" w:rsidP="009359C1">
            <w:pPr>
              <w:spacing w:after="0" w:line="240" w:lineRule="auto"/>
              <w:jc w:val="both"/>
              <w:rPr>
                <w:rFonts w:ascii="Arial" w:hAnsi="Arial" w:cs="Arial"/>
                <w:sz w:val="20"/>
                <w:szCs w:val="20"/>
              </w:rPr>
            </w:pPr>
          </w:p>
        </w:tc>
        <w:tc>
          <w:tcPr>
            <w:tcW w:w="2126" w:type="dxa"/>
            <w:tcBorders>
              <w:top w:val="nil"/>
              <w:left w:val="single" w:sz="4" w:space="0" w:color="auto"/>
              <w:bottom w:val="nil"/>
            </w:tcBorders>
            <w:shd w:val="clear" w:color="auto" w:fill="FFFFFF"/>
          </w:tcPr>
          <w:p w14:paraId="67009544" w14:textId="77777777" w:rsidR="00B6651D" w:rsidRPr="009359C1" w:rsidRDefault="00B6651D" w:rsidP="009359C1">
            <w:pPr>
              <w:spacing w:after="0"/>
              <w:jc w:val="both"/>
              <w:rPr>
                <w:rFonts w:ascii="Arial" w:hAnsi="Arial" w:cs="Arial"/>
                <w:sz w:val="20"/>
                <w:szCs w:val="20"/>
              </w:rPr>
            </w:pPr>
          </w:p>
        </w:tc>
        <w:tc>
          <w:tcPr>
            <w:tcW w:w="2835" w:type="dxa"/>
            <w:tcBorders>
              <w:top w:val="nil"/>
              <w:bottom w:val="nil"/>
              <w:right w:val="nil"/>
            </w:tcBorders>
            <w:shd w:val="clear" w:color="auto" w:fill="FFFFFF"/>
            <w:vAlign w:val="center"/>
          </w:tcPr>
          <w:p w14:paraId="0EC21BE9" w14:textId="656ECECE" w:rsidR="00B6651D" w:rsidRPr="009359C1" w:rsidRDefault="00B6651D" w:rsidP="009359C1">
            <w:pPr>
              <w:spacing w:after="0"/>
              <w:jc w:val="both"/>
              <w:rPr>
                <w:rFonts w:ascii="Arial" w:hAnsi="Arial" w:cs="Arial"/>
                <w:sz w:val="20"/>
                <w:szCs w:val="20"/>
              </w:rPr>
            </w:pPr>
          </w:p>
        </w:tc>
        <w:tc>
          <w:tcPr>
            <w:tcW w:w="1701" w:type="dxa"/>
            <w:shd w:val="clear" w:color="auto" w:fill="FFFFFF"/>
            <w:vAlign w:val="center"/>
          </w:tcPr>
          <w:p w14:paraId="47B563E7" w14:textId="77777777" w:rsidR="00B6651D" w:rsidRPr="009359C1" w:rsidRDefault="00B6651D" w:rsidP="009359C1">
            <w:pPr>
              <w:spacing w:after="0"/>
              <w:jc w:val="both"/>
              <w:rPr>
                <w:rFonts w:ascii="Arial" w:hAnsi="Arial" w:cs="Arial"/>
                <w:sz w:val="20"/>
                <w:szCs w:val="20"/>
              </w:rPr>
            </w:pPr>
          </w:p>
        </w:tc>
        <w:tc>
          <w:tcPr>
            <w:tcW w:w="992" w:type="dxa"/>
            <w:vMerge/>
            <w:vAlign w:val="center"/>
            <w:hideMark/>
          </w:tcPr>
          <w:p w14:paraId="14C67FD8" w14:textId="77777777" w:rsidR="00B6651D" w:rsidRPr="009359C1" w:rsidRDefault="00B6651D" w:rsidP="009359C1">
            <w:pPr>
              <w:spacing w:after="0" w:line="240" w:lineRule="auto"/>
              <w:jc w:val="both"/>
              <w:rPr>
                <w:rFonts w:ascii="Arial" w:hAnsi="Arial" w:cs="Arial"/>
                <w:sz w:val="20"/>
                <w:szCs w:val="20"/>
              </w:rPr>
            </w:pPr>
          </w:p>
        </w:tc>
      </w:tr>
      <w:tr w:rsidR="00B6651D" w:rsidRPr="009359C1" w14:paraId="2E769C69" w14:textId="77777777" w:rsidTr="00B6651D">
        <w:trPr>
          <w:trHeight w:val="220"/>
        </w:trPr>
        <w:tc>
          <w:tcPr>
            <w:tcW w:w="1668" w:type="dxa"/>
            <w:vMerge w:val="restart"/>
            <w:tcBorders>
              <w:top w:val="nil"/>
              <w:left w:val="nil"/>
              <w:bottom w:val="nil"/>
              <w:right w:val="single" w:sz="4" w:space="0" w:color="auto"/>
            </w:tcBorders>
            <w:shd w:val="clear" w:color="auto" w:fill="FFFFFF"/>
            <w:hideMark/>
          </w:tcPr>
          <w:p w14:paraId="48DB0C44" w14:textId="77777777" w:rsidR="00B6651D" w:rsidRPr="009359C1" w:rsidRDefault="00B6651D" w:rsidP="00B6651D">
            <w:pPr>
              <w:spacing w:after="0"/>
              <w:jc w:val="both"/>
              <w:rPr>
                <w:rFonts w:ascii="Arial" w:hAnsi="Arial" w:cs="Arial"/>
                <w:sz w:val="20"/>
                <w:szCs w:val="20"/>
                <w:lang w:val="en-US"/>
              </w:rPr>
            </w:pPr>
            <w:proofErr w:type="spellStart"/>
            <w:r w:rsidRPr="009359C1">
              <w:rPr>
                <w:rFonts w:ascii="Arial" w:hAnsi="Arial" w:cs="Arial"/>
                <w:color w:val="000000"/>
                <w:sz w:val="20"/>
                <w:szCs w:val="20"/>
                <w:lang w:eastAsia="fr-FR"/>
              </w:rPr>
              <w:t>Caud</w:t>
            </w:r>
            <w:proofErr w:type="spellEnd"/>
            <w:r w:rsidRPr="009359C1">
              <w:rPr>
                <w:rFonts w:ascii="Arial" w:hAnsi="Arial" w:cs="Arial"/>
                <w:color w:val="000000"/>
                <w:sz w:val="20"/>
                <w:szCs w:val="20"/>
                <w:lang w:val="en-US" w:eastAsia="fr-FR"/>
              </w:rPr>
              <w:t xml:space="preserve">a </w:t>
            </w:r>
            <w:proofErr w:type="spellStart"/>
            <w:r w:rsidRPr="009359C1">
              <w:rPr>
                <w:rFonts w:ascii="Arial" w:hAnsi="Arial" w:cs="Arial"/>
                <w:color w:val="000000"/>
                <w:sz w:val="20"/>
                <w:szCs w:val="20"/>
                <w:lang w:val="en-US" w:eastAsia="fr-FR"/>
              </w:rPr>
              <w:t>Equina</w:t>
            </w:r>
            <w:proofErr w:type="spellEnd"/>
          </w:p>
        </w:tc>
        <w:tc>
          <w:tcPr>
            <w:tcW w:w="2126" w:type="dxa"/>
            <w:tcBorders>
              <w:top w:val="nil"/>
              <w:left w:val="single" w:sz="4" w:space="0" w:color="auto"/>
              <w:bottom w:val="nil"/>
            </w:tcBorders>
            <w:shd w:val="clear" w:color="auto" w:fill="FFFFFF"/>
          </w:tcPr>
          <w:p w14:paraId="5AE1B215" w14:textId="56A119F6" w:rsidR="00B6651D" w:rsidRPr="009359C1" w:rsidRDefault="00B6651D" w:rsidP="00B6651D">
            <w:pPr>
              <w:spacing w:after="0"/>
              <w:jc w:val="both"/>
              <w:rPr>
                <w:rFonts w:ascii="Arial" w:hAnsi="Arial" w:cs="Arial"/>
                <w:color w:val="000000"/>
                <w:sz w:val="20"/>
                <w:szCs w:val="20"/>
                <w:lang w:val="en-US" w:eastAsia="fr-FR"/>
              </w:rPr>
            </w:pPr>
            <w:r>
              <w:rPr>
                <w:rFonts w:ascii="Arial" w:hAnsi="Arial" w:cs="Arial"/>
                <w:color w:val="000000"/>
                <w:sz w:val="20"/>
                <w:szCs w:val="20"/>
                <w:lang w:val="en-US" w:eastAsia="fr-FR"/>
              </w:rPr>
              <w:t>Tomotherapy alone</w:t>
            </w:r>
          </w:p>
        </w:tc>
        <w:tc>
          <w:tcPr>
            <w:tcW w:w="2835" w:type="dxa"/>
            <w:tcBorders>
              <w:top w:val="nil"/>
              <w:bottom w:val="nil"/>
              <w:right w:val="nil"/>
            </w:tcBorders>
            <w:shd w:val="clear" w:color="auto" w:fill="FFFFFF"/>
            <w:vAlign w:val="center"/>
            <w:hideMark/>
          </w:tcPr>
          <w:p w14:paraId="1672639F" w14:textId="600A7E66"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(simulated)</w:t>
            </w:r>
          </w:p>
        </w:tc>
        <w:tc>
          <w:tcPr>
            <w:tcW w:w="1701" w:type="dxa"/>
            <w:shd w:val="clear" w:color="auto" w:fill="FFFFFF"/>
            <w:vAlign w:val="center"/>
            <w:hideMark/>
          </w:tcPr>
          <w:p w14:paraId="3D649936" w14:textId="77777777" w:rsidR="00B6651D" w:rsidRPr="009359C1" w:rsidRDefault="00B6651D" w:rsidP="00B6651D">
            <w:pPr>
              <w:spacing w:after="0"/>
              <w:jc w:val="both"/>
              <w:rPr>
                <w:rFonts w:ascii="Arial" w:hAnsi="Arial" w:cs="Arial"/>
                <w:sz w:val="20"/>
                <w:szCs w:val="20"/>
                <w:highlight w:val="yellow"/>
                <w:lang w:val="en-US"/>
              </w:rPr>
            </w:pPr>
            <w:r w:rsidRPr="009359C1">
              <w:rPr>
                <w:rFonts w:ascii="Arial" w:hAnsi="Arial" w:cs="Arial"/>
                <w:color w:val="000000"/>
                <w:sz w:val="20"/>
                <w:szCs w:val="20"/>
                <w:highlight w:val="yellow"/>
                <w:lang w:val="en-US" w:eastAsia="fr-FR"/>
              </w:rPr>
              <w:t>34.3 (1.0-60.0)</w:t>
            </w:r>
          </w:p>
        </w:tc>
        <w:tc>
          <w:tcPr>
            <w:tcW w:w="992" w:type="dxa"/>
            <w:vMerge w:val="restart"/>
            <w:shd w:val="clear" w:color="auto" w:fill="FFFFFF"/>
            <w:vAlign w:val="center"/>
            <w:hideMark/>
          </w:tcPr>
          <w:p w14:paraId="57568D46" w14:textId="77777777" w:rsidR="00B6651D" w:rsidRPr="009359C1" w:rsidRDefault="00B6651D" w:rsidP="00B6651D">
            <w:pPr>
              <w:spacing w:after="0"/>
              <w:jc w:val="both"/>
              <w:rPr>
                <w:rFonts w:ascii="Arial" w:hAnsi="Arial" w:cs="Arial"/>
                <w:sz w:val="20"/>
                <w:szCs w:val="20"/>
                <w:highlight w:val="yellow"/>
                <w:lang w:val="en-US"/>
              </w:rPr>
            </w:pPr>
            <w:r w:rsidRPr="009359C1">
              <w:rPr>
                <w:rFonts w:ascii="Arial" w:hAnsi="Arial" w:cs="Arial"/>
                <w:color w:val="000000"/>
                <w:sz w:val="20"/>
                <w:szCs w:val="20"/>
                <w:highlight w:val="yellow"/>
                <w:lang w:val="en-US" w:eastAsia="fr-FR"/>
              </w:rPr>
              <w:t>0.74</w:t>
            </w:r>
          </w:p>
        </w:tc>
      </w:tr>
      <w:tr w:rsidR="00B6651D" w:rsidRPr="009359C1" w14:paraId="57AE87BA" w14:textId="77777777" w:rsidTr="00B6651D">
        <w:trPr>
          <w:trHeight w:val="448"/>
        </w:trPr>
        <w:tc>
          <w:tcPr>
            <w:tcW w:w="1668" w:type="dxa"/>
            <w:vMerge/>
            <w:tcBorders>
              <w:top w:val="nil"/>
              <w:left w:val="nil"/>
              <w:bottom w:val="nil"/>
              <w:right w:val="single" w:sz="4" w:space="0" w:color="auto"/>
            </w:tcBorders>
            <w:vAlign w:val="center"/>
            <w:hideMark/>
          </w:tcPr>
          <w:p w14:paraId="175B23CA" w14:textId="77777777" w:rsidR="00B6651D" w:rsidRPr="009359C1" w:rsidRDefault="00B6651D" w:rsidP="00B6651D">
            <w:pPr>
              <w:spacing w:after="0" w:line="240" w:lineRule="auto"/>
              <w:jc w:val="both"/>
              <w:rPr>
                <w:rFonts w:ascii="Arial" w:hAnsi="Arial" w:cs="Arial"/>
                <w:sz w:val="20"/>
                <w:szCs w:val="20"/>
                <w:lang w:val="en-US"/>
              </w:rPr>
            </w:pPr>
          </w:p>
        </w:tc>
        <w:tc>
          <w:tcPr>
            <w:tcW w:w="2126" w:type="dxa"/>
            <w:tcBorders>
              <w:top w:val="nil"/>
              <w:left w:val="single" w:sz="4" w:space="0" w:color="auto"/>
              <w:bottom w:val="nil"/>
            </w:tcBorders>
            <w:shd w:val="clear" w:color="auto" w:fill="FFFFFF"/>
            <w:vAlign w:val="center"/>
          </w:tcPr>
          <w:p w14:paraId="1C9A6D69" w14:textId="7D6DD592" w:rsidR="00B6651D" w:rsidRPr="009359C1" w:rsidRDefault="00B6651D" w:rsidP="00B6651D">
            <w:pPr>
              <w:spacing w:after="0"/>
              <w:jc w:val="both"/>
              <w:rPr>
                <w:rFonts w:ascii="Arial" w:hAnsi="Arial" w:cs="Arial"/>
                <w:color w:val="000000"/>
                <w:sz w:val="20"/>
                <w:szCs w:val="20"/>
                <w:lang w:val="en-US" w:eastAsia="fr-FR"/>
              </w:rPr>
            </w:pPr>
            <w:r>
              <w:rPr>
                <w:rFonts w:ascii="Arial" w:hAnsi="Arial" w:cs="Arial"/>
                <w:color w:val="000000"/>
                <w:sz w:val="20"/>
                <w:szCs w:val="20"/>
                <w:lang w:val="en-US" w:eastAsia="fr-FR"/>
              </w:rPr>
              <w:t>Proton - Tomo</w:t>
            </w:r>
          </w:p>
        </w:tc>
        <w:tc>
          <w:tcPr>
            <w:tcW w:w="2835" w:type="dxa"/>
            <w:tcBorders>
              <w:top w:val="nil"/>
              <w:bottom w:val="nil"/>
              <w:right w:val="nil"/>
            </w:tcBorders>
            <w:shd w:val="clear" w:color="auto" w:fill="FFFFFF"/>
            <w:vAlign w:val="center"/>
            <w:hideMark/>
          </w:tcPr>
          <w:p w14:paraId="1E78C657" w14:textId="0D9FEAC5"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lang w:val="en-US" w:eastAsia="fr-FR"/>
              </w:rPr>
              <w:t>Photon + Proton</w:t>
            </w:r>
            <w:r>
              <w:rPr>
                <w:rFonts w:ascii="Arial" w:hAnsi="Arial" w:cs="Arial"/>
                <w:color w:val="000000"/>
                <w:sz w:val="20"/>
                <w:szCs w:val="20"/>
                <w:lang w:val="en-US" w:eastAsia="fr-FR"/>
              </w:rPr>
              <w:t xml:space="preserve"> (real)</w:t>
            </w:r>
          </w:p>
        </w:tc>
        <w:tc>
          <w:tcPr>
            <w:tcW w:w="1701" w:type="dxa"/>
            <w:shd w:val="clear" w:color="auto" w:fill="FFFFFF"/>
            <w:vAlign w:val="center"/>
            <w:hideMark/>
          </w:tcPr>
          <w:p w14:paraId="1A5DB5CC" w14:textId="77777777" w:rsidR="00B6651D" w:rsidRPr="009359C1" w:rsidRDefault="00B6651D" w:rsidP="00B6651D">
            <w:pPr>
              <w:spacing w:after="0"/>
              <w:jc w:val="both"/>
              <w:rPr>
                <w:rFonts w:ascii="Arial" w:hAnsi="Arial" w:cs="Arial"/>
                <w:sz w:val="20"/>
                <w:szCs w:val="20"/>
                <w:lang w:val="en-US"/>
              </w:rPr>
            </w:pPr>
            <w:r w:rsidRPr="009359C1">
              <w:rPr>
                <w:rFonts w:ascii="Arial" w:hAnsi="Arial" w:cs="Arial"/>
                <w:color w:val="000000"/>
                <w:sz w:val="20"/>
                <w:szCs w:val="20"/>
                <w:lang w:val="en-US" w:eastAsia="fr-FR"/>
              </w:rPr>
              <w:t>31.3 (2 – 71)</w:t>
            </w:r>
          </w:p>
        </w:tc>
        <w:tc>
          <w:tcPr>
            <w:tcW w:w="992" w:type="dxa"/>
            <w:vMerge/>
            <w:vAlign w:val="center"/>
            <w:hideMark/>
          </w:tcPr>
          <w:p w14:paraId="181423CF" w14:textId="77777777" w:rsidR="00B6651D" w:rsidRPr="009359C1" w:rsidRDefault="00B6651D" w:rsidP="00B6651D">
            <w:pPr>
              <w:spacing w:after="0" w:line="240" w:lineRule="auto"/>
              <w:jc w:val="both"/>
              <w:rPr>
                <w:rFonts w:ascii="Arial" w:hAnsi="Arial" w:cs="Arial"/>
                <w:sz w:val="20"/>
                <w:szCs w:val="20"/>
                <w:lang w:val="en-US"/>
              </w:rPr>
            </w:pPr>
          </w:p>
        </w:tc>
      </w:tr>
    </w:tbl>
    <w:p w14:paraId="66FBD25A" w14:textId="77777777" w:rsidR="009359C1" w:rsidRDefault="009359C1" w:rsidP="00D254BE">
      <w:pPr>
        <w:tabs>
          <w:tab w:val="left" w:pos="0"/>
          <w:tab w:val="left" w:pos="426"/>
        </w:tabs>
        <w:spacing w:line="360" w:lineRule="auto"/>
        <w:rPr>
          <w:rFonts w:ascii="Arial" w:hAnsi="Arial" w:cs="Arial"/>
          <w:sz w:val="20"/>
          <w:szCs w:val="20"/>
          <w:lang w:val="en-US"/>
        </w:rPr>
      </w:pPr>
    </w:p>
    <w:p w14:paraId="47270ECE" w14:textId="152BEDF5" w:rsidR="009359C1" w:rsidRDefault="009359C1" w:rsidP="00D254BE">
      <w:pPr>
        <w:tabs>
          <w:tab w:val="left" w:pos="0"/>
          <w:tab w:val="left" w:pos="426"/>
        </w:tabs>
        <w:spacing w:line="360" w:lineRule="auto"/>
        <w:rPr>
          <w:rFonts w:ascii="Arial" w:hAnsi="Arial" w:cs="Arial"/>
          <w:sz w:val="20"/>
          <w:szCs w:val="20"/>
          <w:lang w:val="en-US"/>
        </w:rPr>
        <w:sectPr w:rsidR="009359C1" w:rsidSect="00BD48B2">
          <w:pgSz w:w="11900" w:h="16840"/>
          <w:pgMar w:top="1417" w:right="1417" w:bottom="1417" w:left="1417" w:header="708" w:footer="708" w:gutter="0"/>
          <w:cols w:space="708"/>
          <w:docGrid w:linePitch="360"/>
        </w:sectPr>
      </w:pPr>
      <w:r w:rsidRPr="009359C1">
        <w:rPr>
          <w:rFonts w:ascii="Arial" w:hAnsi="Arial" w:cs="Arial"/>
          <w:sz w:val="20"/>
          <w:szCs w:val="20"/>
          <w:lang w:val="en-US"/>
        </w:rPr>
        <w:t>The highlighted lines are the</w:t>
      </w:r>
      <w:r>
        <w:rPr>
          <w:rFonts w:ascii="Arial" w:hAnsi="Arial" w:cs="Arial"/>
          <w:sz w:val="20"/>
          <w:szCs w:val="20"/>
          <w:lang w:val="en-US"/>
        </w:rPr>
        <w:t xml:space="preserve"> </w:t>
      </w:r>
      <w:r w:rsidRPr="009359C1">
        <w:rPr>
          <w:rFonts w:ascii="Arial" w:hAnsi="Arial" w:cs="Arial"/>
          <w:sz w:val="20"/>
          <w:szCs w:val="20"/>
          <w:lang w:val="en-US"/>
        </w:rPr>
        <w:t>doses that the 13 patients in the Tomotherapy group would have received if they had been treated with the</w:t>
      </w:r>
      <w:r>
        <w:rPr>
          <w:rFonts w:ascii="Arial" w:hAnsi="Arial" w:cs="Arial"/>
          <w:sz w:val="20"/>
          <w:szCs w:val="20"/>
          <w:lang w:val="en-US"/>
        </w:rPr>
        <w:t xml:space="preserve"> Proton – Tomo</w:t>
      </w:r>
      <w:r w:rsidRPr="009359C1">
        <w:rPr>
          <w:rFonts w:ascii="Arial" w:hAnsi="Arial" w:cs="Arial"/>
          <w:sz w:val="20"/>
          <w:szCs w:val="20"/>
          <w:lang w:val="en-US"/>
        </w:rPr>
        <w:t xml:space="preserve"> combination.</w:t>
      </w:r>
    </w:p>
    <w:p w14:paraId="406FDFFC" w14:textId="237D60BF" w:rsidR="00146E4D" w:rsidRPr="00B170EB" w:rsidRDefault="00146E4D" w:rsidP="00D254BE">
      <w:pPr>
        <w:spacing w:line="360" w:lineRule="auto"/>
        <w:rPr>
          <w:rFonts w:ascii="Arial" w:hAnsi="Arial" w:cs="Arial"/>
          <w:sz w:val="20"/>
          <w:szCs w:val="20"/>
          <w:u w:val="single"/>
          <w:lang w:val="en-US"/>
        </w:rPr>
      </w:pPr>
      <w:r>
        <w:rPr>
          <w:rFonts w:ascii="Arial" w:hAnsi="Arial" w:cs="Arial"/>
          <w:sz w:val="20"/>
          <w:szCs w:val="20"/>
          <w:u w:val="single"/>
          <w:lang w:val="en-US"/>
        </w:rPr>
        <w:lastRenderedPageBreak/>
        <w:t xml:space="preserve">Supplementary data </w:t>
      </w:r>
      <w:r w:rsidR="004C6EC2">
        <w:rPr>
          <w:rFonts w:ascii="Arial" w:hAnsi="Arial" w:cs="Arial"/>
          <w:sz w:val="20"/>
          <w:szCs w:val="20"/>
          <w:u w:val="single"/>
          <w:lang w:val="en-US"/>
        </w:rPr>
        <w:t>8</w:t>
      </w:r>
      <w:r w:rsidRPr="00880398">
        <w:rPr>
          <w:rFonts w:ascii="Arial" w:hAnsi="Arial" w:cs="Arial"/>
          <w:sz w:val="20"/>
          <w:szCs w:val="20"/>
          <w:u w:val="single"/>
          <w:lang w:val="en-US"/>
        </w:rPr>
        <w:t xml:space="preserve">: </w:t>
      </w:r>
      <w:r>
        <w:rPr>
          <w:rFonts w:ascii="Arial" w:hAnsi="Arial" w:cs="Arial"/>
          <w:sz w:val="20"/>
          <w:szCs w:val="20"/>
          <w:u w:val="single"/>
          <w:lang w:val="en-US"/>
        </w:rPr>
        <w:t>Literature review</w:t>
      </w:r>
      <w:r w:rsidRPr="00B170EB">
        <w:rPr>
          <w:rFonts w:ascii="Arial" w:hAnsi="Arial" w:cs="Arial"/>
          <w:sz w:val="20"/>
          <w:szCs w:val="20"/>
          <w:u w:val="single"/>
          <w:lang w:val="en-US"/>
        </w:rPr>
        <w:t xml:space="preserve"> of local control, overall survival, and late toxicities rates for sacral chordoma patients after radiation therapy (majority of Proton – IMRT)</w:t>
      </w:r>
    </w:p>
    <w:p w14:paraId="1EF096A6" w14:textId="77777777" w:rsidR="00146E4D" w:rsidRDefault="00146E4D" w:rsidP="00D254BE">
      <w:pPr>
        <w:spacing w:line="360" w:lineRule="auto"/>
        <w:rPr>
          <w:rFonts w:ascii="Arial" w:hAnsi="Arial" w:cs="Arial"/>
          <w:sz w:val="20"/>
          <w:szCs w:val="20"/>
          <w:lang w:val="en-US"/>
        </w:rPr>
      </w:pPr>
    </w:p>
    <w:tbl>
      <w:tblPr>
        <w:tblStyle w:val="TableGrid1"/>
        <w:tblpPr w:leftFromText="141" w:rightFromText="141" w:vertAnchor="page" w:horzAnchor="margin" w:tblpXSpec="center" w:tblpY="2949"/>
        <w:tblW w:w="15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1"/>
        <w:gridCol w:w="1174"/>
        <w:gridCol w:w="1165"/>
        <w:gridCol w:w="1474"/>
        <w:gridCol w:w="1097"/>
        <w:gridCol w:w="1395"/>
        <w:gridCol w:w="849"/>
        <w:gridCol w:w="849"/>
        <w:gridCol w:w="780"/>
        <w:gridCol w:w="849"/>
        <w:gridCol w:w="937"/>
        <w:gridCol w:w="909"/>
        <w:gridCol w:w="1196"/>
        <w:gridCol w:w="737"/>
      </w:tblGrid>
      <w:tr w:rsidR="008A21BF" w:rsidRPr="00880398" w14:paraId="13542C6E" w14:textId="77777777" w:rsidTr="00634013">
        <w:trPr>
          <w:trHeight w:val="705"/>
        </w:trPr>
        <w:tc>
          <w:tcPr>
            <w:tcW w:w="2011" w:type="dxa"/>
            <w:tcBorders>
              <w:bottom w:val="single" w:sz="4" w:space="0" w:color="auto"/>
              <w:right w:val="single" w:sz="4" w:space="0" w:color="auto"/>
            </w:tcBorders>
            <w:noWrap/>
            <w:hideMark/>
          </w:tcPr>
          <w:p w14:paraId="12A70E9F" w14:textId="77777777" w:rsidR="008A21BF" w:rsidRPr="00880398" w:rsidRDefault="008A21BF" w:rsidP="00634013">
            <w:pPr>
              <w:spacing w:after="0" w:line="360" w:lineRule="auto"/>
              <w:rPr>
                <w:rFonts w:ascii="Arial" w:hAnsi="Arial" w:cs="Arial"/>
                <w:sz w:val="20"/>
                <w:szCs w:val="20"/>
                <w:lang w:val="en-US"/>
              </w:rPr>
            </w:pPr>
          </w:p>
        </w:tc>
        <w:tc>
          <w:tcPr>
            <w:tcW w:w="1174" w:type="dxa"/>
            <w:tcBorders>
              <w:left w:val="single" w:sz="4" w:space="0" w:color="auto"/>
              <w:bottom w:val="single" w:sz="4" w:space="0" w:color="auto"/>
            </w:tcBorders>
            <w:noWrap/>
            <w:hideMark/>
          </w:tcPr>
          <w:p w14:paraId="2DE8B5E4"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 xml:space="preserve">number of patients </w:t>
            </w:r>
          </w:p>
        </w:tc>
        <w:tc>
          <w:tcPr>
            <w:tcW w:w="1165" w:type="dxa"/>
            <w:tcBorders>
              <w:bottom w:val="single" w:sz="4" w:space="0" w:color="auto"/>
            </w:tcBorders>
            <w:noWrap/>
            <w:hideMark/>
          </w:tcPr>
          <w:p w14:paraId="5396B448"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surgery (%)</w:t>
            </w:r>
          </w:p>
        </w:tc>
        <w:tc>
          <w:tcPr>
            <w:tcW w:w="1474" w:type="dxa"/>
            <w:tcBorders>
              <w:bottom w:val="single" w:sz="4" w:space="0" w:color="auto"/>
            </w:tcBorders>
            <w:noWrap/>
            <w:hideMark/>
          </w:tcPr>
          <w:p w14:paraId="578F20CC"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sacral chordoma (%)</w:t>
            </w:r>
          </w:p>
        </w:tc>
        <w:tc>
          <w:tcPr>
            <w:tcW w:w="1097" w:type="dxa"/>
            <w:tcBorders>
              <w:bottom w:val="single" w:sz="4" w:space="0" w:color="auto"/>
            </w:tcBorders>
            <w:noWrap/>
            <w:hideMark/>
          </w:tcPr>
          <w:p w14:paraId="28EA0881"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photon alone (%)</w:t>
            </w:r>
          </w:p>
        </w:tc>
        <w:tc>
          <w:tcPr>
            <w:tcW w:w="1395" w:type="dxa"/>
            <w:tcBorders>
              <w:bottom w:val="single" w:sz="4" w:space="0" w:color="auto"/>
            </w:tcBorders>
            <w:noWrap/>
            <w:hideMark/>
          </w:tcPr>
          <w:p w14:paraId="355500E6"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proton-photon (%)</w:t>
            </w:r>
          </w:p>
        </w:tc>
        <w:tc>
          <w:tcPr>
            <w:tcW w:w="849" w:type="dxa"/>
            <w:tcBorders>
              <w:bottom w:val="single" w:sz="4" w:space="0" w:color="auto"/>
            </w:tcBorders>
            <w:noWrap/>
            <w:hideMark/>
          </w:tcPr>
          <w:p w14:paraId="19104EB3"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2-year LC</w:t>
            </w:r>
          </w:p>
        </w:tc>
        <w:tc>
          <w:tcPr>
            <w:tcW w:w="849" w:type="dxa"/>
            <w:tcBorders>
              <w:bottom w:val="single" w:sz="4" w:space="0" w:color="auto"/>
            </w:tcBorders>
            <w:noWrap/>
            <w:hideMark/>
          </w:tcPr>
          <w:p w14:paraId="21A7E605"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5-year LC</w:t>
            </w:r>
          </w:p>
        </w:tc>
        <w:tc>
          <w:tcPr>
            <w:tcW w:w="780" w:type="dxa"/>
            <w:tcBorders>
              <w:bottom w:val="single" w:sz="4" w:space="0" w:color="auto"/>
            </w:tcBorders>
            <w:noWrap/>
            <w:hideMark/>
          </w:tcPr>
          <w:p w14:paraId="4130221C"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2-year OS</w:t>
            </w:r>
          </w:p>
        </w:tc>
        <w:tc>
          <w:tcPr>
            <w:tcW w:w="849" w:type="dxa"/>
            <w:tcBorders>
              <w:bottom w:val="single" w:sz="4" w:space="0" w:color="auto"/>
            </w:tcBorders>
            <w:noWrap/>
            <w:hideMark/>
          </w:tcPr>
          <w:p w14:paraId="6E997345"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5-year OS</w:t>
            </w:r>
          </w:p>
        </w:tc>
        <w:tc>
          <w:tcPr>
            <w:tcW w:w="937" w:type="dxa"/>
            <w:tcBorders>
              <w:bottom w:val="single" w:sz="4" w:space="0" w:color="auto"/>
            </w:tcBorders>
            <w:noWrap/>
            <w:hideMark/>
          </w:tcPr>
          <w:p w14:paraId="0FE81BE0"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 xml:space="preserve">late </w:t>
            </w:r>
            <w:proofErr w:type="spellStart"/>
            <w:r w:rsidRPr="00880398">
              <w:rPr>
                <w:rFonts w:ascii="Arial" w:hAnsi="Arial" w:cs="Arial"/>
                <w:sz w:val="20"/>
                <w:szCs w:val="20"/>
                <w:lang w:val="en-US"/>
              </w:rPr>
              <w:t>rectitis</w:t>
            </w:r>
            <w:proofErr w:type="spellEnd"/>
            <w:r w:rsidRPr="00880398">
              <w:rPr>
                <w:rFonts w:ascii="Arial" w:hAnsi="Arial" w:cs="Arial"/>
                <w:sz w:val="20"/>
                <w:szCs w:val="20"/>
                <w:lang w:val="en-US"/>
              </w:rPr>
              <w:t xml:space="preserve"> </w:t>
            </w:r>
          </w:p>
        </w:tc>
        <w:tc>
          <w:tcPr>
            <w:tcW w:w="909" w:type="dxa"/>
            <w:tcBorders>
              <w:bottom w:val="single" w:sz="4" w:space="0" w:color="auto"/>
            </w:tcBorders>
            <w:noWrap/>
            <w:hideMark/>
          </w:tcPr>
          <w:p w14:paraId="568212F3"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late cystitis</w:t>
            </w:r>
          </w:p>
        </w:tc>
        <w:tc>
          <w:tcPr>
            <w:tcW w:w="1196" w:type="dxa"/>
            <w:tcBorders>
              <w:bottom w:val="single" w:sz="4" w:space="0" w:color="auto"/>
            </w:tcBorders>
            <w:noWrap/>
            <w:hideMark/>
          </w:tcPr>
          <w:p w14:paraId="571DE56B"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 xml:space="preserve">late </w:t>
            </w:r>
            <w:proofErr w:type="spellStart"/>
            <w:r w:rsidRPr="00880398">
              <w:rPr>
                <w:rFonts w:ascii="Arial" w:hAnsi="Arial" w:cs="Arial"/>
                <w:sz w:val="20"/>
                <w:szCs w:val="20"/>
                <w:lang w:val="en-US"/>
              </w:rPr>
              <w:t>cauda</w:t>
            </w:r>
            <w:proofErr w:type="spellEnd"/>
            <w:r w:rsidRPr="00880398">
              <w:rPr>
                <w:rFonts w:ascii="Arial" w:hAnsi="Arial" w:cs="Arial"/>
                <w:sz w:val="20"/>
                <w:szCs w:val="20"/>
                <w:lang w:val="en-US"/>
              </w:rPr>
              <w:t xml:space="preserve"> </w:t>
            </w:r>
            <w:proofErr w:type="spellStart"/>
            <w:r w:rsidRPr="00880398">
              <w:rPr>
                <w:rFonts w:ascii="Arial" w:hAnsi="Arial" w:cs="Arial"/>
                <w:sz w:val="20"/>
                <w:szCs w:val="20"/>
                <w:lang w:val="en-US"/>
              </w:rPr>
              <w:t>eq</w:t>
            </w:r>
            <w:proofErr w:type="spellEnd"/>
            <w:r w:rsidRPr="00880398">
              <w:rPr>
                <w:rFonts w:ascii="Arial" w:hAnsi="Arial" w:cs="Arial"/>
                <w:sz w:val="20"/>
                <w:szCs w:val="20"/>
                <w:lang w:val="en-US"/>
              </w:rPr>
              <w:t xml:space="preserve"> </w:t>
            </w:r>
            <w:proofErr w:type="spellStart"/>
            <w:r w:rsidRPr="00880398">
              <w:rPr>
                <w:rFonts w:ascii="Arial" w:hAnsi="Arial" w:cs="Arial"/>
                <w:sz w:val="20"/>
                <w:szCs w:val="20"/>
                <w:lang w:val="en-US"/>
              </w:rPr>
              <w:t>sd</w:t>
            </w:r>
            <w:proofErr w:type="spellEnd"/>
          </w:p>
        </w:tc>
        <w:tc>
          <w:tcPr>
            <w:tcW w:w="737" w:type="dxa"/>
            <w:tcBorders>
              <w:bottom w:val="single" w:sz="4" w:space="0" w:color="auto"/>
            </w:tcBorders>
            <w:noWrap/>
            <w:hideMark/>
          </w:tcPr>
          <w:p w14:paraId="30F71E5A"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late pain</w:t>
            </w:r>
          </w:p>
        </w:tc>
      </w:tr>
      <w:tr w:rsidR="008A21BF" w:rsidRPr="00880398" w14:paraId="35B4CD83" w14:textId="77777777" w:rsidTr="00634013">
        <w:trPr>
          <w:trHeight w:val="705"/>
        </w:trPr>
        <w:tc>
          <w:tcPr>
            <w:tcW w:w="2011" w:type="dxa"/>
            <w:tcBorders>
              <w:top w:val="single" w:sz="4" w:space="0" w:color="auto"/>
              <w:right w:val="single" w:sz="4" w:space="0" w:color="auto"/>
            </w:tcBorders>
            <w:noWrap/>
            <w:hideMark/>
          </w:tcPr>
          <w:p w14:paraId="1F392140" w14:textId="77777777" w:rsidR="008A21BF" w:rsidRPr="00152710" w:rsidRDefault="008A21BF" w:rsidP="00634013">
            <w:pPr>
              <w:spacing w:after="0" w:line="360" w:lineRule="auto"/>
              <w:rPr>
                <w:rFonts w:ascii="Arial" w:hAnsi="Arial" w:cs="Arial"/>
                <w:sz w:val="20"/>
                <w:szCs w:val="20"/>
                <w:vertAlign w:val="superscript"/>
                <w:lang w:val="en-US"/>
              </w:rPr>
            </w:pPr>
            <w:r w:rsidRPr="00880398">
              <w:rPr>
                <w:rFonts w:ascii="Arial" w:hAnsi="Arial" w:cs="Arial"/>
                <w:sz w:val="20"/>
                <w:szCs w:val="20"/>
                <w:lang w:val="en-US"/>
              </w:rPr>
              <w:t xml:space="preserve">Park </w:t>
            </w:r>
            <w:r w:rsidRPr="00880398">
              <w:rPr>
                <w:rFonts w:ascii="Arial" w:hAnsi="Arial" w:cs="Arial"/>
                <w:i/>
                <w:iCs/>
                <w:sz w:val="20"/>
                <w:szCs w:val="20"/>
                <w:lang w:val="en-US"/>
              </w:rPr>
              <w:t>et al.</w:t>
            </w:r>
            <w:r>
              <w:rPr>
                <w:rFonts w:ascii="Arial" w:hAnsi="Arial" w:cs="Arial"/>
                <w:i/>
                <w:iCs/>
                <w:sz w:val="20"/>
                <w:szCs w:val="20"/>
                <w:lang w:val="en-US"/>
              </w:rPr>
              <w:t xml:space="preserve">, </w:t>
            </w:r>
            <w:r w:rsidRPr="00880398">
              <w:rPr>
                <w:rFonts w:ascii="Arial" w:hAnsi="Arial" w:cs="Arial"/>
                <w:sz w:val="20"/>
                <w:szCs w:val="20"/>
                <w:lang w:val="en-US"/>
              </w:rPr>
              <w:t>2006</w:t>
            </w:r>
            <w:r>
              <w:rPr>
                <w:rFonts w:ascii="Arial" w:hAnsi="Arial" w:cs="Arial"/>
                <w:sz w:val="20"/>
                <w:szCs w:val="20"/>
                <w:lang w:val="en-US"/>
              </w:rPr>
              <w:t xml:space="preserve"> </w:t>
            </w:r>
            <w:r>
              <w:rPr>
                <w:rFonts w:ascii="Arial" w:hAnsi="Arial" w:cs="Arial"/>
                <w:sz w:val="20"/>
                <w:szCs w:val="20"/>
                <w:lang w:val="en-US"/>
              </w:rPr>
              <w:fldChar w:fldCharType="begin"/>
            </w:r>
            <w:r>
              <w:rPr>
                <w:rFonts w:ascii="Arial" w:hAnsi="Arial" w:cs="Arial"/>
                <w:sz w:val="20"/>
                <w:szCs w:val="20"/>
                <w:lang w:val="en-US"/>
              </w:rPr>
              <w:instrText xml:space="preserve"> ADDIN ZOTERO_ITEM CSL_CITATION {"citationID":"hXCFScQ5","properties":{"formattedCitation":"[11]","plainCitation":"[11]","noteIndex":0},"citationItems":[{"id":4806,"uris":["http://zotero.org/users/4280080/items/G82KF868"],"uri":["http://zotero.org/users/4280080/items/G82KF868"],"itemData":{"id":4806,"type":"article-journal","abstract":"Purpose: To assess the efﬁcacy of deﬁnitive treatment of sacral chordoma by high-dose proton/photon-beam radiation therapy alone or combined with surgery.\nMethods and Materials: The records of 16 primary and 11 recurrent sacral chordoma patients treated from November 1982 to November 2002 by proton/photon radiation therapy alone (6 patients) or combined with surgery (21 patients) have been analyzed for local control, survival, and treatment-related morbidity. The outcome analysis is based on follow-up information as of 2005.\nResults: Outcome results show a large difference in local failure rate between patients treated for primary and recurrent chordomas. Local control results by surgery and radiation were 12/14 vs. 1/7 for primary and recurrent lesions. For margin-positive patients, local control results were 10 of 11 and 0 of 5 in the primary and recurrent groups, respectively; the mean follow-up on these locally controlled patients was 8.8 years (4 at 10.3, 12.8, 17, and 21 years). Radiation alone was used in 6 patients, 4 of whom received &gt;73.0 Gy (E); local control was observed in 3 of these 4 patients for 2.9, 4.9, and 7.6 years.\nConclusion: These data indicate a high local control rate for surgical and radiation treatment of primary (12 of 14) as distinct from recurrent (1 of 7) sacral chordomas. Three of 4 chordomas treated by &gt;73.0 Gy (E) of radiation alone had local control; 1 is at 91 months. This indicates that high-dose proton/photon therapy offers an effective treatment option. © 2006 Elsevier Inc.","container-title":"International Journal of Radiation Oncology*Biology*Physics","DOI":"10.1016/j.ijrobp.2006.02.059","ISSN":"03603016","issue":"5","journalAbbreviation":"International Journal of Radiation Oncology*Biology*Physics","language":"en","page":"1514-1521","source":"DOI.org (Crossref)","title":"Sacral chordomas: Impact of high-dose proton/photon-beam radiation therapy combined with or without surgery for primary versus recurrent tumor","title-short":"Sacral chordomas","volume":"65","author":[{"family":"Park","given":"Lily"},{"family":"DeLaney","given":"Thomas F."},{"family":"Liebsch","given":"Norbert J."},{"family":"Hornicek","given":"Francis J."},{"family":"Goldberg","given":"Saveli"},{"family":"Mankin","given":"Henry"},{"family":"Rosenberg","given":"Andrew E."},{"family":"Rosenthal","given":"Daniel I."},{"family":"Suit","given":"Herman D."}],"issued":{"date-parts":[["2006",8]]}}}],"schema":"https://github.com/citation-style-language/schema/raw/master/csl-citation.json"} </w:instrText>
            </w:r>
            <w:r>
              <w:rPr>
                <w:rFonts w:ascii="Arial" w:hAnsi="Arial" w:cs="Arial"/>
                <w:sz w:val="20"/>
                <w:szCs w:val="20"/>
                <w:lang w:val="en-US"/>
              </w:rPr>
              <w:fldChar w:fldCharType="separate"/>
            </w:r>
            <w:r w:rsidRPr="00920678">
              <w:rPr>
                <w:rFonts w:ascii="Arial" w:hAnsi="Arial" w:cs="Arial"/>
                <w:sz w:val="20"/>
              </w:rPr>
              <w:t>[11]</w:t>
            </w:r>
            <w:r>
              <w:rPr>
                <w:rFonts w:ascii="Arial" w:hAnsi="Arial" w:cs="Arial"/>
                <w:sz w:val="20"/>
                <w:szCs w:val="20"/>
                <w:lang w:val="en-US"/>
              </w:rPr>
              <w:fldChar w:fldCharType="end"/>
            </w:r>
            <w:r>
              <w:rPr>
                <w:rFonts w:ascii="Arial" w:hAnsi="Arial" w:cs="Arial"/>
                <w:sz w:val="20"/>
                <w:szCs w:val="20"/>
                <w:lang w:val="en-US"/>
              </w:rPr>
              <w:t xml:space="preserve"> </w:t>
            </w:r>
          </w:p>
        </w:tc>
        <w:tc>
          <w:tcPr>
            <w:tcW w:w="1174" w:type="dxa"/>
            <w:tcBorders>
              <w:top w:val="single" w:sz="4" w:space="0" w:color="auto"/>
              <w:left w:val="single" w:sz="4" w:space="0" w:color="auto"/>
            </w:tcBorders>
            <w:noWrap/>
            <w:hideMark/>
          </w:tcPr>
          <w:p w14:paraId="6DBD4AF2"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27</w:t>
            </w:r>
          </w:p>
        </w:tc>
        <w:tc>
          <w:tcPr>
            <w:tcW w:w="1165" w:type="dxa"/>
            <w:tcBorders>
              <w:top w:val="single" w:sz="4" w:space="0" w:color="auto"/>
            </w:tcBorders>
            <w:noWrap/>
            <w:hideMark/>
          </w:tcPr>
          <w:p w14:paraId="11F116AF"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78</w:t>
            </w:r>
          </w:p>
        </w:tc>
        <w:tc>
          <w:tcPr>
            <w:tcW w:w="1474" w:type="dxa"/>
            <w:tcBorders>
              <w:top w:val="single" w:sz="4" w:space="0" w:color="auto"/>
            </w:tcBorders>
            <w:noWrap/>
            <w:hideMark/>
          </w:tcPr>
          <w:p w14:paraId="68FFF949"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100</w:t>
            </w:r>
          </w:p>
        </w:tc>
        <w:tc>
          <w:tcPr>
            <w:tcW w:w="1097" w:type="dxa"/>
            <w:tcBorders>
              <w:top w:val="single" w:sz="4" w:space="0" w:color="auto"/>
            </w:tcBorders>
            <w:noWrap/>
            <w:hideMark/>
          </w:tcPr>
          <w:p w14:paraId="3F0B4AD3"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0</w:t>
            </w:r>
          </w:p>
        </w:tc>
        <w:tc>
          <w:tcPr>
            <w:tcW w:w="1395" w:type="dxa"/>
            <w:tcBorders>
              <w:top w:val="single" w:sz="4" w:space="0" w:color="auto"/>
            </w:tcBorders>
            <w:noWrap/>
            <w:hideMark/>
          </w:tcPr>
          <w:p w14:paraId="2F424A4F"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100</w:t>
            </w:r>
          </w:p>
        </w:tc>
        <w:tc>
          <w:tcPr>
            <w:tcW w:w="849" w:type="dxa"/>
            <w:tcBorders>
              <w:top w:val="single" w:sz="4" w:space="0" w:color="auto"/>
            </w:tcBorders>
            <w:noWrap/>
            <w:hideMark/>
          </w:tcPr>
          <w:p w14:paraId="1D298162"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849" w:type="dxa"/>
            <w:tcBorders>
              <w:top w:val="single" w:sz="4" w:space="0" w:color="auto"/>
            </w:tcBorders>
            <w:noWrap/>
            <w:hideMark/>
          </w:tcPr>
          <w:p w14:paraId="5C55476B"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71.7%</w:t>
            </w:r>
          </w:p>
        </w:tc>
        <w:tc>
          <w:tcPr>
            <w:tcW w:w="780" w:type="dxa"/>
            <w:tcBorders>
              <w:top w:val="single" w:sz="4" w:space="0" w:color="auto"/>
            </w:tcBorders>
            <w:noWrap/>
            <w:hideMark/>
          </w:tcPr>
          <w:p w14:paraId="4EA1C443"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849" w:type="dxa"/>
            <w:tcBorders>
              <w:top w:val="single" w:sz="4" w:space="0" w:color="auto"/>
            </w:tcBorders>
            <w:noWrap/>
            <w:hideMark/>
          </w:tcPr>
          <w:p w14:paraId="2EF329DD"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82.5%</w:t>
            </w:r>
          </w:p>
        </w:tc>
        <w:tc>
          <w:tcPr>
            <w:tcW w:w="937" w:type="dxa"/>
            <w:tcBorders>
              <w:top w:val="single" w:sz="4" w:space="0" w:color="auto"/>
            </w:tcBorders>
            <w:noWrap/>
            <w:hideMark/>
          </w:tcPr>
          <w:p w14:paraId="4199CFDD"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909" w:type="dxa"/>
            <w:tcBorders>
              <w:top w:val="single" w:sz="4" w:space="0" w:color="auto"/>
            </w:tcBorders>
            <w:noWrap/>
            <w:hideMark/>
          </w:tcPr>
          <w:p w14:paraId="44C81D30"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18%</w:t>
            </w:r>
          </w:p>
        </w:tc>
        <w:tc>
          <w:tcPr>
            <w:tcW w:w="1196" w:type="dxa"/>
            <w:tcBorders>
              <w:top w:val="single" w:sz="4" w:space="0" w:color="auto"/>
            </w:tcBorders>
            <w:noWrap/>
            <w:hideMark/>
          </w:tcPr>
          <w:p w14:paraId="4C14945A"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11%</w:t>
            </w:r>
          </w:p>
        </w:tc>
        <w:tc>
          <w:tcPr>
            <w:tcW w:w="737" w:type="dxa"/>
            <w:tcBorders>
              <w:top w:val="single" w:sz="4" w:space="0" w:color="auto"/>
            </w:tcBorders>
            <w:noWrap/>
            <w:hideMark/>
          </w:tcPr>
          <w:p w14:paraId="4C8C1956"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29%</w:t>
            </w:r>
          </w:p>
        </w:tc>
      </w:tr>
      <w:tr w:rsidR="008A21BF" w:rsidRPr="00880398" w14:paraId="70DF6E8C" w14:textId="77777777" w:rsidTr="00634013">
        <w:trPr>
          <w:trHeight w:val="705"/>
        </w:trPr>
        <w:tc>
          <w:tcPr>
            <w:tcW w:w="2011" w:type="dxa"/>
            <w:tcBorders>
              <w:right w:val="single" w:sz="4" w:space="0" w:color="auto"/>
            </w:tcBorders>
            <w:noWrap/>
            <w:hideMark/>
          </w:tcPr>
          <w:p w14:paraId="743CE930" w14:textId="77777777" w:rsidR="008A21BF" w:rsidRPr="007D4686" w:rsidRDefault="008A21BF" w:rsidP="00634013">
            <w:pPr>
              <w:spacing w:line="360" w:lineRule="auto"/>
              <w:rPr>
                <w:rFonts w:ascii="Arial" w:hAnsi="Arial" w:cs="Arial"/>
                <w:sz w:val="20"/>
                <w:szCs w:val="20"/>
                <w:vertAlign w:val="superscript"/>
              </w:rPr>
            </w:pPr>
            <w:proofErr w:type="spellStart"/>
            <w:r w:rsidRPr="007D4686">
              <w:rPr>
                <w:rFonts w:ascii="Arial" w:hAnsi="Arial" w:cs="Arial"/>
                <w:sz w:val="20"/>
                <w:szCs w:val="20"/>
              </w:rPr>
              <w:t>Zabel</w:t>
            </w:r>
            <w:proofErr w:type="spellEnd"/>
            <w:r w:rsidRPr="007D4686">
              <w:rPr>
                <w:rFonts w:ascii="Arial" w:hAnsi="Arial" w:cs="Arial"/>
                <w:sz w:val="20"/>
                <w:szCs w:val="20"/>
              </w:rPr>
              <w:t xml:space="preserve">-du Bois </w:t>
            </w:r>
            <w:r w:rsidRPr="007D4686">
              <w:rPr>
                <w:rFonts w:ascii="Arial" w:hAnsi="Arial" w:cs="Arial"/>
                <w:i/>
                <w:iCs/>
                <w:sz w:val="20"/>
                <w:szCs w:val="20"/>
              </w:rPr>
              <w:t xml:space="preserve">et al., </w:t>
            </w:r>
            <w:r>
              <w:rPr>
                <w:rFonts w:ascii="Arial" w:hAnsi="Arial" w:cs="Arial"/>
                <w:sz w:val="20"/>
                <w:szCs w:val="20"/>
              </w:rPr>
              <w:t xml:space="preserve">2010 </w:t>
            </w:r>
            <w:r>
              <w:rPr>
                <w:rFonts w:ascii="Arial" w:hAnsi="Arial" w:cs="Arial"/>
                <w:sz w:val="20"/>
                <w:szCs w:val="20"/>
              </w:rPr>
              <w:fldChar w:fldCharType="begin"/>
            </w:r>
            <w:r>
              <w:rPr>
                <w:rFonts w:ascii="Arial" w:hAnsi="Arial" w:cs="Arial"/>
                <w:sz w:val="20"/>
                <w:szCs w:val="20"/>
              </w:rPr>
              <w:instrText xml:space="preserve"> ADDIN ZOTERO_ITEM CSL_CITATION {"citationID":"yqyOeS7t","properties":{"formattedCitation":"[25]","plainCitation":"[25]","noteIndex":0},"citationItems":[{"id":4808,"uris":["http://zotero.org/users/4280080/items/VJVGLHAF"],"uri":["http://zotero.org/users/4280080/items/VJVGLHAF"],"itemData":{"id":4808,"type":"article-journal","abstract":"PURPOSE: To investigate treatment outcome in patients suffering from sacral chordoma after intensity modulated radiotherapy (IMRT) for primary versus recurrent disease.\nMATERIAL/METHODS: We report on 34 patients with histologically proven sacral chordoma. Seventeen patients were treated at time of initial diagnosis with post-operative IMRT (n=13) or with IMRT alone (n=4). Seventeen patients were treated in recurrent disease after surgery (n=11) or with radiotherapy alone (n=6). Median total dose to the boost volume (PTV2) was 66 Gy (range, 72-54) with 2 Gy per fraction using an integrated boost concept. Median dose to target volume (PTV1) was 54 Gy in 1.8 Gy.\nRESULTS: Local control was 35% (12/34) and overall survival 74% (25/34) after a median follow-up of 4.5 years. Actuarial local control was 79%, 55% and 27% after 1, 2 and 5 years, respectively. Local control was significantly higher in patients treated for primary tumors (p&lt;0.03) and in total doses &gt;60 Gy (p&lt;0.01). Actuarial overall survival was 97%, 91% and 70% after 1, 2 and 5 years, respectively.\nCONCLUSION: These data demonstrate that local control after IMRT is higher in patients treated for primary tumors and using higher radiation doses. Therefore, we recommend radiotherapy as part of initial treatment in sacral chordoma.","container-title":"Radiotherapy and Oncology: Journal of the European Society for Therapeutic Radiology and Oncology","DOI":"10.1016/j.radonc.2010.10.008","ISSN":"1879-0887","issue":"3","journalAbbreviation":"Radiother Oncol","language":"eng","note":"PMID: 21056488","page":"408-412","source":"PubMed","title":"Intensity modulated radiotherapy in the management of sacral chordoma in primary versus recurrent disease","volume":"97","author":[{"family":"Zabel-du Bois","given":"Angelika"},{"family":"Nikoghosyan","given":"Anna"},{"family":"Schwahofer","given":"Andrea"},{"family":"Huber","given":"Peter"},{"family":"Schlegel","given":"Wolfgang"},{"family":"Debus","given":"Jürgen"},{"family":"Milker-Zabel","given":"Stefanie"}],"issued":{"date-parts":[["2010",12]]}}}],"schema":"https://github.com/citation-style-language/schema/raw/master/csl-citation.json"} </w:instrText>
            </w:r>
            <w:r>
              <w:rPr>
                <w:rFonts w:ascii="Arial" w:hAnsi="Arial" w:cs="Arial"/>
                <w:sz w:val="20"/>
                <w:szCs w:val="20"/>
              </w:rPr>
              <w:fldChar w:fldCharType="separate"/>
            </w:r>
            <w:r w:rsidRPr="00920678">
              <w:rPr>
                <w:rFonts w:ascii="Arial" w:hAnsi="Arial" w:cs="Arial"/>
                <w:sz w:val="20"/>
              </w:rPr>
              <w:t>[25]</w:t>
            </w:r>
            <w:r>
              <w:rPr>
                <w:rFonts w:ascii="Arial" w:hAnsi="Arial" w:cs="Arial"/>
                <w:sz w:val="20"/>
                <w:szCs w:val="20"/>
              </w:rPr>
              <w:fldChar w:fldCharType="end"/>
            </w:r>
          </w:p>
        </w:tc>
        <w:tc>
          <w:tcPr>
            <w:tcW w:w="1174" w:type="dxa"/>
            <w:tcBorders>
              <w:left w:val="single" w:sz="4" w:space="0" w:color="auto"/>
            </w:tcBorders>
            <w:noWrap/>
            <w:hideMark/>
          </w:tcPr>
          <w:p w14:paraId="5FCAC508"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34</w:t>
            </w:r>
          </w:p>
        </w:tc>
        <w:tc>
          <w:tcPr>
            <w:tcW w:w="1165" w:type="dxa"/>
            <w:noWrap/>
            <w:hideMark/>
          </w:tcPr>
          <w:p w14:paraId="00F5A1A5"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70</w:t>
            </w:r>
          </w:p>
        </w:tc>
        <w:tc>
          <w:tcPr>
            <w:tcW w:w="1474" w:type="dxa"/>
            <w:noWrap/>
            <w:hideMark/>
          </w:tcPr>
          <w:p w14:paraId="6A46F355"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100</w:t>
            </w:r>
          </w:p>
        </w:tc>
        <w:tc>
          <w:tcPr>
            <w:tcW w:w="1097" w:type="dxa"/>
            <w:noWrap/>
            <w:hideMark/>
          </w:tcPr>
          <w:p w14:paraId="3EF1ED28"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100 (IMRT)</w:t>
            </w:r>
          </w:p>
        </w:tc>
        <w:tc>
          <w:tcPr>
            <w:tcW w:w="1395" w:type="dxa"/>
            <w:noWrap/>
            <w:hideMark/>
          </w:tcPr>
          <w:p w14:paraId="6223DE56"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0</w:t>
            </w:r>
          </w:p>
        </w:tc>
        <w:tc>
          <w:tcPr>
            <w:tcW w:w="849" w:type="dxa"/>
            <w:noWrap/>
            <w:hideMark/>
          </w:tcPr>
          <w:p w14:paraId="15157C09"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55%</w:t>
            </w:r>
          </w:p>
        </w:tc>
        <w:tc>
          <w:tcPr>
            <w:tcW w:w="849" w:type="dxa"/>
            <w:noWrap/>
            <w:hideMark/>
          </w:tcPr>
          <w:p w14:paraId="7444233B"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27%</w:t>
            </w:r>
          </w:p>
        </w:tc>
        <w:tc>
          <w:tcPr>
            <w:tcW w:w="780" w:type="dxa"/>
            <w:noWrap/>
            <w:hideMark/>
          </w:tcPr>
          <w:p w14:paraId="750896F3"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91%</w:t>
            </w:r>
          </w:p>
        </w:tc>
        <w:tc>
          <w:tcPr>
            <w:tcW w:w="849" w:type="dxa"/>
            <w:noWrap/>
            <w:hideMark/>
          </w:tcPr>
          <w:p w14:paraId="6593E688"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70%</w:t>
            </w:r>
          </w:p>
        </w:tc>
        <w:tc>
          <w:tcPr>
            <w:tcW w:w="937" w:type="dxa"/>
            <w:noWrap/>
            <w:hideMark/>
          </w:tcPr>
          <w:p w14:paraId="75FFCBCA"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909" w:type="dxa"/>
            <w:noWrap/>
            <w:hideMark/>
          </w:tcPr>
          <w:p w14:paraId="713A0329"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1196" w:type="dxa"/>
            <w:noWrap/>
            <w:hideMark/>
          </w:tcPr>
          <w:p w14:paraId="5998229F"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Na</w:t>
            </w:r>
          </w:p>
        </w:tc>
        <w:tc>
          <w:tcPr>
            <w:tcW w:w="737" w:type="dxa"/>
            <w:noWrap/>
            <w:hideMark/>
          </w:tcPr>
          <w:p w14:paraId="3C7508CD"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48%</w:t>
            </w:r>
          </w:p>
        </w:tc>
      </w:tr>
      <w:tr w:rsidR="008A21BF" w:rsidRPr="00880398" w14:paraId="7A8B8FD3" w14:textId="77777777" w:rsidTr="00634013">
        <w:trPr>
          <w:trHeight w:val="705"/>
        </w:trPr>
        <w:tc>
          <w:tcPr>
            <w:tcW w:w="2011" w:type="dxa"/>
            <w:tcBorders>
              <w:right w:val="single" w:sz="4" w:space="0" w:color="auto"/>
            </w:tcBorders>
            <w:noWrap/>
            <w:hideMark/>
          </w:tcPr>
          <w:p w14:paraId="46A0D50A" w14:textId="77777777" w:rsidR="008A21BF" w:rsidRPr="00FB75C6" w:rsidRDefault="008A21BF" w:rsidP="00634013">
            <w:pPr>
              <w:spacing w:line="360" w:lineRule="auto"/>
              <w:rPr>
                <w:rFonts w:ascii="Arial" w:hAnsi="Arial" w:cs="Arial"/>
                <w:sz w:val="20"/>
                <w:szCs w:val="20"/>
                <w:vertAlign w:val="superscript"/>
                <w:lang w:val="en-US"/>
              </w:rPr>
            </w:pPr>
            <w:r w:rsidRPr="00880398">
              <w:rPr>
                <w:rFonts w:ascii="Arial" w:hAnsi="Arial" w:cs="Arial"/>
                <w:sz w:val="20"/>
                <w:szCs w:val="20"/>
                <w:lang w:val="en-US"/>
              </w:rPr>
              <w:t>Chen et al.</w:t>
            </w:r>
            <w:r>
              <w:rPr>
                <w:rFonts w:ascii="Arial" w:hAnsi="Arial" w:cs="Arial"/>
                <w:sz w:val="20"/>
                <w:szCs w:val="20"/>
                <w:lang w:val="en-US"/>
              </w:rPr>
              <w:t>,</w:t>
            </w:r>
            <w:r w:rsidRPr="00880398">
              <w:rPr>
                <w:rFonts w:ascii="Arial" w:hAnsi="Arial" w:cs="Arial"/>
                <w:sz w:val="20"/>
                <w:szCs w:val="20"/>
                <w:lang w:val="en-US"/>
              </w:rPr>
              <w:t xml:space="preserve"> 2013</w:t>
            </w:r>
            <w:r>
              <w:rPr>
                <w:rFonts w:ascii="Arial" w:hAnsi="Arial" w:cs="Arial"/>
                <w:sz w:val="20"/>
                <w:szCs w:val="20"/>
                <w:lang w:val="en-US"/>
              </w:rPr>
              <w:t xml:space="preserve"> </w:t>
            </w:r>
            <w:r>
              <w:rPr>
                <w:rFonts w:ascii="Arial" w:hAnsi="Arial" w:cs="Arial"/>
                <w:sz w:val="20"/>
                <w:szCs w:val="20"/>
                <w:lang w:val="en-US"/>
              </w:rPr>
              <w:fldChar w:fldCharType="begin"/>
            </w:r>
            <w:r>
              <w:rPr>
                <w:rFonts w:ascii="Arial" w:hAnsi="Arial" w:cs="Arial"/>
                <w:sz w:val="20"/>
                <w:szCs w:val="20"/>
                <w:lang w:val="en-US"/>
              </w:rPr>
              <w:instrText xml:space="preserve"> ADDIN ZOTERO_ITEM CSL_CITATION {"citationID":"b0IAoZzY","properties":{"formattedCitation":"[20]","plainCitation":"[20]","noteIndex":0},"citationItems":[{"id":102,"uris":["http://zotero.org/users/4280080/items/KSISWM8M"],"uri":["http://zotero.org/users/4280080/items/KSISWM8M"],"itemData":{"id":102,"type":"article-journal","abstract":"STUDY DESIGN: A retrospective review.\nOBJECTIVE: The purpose of this study is to report the results of high-dose proton based definitive radiotherapy for unresected spinal chordomas.\nSUMMARY OF BACKGROUND DATA: Spine chordoma is treated primarily by surgical resection. However, local recurrence rate is high. Adjuvant radiotherapy improves local control. In certain locations, such as high sacrum, resection may result in significant neurological dysfunction.\nMETHODS: We retrospectively reviewed 24 patients with newly diagnosed, previously untreated spinal chordomas (core biopsy only; no prior incision or resection) treated with high-dose definitive radiotherapy alone using protons and photons at our center from 1988 to 2009.\nRESULTS: Reasons for radiotherapy alone included medical inoperability (3) and concern for neurological dysfunction based on spine level (21). Median age was 69.5 years. Tumor locations included cervical (2), thoracic (1), lumbar (2), S1-S2 (17), and S3 or below (2). Median maximal tumor diameter was 6.6 cm (1.4-25.5), and median tumor volume was 198.3 cm (4.65-2061). Median total dose was 77.4 GyRBE (proton dose unit, gray relative biological effectiveness). Analysis at median follow-up of 56 months showed overall survival of 91.7% and 78.1%, chordoma specific survival of 95.7% and 81.5%, local progression free survival of 90.4% and 79.8% and metastases free survival of 86.5% and 76.3%, at 3 and 5 years respectively. Tumor volume more than 500 cm was correlated with worse overall survival. Long-term side effects included 8 sacral insufficiency fractures (none required surgical stabilization), 1 secondary malignancy, 1 foot drop, 1 erectile dysfunction, 1 perineal numbness, 2 worsening urinary/fecal incontinence, and 4 grade-2 rectal bleeding. None required new colostomy. All surviving patients remained ambulatory.\nCONCLUSION: These results support the use of high-dose definitive radiotherapy for patients with medically inoperable or otherwise unresected, mobile spine or sacrococcygeal chordomas.","container-title":"Spine","DOI":"10.1097/BRS.0b013e318296e7d7","ISSN":"1528-1159","issue":"15","journalAbbreviation":"Spine","language":"eng","note":"PMID: 23609202","page":"E930-936","source":"PubMed","title":"Definitive high-dose photon/proton radiotherapy for unresected mobile spine and sacral chordomas","volume":"38","author":[{"family":"Chen","given":"Yen-Lin"},{"family":"Liebsch","given":"Norbert"},{"family":"Kobayashi","given":"Wendy"},{"family":"Goldberg","given":"Saveli"},{"family":"Kirsch","given":"David"},{"family":"Calkins","given":"Geoffrey"},{"family":"Childs","given":"Stephanie"},{"family":"Schwab","given":"Joseph"},{"family":"Hornicek","given":"Francis"},{"family":"DeLaney","given":"Thomas"}],"issued":{"date-parts":[["2013",7,1]]}}}],"schema":"https://github.com/citation-style-language/schema/raw/master/csl-citation.json"} </w:instrText>
            </w:r>
            <w:r>
              <w:rPr>
                <w:rFonts w:ascii="Arial" w:hAnsi="Arial" w:cs="Arial"/>
                <w:sz w:val="20"/>
                <w:szCs w:val="20"/>
                <w:lang w:val="en-US"/>
              </w:rPr>
              <w:fldChar w:fldCharType="separate"/>
            </w:r>
            <w:r w:rsidRPr="00920678">
              <w:rPr>
                <w:rFonts w:ascii="Arial" w:hAnsi="Arial" w:cs="Arial"/>
                <w:sz w:val="20"/>
              </w:rPr>
              <w:t>[20]</w:t>
            </w:r>
            <w:r>
              <w:rPr>
                <w:rFonts w:ascii="Arial" w:hAnsi="Arial" w:cs="Arial"/>
                <w:sz w:val="20"/>
                <w:szCs w:val="20"/>
                <w:lang w:val="en-US"/>
              </w:rPr>
              <w:fldChar w:fldCharType="end"/>
            </w:r>
          </w:p>
        </w:tc>
        <w:tc>
          <w:tcPr>
            <w:tcW w:w="1174" w:type="dxa"/>
            <w:tcBorders>
              <w:left w:val="single" w:sz="4" w:space="0" w:color="auto"/>
            </w:tcBorders>
            <w:noWrap/>
            <w:hideMark/>
          </w:tcPr>
          <w:p w14:paraId="2319B4EE"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24</w:t>
            </w:r>
          </w:p>
        </w:tc>
        <w:tc>
          <w:tcPr>
            <w:tcW w:w="1165" w:type="dxa"/>
            <w:noWrap/>
            <w:hideMark/>
          </w:tcPr>
          <w:p w14:paraId="2C3ECF33"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0</w:t>
            </w:r>
          </w:p>
        </w:tc>
        <w:tc>
          <w:tcPr>
            <w:tcW w:w="1474" w:type="dxa"/>
            <w:noWrap/>
            <w:hideMark/>
          </w:tcPr>
          <w:p w14:paraId="009FAEF9"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79</w:t>
            </w:r>
          </w:p>
        </w:tc>
        <w:tc>
          <w:tcPr>
            <w:tcW w:w="1097" w:type="dxa"/>
            <w:noWrap/>
            <w:hideMark/>
          </w:tcPr>
          <w:p w14:paraId="090838F6"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0</w:t>
            </w:r>
          </w:p>
        </w:tc>
        <w:tc>
          <w:tcPr>
            <w:tcW w:w="1395" w:type="dxa"/>
            <w:noWrap/>
            <w:hideMark/>
          </w:tcPr>
          <w:p w14:paraId="1B7DF92E"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100</w:t>
            </w:r>
          </w:p>
        </w:tc>
        <w:tc>
          <w:tcPr>
            <w:tcW w:w="849" w:type="dxa"/>
            <w:noWrap/>
            <w:hideMark/>
          </w:tcPr>
          <w:p w14:paraId="4ACD2773"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849" w:type="dxa"/>
            <w:noWrap/>
            <w:hideMark/>
          </w:tcPr>
          <w:p w14:paraId="3B6F3EC8"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79.8%</w:t>
            </w:r>
          </w:p>
        </w:tc>
        <w:tc>
          <w:tcPr>
            <w:tcW w:w="780" w:type="dxa"/>
            <w:noWrap/>
            <w:hideMark/>
          </w:tcPr>
          <w:p w14:paraId="35C85247"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849" w:type="dxa"/>
            <w:noWrap/>
            <w:hideMark/>
          </w:tcPr>
          <w:p w14:paraId="61093C8A"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71.8%</w:t>
            </w:r>
          </w:p>
        </w:tc>
        <w:tc>
          <w:tcPr>
            <w:tcW w:w="937" w:type="dxa"/>
            <w:noWrap/>
            <w:hideMark/>
          </w:tcPr>
          <w:p w14:paraId="3A6476AA"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20%</w:t>
            </w:r>
          </w:p>
        </w:tc>
        <w:tc>
          <w:tcPr>
            <w:tcW w:w="909" w:type="dxa"/>
            <w:noWrap/>
            <w:hideMark/>
          </w:tcPr>
          <w:p w14:paraId="3B292D40"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1196" w:type="dxa"/>
            <w:noWrap/>
            <w:hideMark/>
          </w:tcPr>
          <w:p w14:paraId="35B9D3C1"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21%</w:t>
            </w:r>
          </w:p>
        </w:tc>
        <w:tc>
          <w:tcPr>
            <w:tcW w:w="737" w:type="dxa"/>
            <w:noWrap/>
            <w:hideMark/>
          </w:tcPr>
          <w:p w14:paraId="34FD7558"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r>
      <w:tr w:rsidR="008A21BF" w:rsidRPr="00880398" w14:paraId="48764870" w14:textId="77777777" w:rsidTr="00634013">
        <w:trPr>
          <w:trHeight w:val="705"/>
        </w:trPr>
        <w:tc>
          <w:tcPr>
            <w:tcW w:w="2011" w:type="dxa"/>
            <w:tcBorders>
              <w:right w:val="single" w:sz="4" w:space="0" w:color="auto"/>
            </w:tcBorders>
            <w:noWrap/>
            <w:hideMark/>
          </w:tcPr>
          <w:p w14:paraId="57199035" w14:textId="77777777" w:rsidR="008A21BF" w:rsidRPr="00152710" w:rsidRDefault="008A21BF" w:rsidP="00634013">
            <w:pPr>
              <w:spacing w:after="0" w:line="360" w:lineRule="auto"/>
              <w:rPr>
                <w:rFonts w:ascii="Arial" w:hAnsi="Arial" w:cs="Arial"/>
                <w:sz w:val="20"/>
                <w:szCs w:val="20"/>
                <w:vertAlign w:val="superscript"/>
                <w:lang w:val="en-US"/>
              </w:rPr>
            </w:pPr>
            <w:proofErr w:type="spellStart"/>
            <w:r w:rsidRPr="00880398">
              <w:rPr>
                <w:rFonts w:ascii="Arial" w:hAnsi="Arial" w:cs="Arial"/>
                <w:sz w:val="20"/>
                <w:szCs w:val="20"/>
                <w:lang w:val="en-US"/>
              </w:rPr>
              <w:t>Kabolizadeh</w:t>
            </w:r>
            <w:proofErr w:type="spellEnd"/>
            <w:r w:rsidRPr="00880398">
              <w:rPr>
                <w:rFonts w:ascii="Arial" w:hAnsi="Arial" w:cs="Arial"/>
                <w:i/>
                <w:iCs/>
                <w:sz w:val="20"/>
                <w:szCs w:val="20"/>
                <w:lang w:val="en-US"/>
              </w:rPr>
              <w:t xml:space="preserve"> et al.</w:t>
            </w:r>
            <w:r>
              <w:rPr>
                <w:rFonts w:ascii="Arial" w:hAnsi="Arial" w:cs="Arial"/>
                <w:i/>
                <w:iCs/>
                <w:sz w:val="20"/>
                <w:szCs w:val="20"/>
                <w:lang w:val="en-US"/>
              </w:rPr>
              <w:t>,</w:t>
            </w:r>
            <w:r w:rsidRPr="00880398">
              <w:rPr>
                <w:rFonts w:ascii="Arial" w:hAnsi="Arial" w:cs="Arial"/>
                <w:i/>
                <w:iCs/>
                <w:sz w:val="20"/>
                <w:szCs w:val="20"/>
                <w:lang w:val="en-US"/>
              </w:rPr>
              <w:t xml:space="preserve"> </w:t>
            </w:r>
            <w:r w:rsidRPr="00880398">
              <w:rPr>
                <w:rFonts w:ascii="Arial" w:hAnsi="Arial" w:cs="Arial"/>
                <w:sz w:val="20"/>
                <w:szCs w:val="20"/>
                <w:lang w:val="en-US"/>
              </w:rPr>
              <w:t>2017</w:t>
            </w:r>
            <w:r>
              <w:rPr>
                <w:rFonts w:ascii="Arial" w:hAnsi="Arial" w:cs="Arial"/>
                <w:sz w:val="20"/>
                <w:szCs w:val="20"/>
                <w:lang w:val="en-US"/>
              </w:rPr>
              <w:t xml:space="preserve"> </w:t>
            </w:r>
            <w:r>
              <w:rPr>
                <w:rFonts w:ascii="Arial" w:hAnsi="Arial" w:cs="Arial"/>
                <w:sz w:val="20"/>
                <w:szCs w:val="20"/>
                <w:lang w:val="en-US"/>
              </w:rPr>
              <w:fldChar w:fldCharType="begin"/>
            </w:r>
            <w:r>
              <w:rPr>
                <w:rFonts w:ascii="Arial" w:hAnsi="Arial" w:cs="Arial"/>
                <w:sz w:val="20"/>
                <w:szCs w:val="20"/>
                <w:lang w:val="en-US"/>
              </w:rPr>
              <w:instrText xml:space="preserve"> ADDIN ZOTERO_ITEM CSL_CITATION {"citationID":"Szvs71i6","properties":{"formattedCitation":"[13]","plainCitation":"[13]","noteIndex":0},"citationItems":[{"id":3758,"uris":["http://zotero.org/users/4280080/items/D7DZAYQQ"],"uri":["http://zotero.org/users/4280080/items/D7DZAYQQ"],"itemData":{"id":3758,"type":"article-journal","container-title":"International Journal of Radiation Oncology*Biology*Physics","DOI":"10.1016/j.ijrobp.2016.10.006","ISSN":"03603016","issue":"2","journalAbbreviation":"International Journal of Radiation Oncology*Biology*Physics","language":"en","page":"254-262","source":"DOI.org (Crossref)","title":"Updated Outcome and Analysis of Tumor Response in Mobile Spine and Sacral Chordoma Treated With Definitive High-Dose Photon/Proton Radiation Therapy","volume":"97","author":[{"family":"Kabolizadeh","given":"Peyman"},{"family":"Chen","given":"Yen-Lin"},{"family":"Liebsch","given":"Norbert"},{"family":"Hornicek","given":"Francis J."},{"family":"Schwab","given":"Joseph H."},{"family":"Choy","given":"Edwin"},{"family":"Rosenthal","given":"Daniel I."},{"family":"Niemierko","given":"Andrzej"},{"family":"DeLaney","given":"Thomas F."}],"issued":{"date-parts":[["2017",2]]}}}],"schema":"https://github.com/citation-style-language/schema/raw/master/csl-citation.json"} </w:instrText>
            </w:r>
            <w:r>
              <w:rPr>
                <w:rFonts w:ascii="Arial" w:hAnsi="Arial" w:cs="Arial"/>
                <w:sz w:val="20"/>
                <w:szCs w:val="20"/>
                <w:lang w:val="en-US"/>
              </w:rPr>
              <w:fldChar w:fldCharType="separate"/>
            </w:r>
            <w:r w:rsidRPr="00920678">
              <w:rPr>
                <w:rFonts w:ascii="Arial" w:hAnsi="Arial" w:cs="Arial"/>
                <w:sz w:val="20"/>
              </w:rPr>
              <w:t>[13]</w:t>
            </w:r>
            <w:r>
              <w:rPr>
                <w:rFonts w:ascii="Arial" w:hAnsi="Arial" w:cs="Arial"/>
                <w:sz w:val="20"/>
                <w:szCs w:val="20"/>
                <w:lang w:val="en-US"/>
              </w:rPr>
              <w:fldChar w:fldCharType="end"/>
            </w:r>
          </w:p>
        </w:tc>
        <w:tc>
          <w:tcPr>
            <w:tcW w:w="1174" w:type="dxa"/>
            <w:tcBorders>
              <w:left w:val="single" w:sz="4" w:space="0" w:color="auto"/>
            </w:tcBorders>
            <w:noWrap/>
            <w:hideMark/>
          </w:tcPr>
          <w:p w14:paraId="0ABE1327"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40</w:t>
            </w:r>
          </w:p>
        </w:tc>
        <w:tc>
          <w:tcPr>
            <w:tcW w:w="1165" w:type="dxa"/>
            <w:noWrap/>
            <w:hideMark/>
          </w:tcPr>
          <w:p w14:paraId="38F1871A"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0</w:t>
            </w:r>
          </w:p>
        </w:tc>
        <w:tc>
          <w:tcPr>
            <w:tcW w:w="1474" w:type="dxa"/>
            <w:noWrap/>
            <w:hideMark/>
          </w:tcPr>
          <w:p w14:paraId="24D8B24F"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67.5</w:t>
            </w:r>
          </w:p>
        </w:tc>
        <w:tc>
          <w:tcPr>
            <w:tcW w:w="1097" w:type="dxa"/>
            <w:noWrap/>
            <w:hideMark/>
          </w:tcPr>
          <w:p w14:paraId="283D4D94"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0</w:t>
            </w:r>
          </w:p>
        </w:tc>
        <w:tc>
          <w:tcPr>
            <w:tcW w:w="1395" w:type="dxa"/>
            <w:noWrap/>
            <w:hideMark/>
          </w:tcPr>
          <w:p w14:paraId="52D5E82D"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100</w:t>
            </w:r>
          </w:p>
        </w:tc>
        <w:tc>
          <w:tcPr>
            <w:tcW w:w="849" w:type="dxa"/>
            <w:noWrap/>
            <w:hideMark/>
          </w:tcPr>
          <w:p w14:paraId="7338F623"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849" w:type="dxa"/>
            <w:noWrap/>
            <w:hideMark/>
          </w:tcPr>
          <w:p w14:paraId="6B479D37"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85.4%</w:t>
            </w:r>
          </w:p>
        </w:tc>
        <w:tc>
          <w:tcPr>
            <w:tcW w:w="780" w:type="dxa"/>
            <w:noWrap/>
            <w:hideMark/>
          </w:tcPr>
          <w:p w14:paraId="3567349A"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849" w:type="dxa"/>
            <w:noWrap/>
            <w:hideMark/>
          </w:tcPr>
          <w:p w14:paraId="5359C7E5"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81.9%</w:t>
            </w:r>
          </w:p>
        </w:tc>
        <w:tc>
          <w:tcPr>
            <w:tcW w:w="937" w:type="dxa"/>
            <w:noWrap/>
            <w:hideMark/>
          </w:tcPr>
          <w:p w14:paraId="36566EC3"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10%</w:t>
            </w:r>
          </w:p>
        </w:tc>
        <w:tc>
          <w:tcPr>
            <w:tcW w:w="909" w:type="dxa"/>
            <w:noWrap/>
            <w:hideMark/>
          </w:tcPr>
          <w:p w14:paraId="2CE40F20"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c>
          <w:tcPr>
            <w:tcW w:w="1196" w:type="dxa"/>
            <w:noWrap/>
            <w:hideMark/>
          </w:tcPr>
          <w:p w14:paraId="442501C3"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15%</w:t>
            </w:r>
          </w:p>
        </w:tc>
        <w:tc>
          <w:tcPr>
            <w:tcW w:w="737" w:type="dxa"/>
            <w:noWrap/>
            <w:hideMark/>
          </w:tcPr>
          <w:p w14:paraId="5AC16616" w14:textId="77777777" w:rsidR="008A21BF" w:rsidRPr="00880398" w:rsidRDefault="008A21BF" w:rsidP="00634013">
            <w:pPr>
              <w:spacing w:after="0" w:line="360" w:lineRule="auto"/>
              <w:rPr>
                <w:rFonts w:ascii="Arial" w:hAnsi="Arial" w:cs="Arial"/>
                <w:sz w:val="20"/>
                <w:szCs w:val="20"/>
                <w:lang w:val="en-US"/>
              </w:rPr>
            </w:pPr>
            <w:proofErr w:type="spellStart"/>
            <w:r w:rsidRPr="00880398">
              <w:rPr>
                <w:rFonts w:ascii="Arial" w:hAnsi="Arial" w:cs="Arial"/>
                <w:sz w:val="20"/>
                <w:szCs w:val="20"/>
                <w:lang w:val="en-US"/>
              </w:rPr>
              <w:t>na</w:t>
            </w:r>
            <w:proofErr w:type="spellEnd"/>
          </w:p>
        </w:tc>
      </w:tr>
      <w:tr w:rsidR="008A21BF" w:rsidRPr="00880398" w14:paraId="73726D78" w14:textId="77777777" w:rsidTr="00634013">
        <w:trPr>
          <w:trHeight w:val="705"/>
        </w:trPr>
        <w:tc>
          <w:tcPr>
            <w:tcW w:w="2011" w:type="dxa"/>
            <w:tcBorders>
              <w:right w:val="single" w:sz="4" w:space="0" w:color="auto"/>
            </w:tcBorders>
            <w:noWrap/>
            <w:hideMark/>
          </w:tcPr>
          <w:p w14:paraId="7CC5C07C"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Present study</w:t>
            </w:r>
          </w:p>
        </w:tc>
        <w:tc>
          <w:tcPr>
            <w:tcW w:w="1174" w:type="dxa"/>
            <w:tcBorders>
              <w:left w:val="single" w:sz="4" w:space="0" w:color="auto"/>
            </w:tcBorders>
            <w:noWrap/>
            <w:hideMark/>
          </w:tcPr>
          <w:p w14:paraId="4976400B"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41</w:t>
            </w:r>
          </w:p>
        </w:tc>
        <w:tc>
          <w:tcPr>
            <w:tcW w:w="1165" w:type="dxa"/>
            <w:noWrap/>
            <w:hideMark/>
          </w:tcPr>
          <w:p w14:paraId="5883CE85"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73</w:t>
            </w:r>
          </w:p>
        </w:tc>
        <w:tc>
          <w:tcPr>
            <w:tcW w:w="1474" w:type="dxa"/>
            <w:noWrap/>
            <w:hideMark/>
          </w:tcPr>
          <w:p w14:paraId="5396AD11"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100</w:t>
            </w:r>
          </w:p>
        </w:tc>
        <w:tc>
          <w:tcPr>
            <w:tcW w:w="1097" w:type="dxa"/>
            <w:noWrap/>
            <w:hideMark/>
          </w:tcPr>
          <w:p w14:paraId="567A3C77"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32</w:t>
            </w:r>
          </w:p>
        </w:tc>
        <w:tc>
          <w:tcPr>
            <w:tcW w:w="1395" w:type="dxa"/>
            <w:noWrap/>
            <w:hideMark/>
          </w:tcPr>
          <w:p w14:paraId="2A6E9286"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68</w:t>
            </w:r>
          </w:p>
        </w:tc>
        <w:tc>
          <w:tcPr>
            <w:tcW w:w="849" w:type="dxa"/>
            <w:noWrap/>
            <w:hideMark/>
          </w:tcPr>
          <w:p w14:paraId="6EF7EABB"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88.6%</w:t>
            </w:r>
          </w:p>
        </w:tc>
        <w:tc>
          <w:tcPr>
            <w:tcW w:w="849" w:type="dxa"/>
            <w:noWrap/>
            <w:hideMark/>
          </w:tcPr>
          <w:p w14:paraId="37F4EFC9"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71%</w:t>
            </w:r>
          </w:p>
        </w:tc>
        <w:tc>
          <w:tcPr>
            <w:tcW w:w="780" w:type="dxa"/>
            <w:noWrap/>
            <w:hideMark/>
          </w:tcPr>
          <w:p w14:paraId="4A9FC26B"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91.4</w:t>
            </w:r>
          </w:p>
        </w:tc>
        <w:tc>
          <w:tcPr>
            <w:tcW w:w="849" w:type="dxa"/>
            <w:noWrap/>
            <w:hideMark/>
          </w:tcPr>
          <w:p w14:paraId="6DF258E3"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74.5%</w:t>
            </w:r>
          </w:p>
        </w:tc>
        <w:tc>
          <w:tcPr>
            <w:tcW w:w="937" w:type="dxa"/>
            <w:noWrap/>
            <w:hideMark/>
          </w:tcPr>
          <w:p w14:paraId="0548EA63"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22%</w:t>
            </w:r>
          </w:p>
        </w:tc>
        <w:tc>
          <w:tcPr>
            <w:tcW w:w="909" w:type="dxa"/>
            <w:noWrap/>
            <w:hideMark/>
          </w:tcPr>
          <w:p w14:paraId="59549D6C"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19%</w:t>
            </w:r>
          </w:p>
        </w:tc>
        <w:tc>
          <w:tcPr>
            <w:tcW w:w="1196" w:type="dxa"/>
            <w:noWrap/>
            <w:hideMark/>
          </w:tcPr>
          <w:p w14:paraId="1E2820B0"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44%</w:t>
            </w:r>
          </w:p>
        </w:tc>
        <w:tc>
          <w:tcPr>
            <w:tcW w:w="737" w:type="dxa"/>
            <w:noWrap/>
            <w:hideMark/>
          </w:tcPr>
          <w:p w14:paraId="047ABB5C" w14:textId="77777777" w:rsidR="008A21BF" w:rsidRPr="00880398" w:rsidRDefault="008A21BF" w:rsidP="00634013">
            <w:pPr>
              <w:spacing w:after="0" w:line="360" w:lineRule="auto"/>
              <w:rPr>
                <w:rFonts w:ascii="Arial" w:hAnsi="Arial" w:cs="Arial"/>
                <w:sz w:val="20"/>
                <w:szCs w:val="20"/>
                <w:lang w:val="en-US"/>
              </w:rPr>
            </w:pPr>
            <w:r w:rsidRPr="00880398">
              <w:rPr>
                <w:rFonts w:ascii="Arial" w:hAnsi="Arial" w:cs="Arial"/>
                <w:sz w:val="20"/>
                <w:szCs w:val="20"/>
                <w:lang w:val="en-US"/>
              </w:rPr>
              <w:t>62%</w:t>
            </w:r>
          </w:p>
        </w:tc>
      </w:tr>
    </w:tbl>
    <w:p w14:paraId="16FEDAA6" w14:textId="77777777" w:rsidR="00146E4D" w:rsidRDefault="00146E4D" w:rsidP="00D254BE">
      <w:pPr>
        <w:spacing w:line="360" w:lineRule="auto"/>
      </w:pPr>
    </w:p>
    <w:p w14:paraId="627FDE3B" w14:textId="2A98E8C8" w:rsidR="00AF04DD" w:rsidRDefault="00AF04DD" w:rsidP="00D254BE">
      <w:pPr>
        <w:tabs>
          <w:tab w:val="left" w:pos="0"/>
          <w:tab w:val="left" w:pos="426"/>
        </w:tabs>
        <w:spacing w:line="360" w:lineRule="auto"/>
        <w:rPr>
          <w:rFonts w:ascii="Arial" w:hAnsi="Arial" w:cs="Arial"/>
          <w:sz w:val="20"/>
          <w:szCs w:val="20"/>
          <w:lang w:val="en-US"/>
        </w:rPr>
      </w:pPr>
    </w:p>
    <w:p w14:paraId="5E7D6BA7" w14:textId="77777777" w:rsidR="00AF04DD" w:rsidRDefault="00AF04DD" w:rsidP="00D254BE">
      <w:pPr>
        <w:tabs>
          <w:tab w:val="left" w:pos="0"/>
          <w:tab w:val="left" w:pos="426"/>
        </w:tabs>
        <w:spacing w:line="360" w:lineRule="auto"/>
        <w:rPr>
          <w:rFonts w:ascii="Arial" w:hAnsi="Arial" w:cs="Arial"/>
          <w:sz w:val="20"/>
          <w:szCs w:val="20"/>
          <w:lang w:val="en-US"/>
        </w:rPr>
      </w:pPr>
    </w:p>
    <w:p w14:paraId="0C97C6EE" w14:textId="77777777" w:rsidR="00AF04DD" w:rsidRDefault="00AF04DD" w:rsidP="00D254BE">
      <w:pPr>
        <w:tabs>
          <w:tab w:val="left" w:pos="0"/>
          <w:tab w:val="left" w:pos="426"/>
        </w:tabs>
        <w:spacing w:line="360" w:lineRule="auto"/>
        <w:rPr>
          <w:rFonts w:ascii="Arial" w:hAnsi="Arial" w:cs="Arial"/>
          <w:sz w:val="20"/>
          <w:szCs w:val="20"/>
          <w:lang w:val="en-US"/>
        </w:rPr>
      </w:pPr>
    </w:p>
    <w:p w14:paraId="6A9E7622" w14:textId="77777777" w:rsidR="00B36048" w:rsidRPr="00B36048" w:rsidRDefault="00B36048" w:rsidP="00D254BE">
      <w:pPr>
        <w:spacing w:line="360" w:lineRule="auto"/>
        <w:rPr>
          <w:rFonts w:ascii="Arial" w:hAnsi="Arial" w:cs="Arial"/>
          <w:sz w:val="20"/>
          <w:szCs w:val="20"/>
          <w:lang w:val="en-US"/>
        </w:rPr>
      </w:pPr>
    </w:p>
    <w:sectPr w:rsidR="00B36048" w:rsidRPr="00B36048" w:rsidSect="00146E4D">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2734A"/>
    <w:multiLevelType w:val="hybridMultilevel"/>
    <w:tmpl w:val="3C0E4C06"/>
    <w:lvl w:ilvl="0" w:tplc="582AC1FA">
      <w:start w:val="1"/>
      <w:numFmt w:val="decimal"/>
      <w:pStyle w:val="rTableLegend"/>
      <w:lvlText w:val="Tableau %1 :"/>
      <w:lvlJc w:val="left"/>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F1"/>
    <w:rsid w:val="000251E2"/>
    <w:rsid w:val="000F6544"/>
    <w:rsid w:val="00132E7A"/>
    <w:rsid w:val="00146E4D"/>
    <w:rsid w:val="001804FB"/>
    <w:rsid w:val="001D4626"/>
    <w:rsid w:val="00211C51"/>
    <w:rsid w:val="00254E05"/>
    <w:rsid w:val="003215A1"/>
    <w:rsid w:val="00327131"/>
    <w:rsid w:val="003D686E"/>
    <w:rsid w:val="004106EC"/>
    <w:rsid w:val="004C6EC2"/>
    <w:rsid w:val="00641684"/>
    <w:rsid w:val="007D4686"/>
    <w:rsid w:val="008A21BF"/>
    <w:rsid w:val="008E2D8E"/>
    <w:rsid w:val="009359C1"/>
    <w:rsid w:val="00A338F1"/>
    <w:rsid w:val="00AF04DD"/>
    <w:rsid w:val="00B36048"/>
    <w:rsid w:val="00B6651D"/>
    <w:rsid w:val="00BD48B2"/>
    <w:rsid w:val="00D254BE"/>
    <w:rsid w:val="00E4552F"/>
    <w:rsid w:val="00E518DE"/>
    <w:rsid w:val="00EC036B"/>
    <w:rsid w:val="00ED1CFE"/>
    <w:rsid w:val="00FF73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ADB4"/>
  <w15:docId w15:val="{517EFC7F-C7A1-1446-B665-9DF55AB3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38F1"/>
    <w:rPr>
      <w:sz w:val="16"/>
      <w:szCs w:val="16"/>
    </w:rPr>
  </w:style>
  <w:style w:type="paragraph" w:styleId="BalloonText">
    <w:name w:val="Balloon Text"/>
    <w:basedOn w:val="Normal"/>
    <w:link w:val="BalloonTextChar"/>
    <w:uiPriority w:val="99"/>
    <w:semiHidden/>
    <w:unhideWhenUsed/>
    <w:rsid w:val="00132E7A"/>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2E7A"/>
    <w:rPr>
      <w:rFonts w:ascii="Times New Roman" w:eastAsia="Calibri" w:hAnsi="Times New Roman" w:cs="Times New Roman"/>
      <w:sz w:val="18"/>
      <w:szCs w:val="18"/>
    </w:rPr>
  </w:style>
  <w:style w:type="table" w:styleId="TableGrid">
    <w:name w:val="Table Grid"/>
    <w:basedOn w:val="TableNormal"/>
    <w:uiPriority w:val="39"/>
    <w:rsid w:val="00A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ableLegend">
    <w:name w:val="rTableLegend"/>
    <w:basedOn w:val="Normal"/>
    <w:next w:val="Normal"/>
    <w:link w:val="rTableLegendCar"/>
    <w:qFormat/>
    <w:rsid w:val="00146E4D"/>
    <w:pPr>
      <w:numPr>
        <w:numId w:val="1"/>
      </w:numPr>
      <w:tabs>
        <w:tab w:val="left" w:pos="1134"/>
      </w:tabs>
      <w:spacing w:before="200" w:after="40"/>
      <w:ind w:left="357" w:hanging="357"/>
      <w:jc w:val="both"/>
    </w:pPr>
    <w:rPr>
      <w:rFonts w:ascii="Arial" w:hAnsi="Arial"/>
      <w:bCs/>
      <w:i/>
      <w:color w:val="4D4D4D"/>
      <w:sz w:val="18"/>
      <w:szCs w:val="20"/>
    </w:rPr>
  </w:style>
  <w:style w:type="character" w:customStyle="1" w:styleId="rTableLegendCar">
    <w:name w:val="rTableLegend Car"/>
    <w:basedOn w:val="DefaultParagraphFont"/>
    <w:link w:val="rTableLegend"/>
    <w:rsid w:val="00146E4D"/>
    <w:rPr>
      <w:rFonts w:ascii="Arial" w:eastAsia="Calibri" w:hAnsi="Arial" w:cs="Times New Roman"/>
      <w:bCs/>
      <w:i/>
      <w:color w:val="4D4D4D"/>
      <w:sz w:val="18"/>
      <w:szCs w:val="20"/>
    </w:rPr>
  </w:style>
  <w:style w:type="table" w:customStyle="1" w:styleId="TableGrid1">
    <w:name w:val="Table Grid1"/>
    <w:basedOn w:val="TableNormal"/>
    <w:next w:val="TableGrid"/>
    <w:uiPriority w:val="39"/>
    <w:rsid w:val="00146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2203</Words>
  <Characters>12560</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Institut Curie</Company>
  <LinksUpToDate>false</LinksUpToDate>
  <CharactersWithSpaces>14734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BEDDOK</dc:creator>
  <cp:lastModifiedBy>Jamuna Chandrashekar</cp:lastModifiedBy>
  <cp:revision>2</cp:revision>
  <dcterms:created xsi:type="dcterms:W3CDTF">2020-10-14T12:32:00Z</dcterms:created>
  <dcterms:modified xsi:type="dcterms:W3CDTF">2020-10-14T12:32:00Z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zotero-version="5.0.90"&gt;&lt;session id="zDq9xfpD"/&gt;&lt;style id="" hasBibliography="0" bibliographyStyleHasBeenSet="0"/&gt;&lt;prefs/&gt;&lt;/data&gt;</vt:lpwstr>
  </property>
</Properties>
</file>