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12B3" w:rsidRDefault="00F512B3" w:rsidP="00F512B3">
      <w:pPr>
        <w:jc w:val="both"/>
      </w:pPr>
      <w:r>
        <w:t xml:space="preserve">Supplementary Figure S1. Probability of </w:t>
      </w:r>
      <w:proofErr w:type="spellStart"/>
      <w:r>
        <w:t>PCa</w:t>
      </w:r>
      <w:proofErr w:type="spellEnd"/>
      <w:r>
        <w:t xml:space="preserve"> specific and other cause mortality for the Fine </w:t>
      </w:r>
      <w:proofErr w:type="spellStart"/>
      <w:r>
        <w:t>Gray</w:t>
      </w:r>
      <w:proofErr w:type="spellEnd"/>
      <w:r>
        <w:t xml:space="preserve"> model (A+B) and Odds model (C+D). Events are predicted for a patient with baseline characteristics</w:t>
      </w:r>
      <w:r w:rsidRPr="00254484">
        <w:t xml:space="preserve"> </w:t>
      </w:r>
      <w:r>
        <w:t>of age 60, gleason</w:t>
      </w:r>
      <w:r>
        <w:rPr>
          <w:rFonts w:cstheme="minorHAnsi"/>
        </w:rPr>
        <w:t>≥</w:t>
      </w:r>
      <w:r>
        <w:t xml:space="preserve">8, PSA 10, Clinical T-category cat T1, M category M1 and </w:t>
      </w:r>
      <w:r w:rsidR="00270316">
        <w:t>serum</w:t>
      </w:r>
      <w:r w:rsidR="002D3730">
        <w:t xml:space="preserve"> </w:t>
      </w:r>
      <w:r>
        <w:t xml:space="preserve">vitamin D measured at biopsy and stratified for Vitamin D clinical cut-off.  </w:t>
      </w:r>
    </w:p>
    <w:p w:rsidR="00F512B3" w:rsidRDefault="00F512B3" w:rsidP="00F512B3">
      <w:pPr>
        <w:jc w:val="both"/>
      </w:pPr>
      <w:r>
        <w:rPr>
          <w:noProof/>
        </w:rPr>
        <w:drawing>
          <wp:inline distT="0" distB="0" distL="0" distR="0" wp14:anchorId="6F02A528" wp14:editId="5386E2EC">
            <wp:extent cx="6120130" cy="3825240"/>
            <wp:effectExtent l="0" t="0" r="0" b="3810"/>
            <wp:docPr id="1" name="Bille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upp_figure_1_final.tiff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B3" w:rsidRDefault="00F512B3" w:rsidP="00F512B3">
      <w:r>
        <w:br w:type="page"/>
      </w:r>
    </w:p>
    <w:p w:rsidR="00F512B3" w:rsidRDefault="00F512B3" w:rsidP="00F512B3">
      <w:pPr>
        <w:jc w:val="both"/>
      </w:pPr>
      <w:r>
        <w:lastRenderedPageBreak/>
        <w:t>Supplementary Figure S2. ROC curves at different time points. ROC curves with accompanied area under the curve (AUC) for the prediction model of prostate cancer mortality at 2, 5, 8 and 10 years.</w:t>
      </w:r>
    </w:p>
    <w:p w:rsidR="00F512B3" w:rsidRPr="008A51CA" w:rsidRDefault="00F512B3" w:rsidP="00F512B3">
      <w:pPr>
        <w:jc w:val="both"/>
      </w:pPr>
      <w:r>
        <w:rPr>
          <w:noProof/>
        </w:rPr>
        <w:drawing>
          <wp:inline distT="0" distB="0" distL="0" distR="0" wp14:anchorId="78BC4715" wp14:editId="69FFD82D">
            <wp:extent cx="6120130" cy="3825240"/>
            <wp:effectExtent l="0" t="0" r="0" b="381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upp_figure_2_final.tif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2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B3" w:rsidRDefault="00F512B3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:rsidR="00DC3958" w:rsidRDefault="00DC3958" w:rsidP="00DC3958">
      <w:pPr>
        <w:jc w:val="both"/>
        <w:rPr>
          <w:lang w:val="en-US"/>
        </w:rPr>
      </w:pPr>
      <w:r>
        <w:rPr>
          <w:lang w:val="en-US"/>
        </w:rPr>
        <w:lastRenderedPageBreak/>
        <w:t>Supplementary Table 1. Cox regression with delayed entry. Fusing patients with vitamin D at baseline and patients with vitamin D measurement after diagnostic biopsy for prostate cancer to enter the analysis when they have had their vitamin D measurement taken.</w:t>
      </w:r>
      <w:r w:rsidR="008A2709">
        <w:rPr>
          <w:lang w:val="en-US"/>
        </w:rPr>
        <w:t xml:space="preserve"> Multivariate hazard ratio’s represented.</w:t>
      </w:r>
      <w:r>
        <w:rPr>
          <w:lang w:val="en-US"/>
        </w:rPr>
        <w:t xml:space="preserve"> </w:t>
      </w:r>
      <w:r>
        <w:t>CI: Confidence interval.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50"/>
        <w:gridCol w:w="1568"/>
        <w:gridCol w:w="1567"/>
        <w:gridCol w:w="820"/>
      </w:tblGrid>
      <w:tr w:rsidR="00DC3958" w:rsidRPr="00B3007B" w:rsidTr="00226196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sing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ind w:right="-208"/>
              <w:jc w:val="both"/>
              <w:rPr>
                <w:sz w:val="16"/>
              </w:rPr>
            </w:pPr>
            <w:r w:rsidRPr="00B3007B">
              <w:rPr>
                <w:sz w:val="16"/>
              </w:rPr>
              <w:t>Prostate cancer specific</w:t>
            </w:r>
            <w:r>
              <w:rPr>
                <w:sz w:val="16"/>
              </w:rPr>
              <w:t xml:space="preserve"> mortality</w:t>
            </w:r>
          </w:p>
        </w:tc>
      </w:tr>
      <w:tr w:rsidR="00DC3958" w:rsidRPr="00B3007B" w:rsidTr="00226196">
        <w:tc>
          <w:tcPr>
            <w:tcW w:w="0" w:type="auto"/>
            <w:gridSpan w:val="2"/>
            <w:vMerge/>
            <w:tcBorders>
              <w:bottom w:val="single" w:sz="18" w:space="0" w:color="auto"/>
              <w:right w:val="sing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18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Hazard [</w:t>
            </w:r>
            <w:r>
              <w:rPr>
                <w:sz w:val="16"/>
              </w:rPr>
              <w:t>95%CI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P-value</w:t>
            </w:r>
          </w:p>
        </w:tc>
      </w:tr>
      <w:tr w:rsidR="00DC3958" w:rsidRPr="00B3007B" w:rsidTr="00226196">
        <w:tc>
          <w:tcPr>
            <w:tcW w:w="0" w:type="auto"/>
            <w:vMerge w:val="restart"/>
            <w:tcBorders>
              <w:top w:val="single" w:sz="18" w:space="0" w:color="auto"/>
              <w:right w:val="nil"/>
            </w:tcBorders>
          </w:tcPr>
          <w:p w:rsidR="00DC3958" w:rsidRPr="00B3007B" w:rsidRDefault="00270316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Serum v</w:t>
            </w:r>
            <w:r w:rsidR="00DC3958" w:rsidRPr="00B3007B">
              <w:rPr>
                <w:sz w:val="16"/>
              </w:rPr>
              <w:t>itamin D</w:t>
            </w:r>
            <w:r w:rsidR="00DC3958">
              <w:rPr>
                <w:sz w:val="16"/>
              </w:rPr>
              <w:t xml:space="preserve"> (nmol/L)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&lt;25</w:t>
            </w:r>
            <w:r>
              <w:rPr>
                <w:sz w:val="16"/>
              </w:rPr>
              <w:t xml:space="preserve"> (deficient)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28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9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74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01</w:t>
            </w: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25-50</w:t>
            </w:r>
            <w:r>
              <w:rPr>
                <w:sz w:val="16"/>
              </w:rPr>
              <w:t xml:space="preserve"> (insufficient)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12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73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71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60</w:t>
            </w: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50-75</w:t>
            </w:r>
            <w:r>
              <w:rPr>
                <w:sz w:val="16"/>
              </w:rPr>
              <w:t xml:space="preserve"> (sufficient)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&gt;75</w:t>
            </w:r>
            <w:r>
              <w:rPr>
                <w:sz w:val="16"/>
              </w:rPr>
              <w:t xml:space="preserve"> (high)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43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88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30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0.15</w:t>
            </w:r>
          </w:p>
        </w:tc>
      </w:tr>
      <w:tr w:rsidR="00DC3958" w:rsidRPr="00B3007B" w:rsidTr="00226196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Age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1.05 [1.03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1.07]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DC3958" w:rsidRPr="00B3007B" w:rsidTr="00226196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0.97 [0.89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1.06]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0.48</w:t>
            </w:r>
          </w:p>
        </w:tc>
      </w:tr>
      <w:tr w:rsidR="00DC3958" w:rsidRPr="00B3007B" w:rsidTr="00226196">
        <w:tc>
          <w:tcPr>
            <w:tcW w:w="0" w:type="auto"/>
            <w:vMerge w:val="restart"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Biopsy </w:t>
            </w:r>
            <w:r w:rsidRPr="00B3007B">
              <w:rPr>
                <w:sz w:val="16"/>
              </w:rPr>
              <w:t>Gleason score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≤6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2.69 [1.29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5.64]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0.009</w:t>
            </w: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≥8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7.74 [3.77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15.88]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DC3958" w:rsidRPr="00B3007B" w:rsidTr="00226196">
        <w:tc>
          <w:tcPr>
            <w:tcW w:w="0" w:type="auto"/>
            <w:vMerge w:val="restart"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 xml:space="preserve">Clinical </w:t>
            </w:r>
            <w:r w:rsidRPr="00B3007B">
              <w:rPr>
                <w:sz w:val="16"/>
              </w:rPr>
              <w:t>T 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T1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1.04 [0.68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1.58]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0.86</w:t>
            </w: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T3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1.39 [0.92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2.11]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0.12</w:t>
            </w:r>
          </w:p>
        </w:tc>
      </w:tr>
      <w:tr w:rsidR="00DC3958" w:rsidRPr="00B3007B" w:rsidTr="00226196">
        <w:tc>
          <w:tcPr>
            <w:tcW w:w="0" w:type="auto"/>
            <w:vMerge w:val="restart"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M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M0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DC3958" w:rsidRPr="00B3007B" w:rsidTr="00226196">
        <w:tc>
          <w:tcPr>
            <w:tcW w:w="0" w:type="auto"/>
            <w:vMerge/>
            <w:tcBorders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M1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4.28 [3.01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6.10]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DC3958" w:rsidRPr="00B3007B" w:rsidTr="00226196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Time from biopsy to </w:t>
            </w:r>
            <w:r>
              <w:rPr>
                <w:sz w:val="16"/>
              </w:rPr>
              <w:t>vitamin D</w:t>
            </w:r>
            <w:r w:rsidRPr="00B3007B">
              <w:rPr>
                <w:sz w:val="16"/>
              </w:rPr>
              <w:t xml:space="preserve"> measurement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0.93 [0.84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1.03]</w:t>
            </w:r>
          </w:p>
        </w:tc>
        <w:tc>
          <w:tcPr>
            <w:tcW w:w="0" w:type="auto"/>
            <w:tcBorders>
              <w:left w:val="nil"/>
            </w:tcBorders>
          </w:tcPr>
          <w:p w:rsidR="00DC3958" w:rsidRPr="00B3007B" w:rsidRDefault="00DC3958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0.18</w:t>
            </w:r>
          </w:p>
        </w:tc>
      </w:tr>
    </w:tbl>
    <w:p w:rsidR="00DC3958" w:rsidRDefault="00DC3958" w:rsidP="00F512B3">
      <w:pPr>
        <w:jc w:val="both"/>
        <w:rPr>
          <w:lang w:val="en-US"/>
        </w:rPr>
      </w:pPr>
    </w:p>
    <w:p w:rsidR="00413C6B" w:rsidRDefault="00413C6B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:rsidR="00F512B3" w:rsidRDefault="00F512B3" w:rsidP="00F512B3">
      <w:pPr>
        <w:jc w:val="both"/>
        <w:rPr>
          <w:lang w:val="en-US"/>
        </w:rPr>
      </w:pPr>
      <w:r>
        <w:rPr>
          <w:lang w:val="en-US"/>
        </w:rPr>
        <w:lastRenderedPageBreak/>
        <w:t xml:space="preserve">Supplementary Table </w:t>
      </w:r>
      <w:r w:rsidR="00DC3958">
        <w:rPr>
          <w:lang w:val="en-US"/>
        </w:rPr>
        <w:t>2</w:t>
      </w:r>
      <w:r>
        <w:rPr>
          <w:lang w:val="en-US"/>
        </w:rPr>
        <w:t xml:space="preserve">. </w:t>
      </w:r>
      <w:r w:rsidR="00410035">
        <w:rPr>
          <w:lang w:val="en-US"/>
        </w:rPr>
        <w:t>Multivariate c</w:t>
      </w:r>
      <w:r w:rsidRPr="002B1E21">
        <w:rPr>
          <w:lang w:val="en-US"/>
        </w:rPr>
        <w:t>ause</w:t>
      </w:r>
      <w:r>
        <w:rPr>
          <w:lang w:val="en-US"/>
        </w:rPr>
        <w:t>-</w:t>
      </w:r>
      <w:r w:rsidRPr="002B1E21">
        <w:rPr>
          <w:lang w:val="en-US"/>
        </w:rPr>
        <w:t xml:space="preserve">specific cox hazards </w:t>
      </w:r>
      <w:r w:rsidR="00410035">
        <w:rPr>
          <w:lang w:val="en-US"/>
        </w:rPr>
        <w:t xml:space="preserve">for </w:t>
      </w:r>
      <w:r>
        <w:rPr>
          <w:lang w:val="en-US"/>
        </w:rPr>
        <w:t>T3</w:t>
      </w:r>
      <w:r w:rsidR="00410035">
        <w:rPr>
          <w:lang w:val="en-US"/>
        </w:rPr>
        <w:t xml:space="preserve"> prostate cancer</w:t>
      </w:r>
      <w:r>
        <w:rPr>
          <w:lang w:val="en-US"/>
        </w:rPr>
        <w:t xml:space="preserve"> patients, </w:t>
      </w:r>
      <w:r w:rsidRPr="002B1E21">
        <w:rPr>
          <w:lang w:val="en-US"/>
        </w:rPr>
        <w:t>competing risk</w:t>
      </w:r>
      <w:r w:rsidR="00410035">
        <w:rPr>
          <w:lang w:val="en-US"/>
        </w:rPr>
        <w:t xml:space="preserve"> with prostate cancer specific and other cause mortality as competing events</w:t>
      </w:r>
      <w:r>
        <w:rPr>
          <w:lang w:val="en-US"/>
        </w:rPr>
        <w:t>.</w:t>
      </w:r>
      <w:r w:rsidRPr="00590755">
        <w:t xml:space="preserve"> </w:t>
      </w:r>
      <w:r>
        <w:rPr>
          <w:lang w:val="en-US"/>
        </w:rPr>
        <w:t>Categorical values represented with reference values for each specified. Numerical values are per unit increase, units are represented within brackets behind variable.</w:t>
      </w:r>
      <w:r w:rsidRPr="00590755">
        <w:t xml:space="preserve"> </w:t>
      </w:r>
      <w:r w:rsidR="008A2709">
        <w:rPr>
          <w:lang w:val="en-US"/>
        </w:rPr>
        <w:t xml:space="preserve">Multivariate hazard ratio’s represented. </w:t>
      </w:r>
      <w:r>
        <w:t>CI: Confidence interval.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891"/>
        <w:gridCol w:w="1849"/>
        <w:gridCol w:w="1628"/>
        <w:gridCol w:w="759"/>
        <w:gridCol w:w="1251"/>
        <w:gridCol w:w="697"/>
      </w:tblGrid>
      <w:tr w:rsidR="00F512B3" w:rsidRPr="00B3007B" w:rsidTr="00325825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Prostate cancer specific </w:t>
            </w:r>
            <w:r>
              <w:rPr>
                <w:sz w:val="16"/>
              </w:rPr>
              <w:t>mortality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Other cause </w:t>
            </w:r>
            <w:r>
              <w:rPr>
                <w:sz w:val="16"/>
              </w:rPr>
              <w:t>mortality</w:t>
            </w:r>
          </w:p>
        </w:tc>
      </w:tr>
      <w:tr w:rsidR="00F512B3" w:rsidRPr="00B3007B" w:rsidTr="00325825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Hazard [</w:t>
            </w:r>
            <w:r>
              <w:rPr>
                <w:sz w:val="16"/>
              </w:rPr>
              <w:t>95%CI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Hazard [</w:t>
            </w:r>
            <w:r>
              <w:rPr>
                <w:sz w:val="16"/>
              </w:rPr>
              <w:t>95%CI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P-value</w:t>
            </w:r>
          </w:p>
        </w:tc>
      </w:tr>
      <w:tr w:rsidR="00F512B3" w:rsidRPr="00B3007B" w:rsidTr="00325825">
        <w:tc>
          <w:tcPr>
            <w:tcW w:w="0" w:type="auto"/>
            <w:vMerge w:val="restart"/>
            <w:tcBorders>
              <w:top w:val="single" w:sz="18" w:space="0" w:color="auto"/>
              <w:right w:val="nil"/>
            </w:tcBorders>
          </w:tcPr>
          <w:p w:rsidR="00F512B3" w:rsidRPr="00B3007B" w:rsidRDefault="00270316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Serum v</w:t>
            </w:r>
            <w:r w:rsidR="00F512B3" w:rsidRPr="00B3007B">
              <w:rPr>
                <w:sz w:val="16"/>
              </w:rPr>
              <w:t>itamin D</w:t>
            </w:r>
            <w:r w:rsidR="00F512B3">
              <w:rPr>
                <w:sz w:val="16"/>
              </w:rPr>
              <w:t xml:space="preserve"> (nmol/L)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&lt;25</w:t>
            </w:r>
            <w:r>
              <w:rPr>
                <w:sz w:val="16"/>
              </w:rPr>
              <w:t xml:space="preserve"> (deficient, n=34)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6.03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2.61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13.90</w:t>
            </w:r>
            <w:r w:rsidRPr="00B3007B">
              <w:rPr>
                <w:sz w:val="16"/>
              </w:rPr>
              <w:t xml:space="preserve">] 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&lt;</w:t>
            </w: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01</w:t>
            </w:r>
          </w:p>
        </w:tc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1.62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0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62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4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26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33</w:t>
            </w: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25-50</w:t>
            </w:r>
            <w:r>
              <w:rPr>
                <w:sz w:val="16"/>
              </w:rPr>
              <w:t xml:space="preserve"> (insufficient, n=73)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1.92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0.94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94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075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40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69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83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36</w:t>
            </w: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50-75</w:t>
            </w:r>
            <w:r>
              <w:rPr>
                <w:sz w:val="16"/>
              </w:rPr>
              <w:t xml:space="preserve"> (</w:t>
            </w:r>
            <w:proofErr w:type="gramStart"/>
            <w:r>
              <w:rPr>
                <w:sz w:val="16"/>
              </w:rPr>
              <w:t>sufficient</w:t>
            </w:r>
            <w:proofErr w:type="gramEnd"/>
            <w:r>
              <w:rPr>
                <w:sz w:val="16"/>
              </w:rPr>
              <w:t>, n=73)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&gt;75</w:t>
            </w:r>
            <w:r>
              <w:rPr>
                <w:sz w:val="16"/>
              </w:rPr>
              <w:t xml:space="preserve"> (high, n=39)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2.28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98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5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056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53</w:t>
            </w:r>
            <w:r w:rsidRPr="00B3007B">
              <w:rPr>
                <w:sz w:val="16"/>
              </w:rPr>
              <w:t xml:space="preserve"> [0</w:t>
            </w:r>
            <w:r>
              <w:rPr>
                <w:sz w:val="16"/>
              </w:rPr>
              <w:t>.70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28</w:t>
            </w:r>
          </w:p>
        </w:tc>
      </w:tr>
      <w:tr w:rsidR="00F512B3" w:rsidRPr="00B3007B" w:rsidTr="00325825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Age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10</w:t>
            </w:r>
            <w:r w:rsidRPr="00B3007B">
              <w:rPr>
                <w:sz w:val="16"/>
              </w:rPr>
              <w:t xml:space="preserve"> [1.0</w:t>
            </w:r>
            <w:r>
              <w:rPr>
                <w:sz w:val="16"/>
              </w:rPr>
              <w:t>6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13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1.1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 xml:space="preserve"> [1.0</w:t>
            </w:r>
            <w:r>
              <w:rPr>
                <w:sz w:val="16"/>
              </w:rPr>
              <w:t>7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1.1</w:t>
            </w:r>
            <w:r>
              <w:rPr>
                <w:sz w:val="16"/>
              </w:rPr>
              <w:t>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F512B3" w:rsidRPr="00B3007B" w:rsidTr="00325825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1.10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96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26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15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1.0</w:t>
            </w:r>
            <w:r>
              <w:rPr>
                <w:sz w:val="16"/>
              </w:rPr>
              <w:t>8</w:t>
            </w:r>
            <w:r w:rsidRPr="00B3007B">
              <w:rPr>
                <w:sz w:val="16"/>
              </w:rPr>
              <w:t xml:space="preserve"> [0.9</w:t>
            </w:r>
            <w:r>
              <w:rPr>
                <w:sz w:val="16"/>
              </w:rPr>
              <w:t>4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24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29</w:t>
            </w:r>
          </w:p>
        </w:tc>
      </w:tr>
      <w:tr w:rsidR="00F512B3" w:rsidRPr="00B3007B" w:rsidTr="00325825">
        <w:tc>
          <w:tcPr>
            <w:tcW w:w="0" w:type="auto"/>
            <w:vMerge w:val="restart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Biopsy G</w:t>
            </w:r>
            <w:r w:rsidRPr="00B3007B">
              <w:rPr>
                <w:sz w:val="16"/>
              </w:rPr>
              <w:t>leason score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≤6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4.00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0.46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5.</w:t>
            </w:r>
            <w:r>
              <w:rPr>
                <w:sz w:val="16"/>
              </w:rPr>
              <w:t>06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21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38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72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7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81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15</w:t>
            </w: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≥8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ind w:right="-73"/>
              <w:jc w:val="both"/>
              <w:rPr>
                <w:sz w:val="16"/>
              </w:rPr>
            </w:pPr>
            <w:r>
              <w:rPr>
                <w:sz w:val="16"/>
              </w:rPr>
              <w:t>12.67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1.56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</w:t>
            </w:r>
            <w:r>
              <w:rPr>
                <w:sz w:val="16"/>
              </w:rPr>
              <w:t>03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26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0.018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74</w:t>
            </w:r>
            <w:r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86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8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74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9</w:t>
            </w:r>
          </w:p>
        </w:tc>
      </w:tr>
      <w:tr w:rsidR="00F512B3" w:rsidRPr="00B3007B" w:rsidTr="00325825">
        <w:tc>
          <w:tcPr>
            <w:tcW w:w="0" w:type="auto"/>
            <w:vMerge w:val="restart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M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M0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F512B3" w:rsidRPr="00B3007B" w:rsidTr="00325825">
        <w:tc>
          <w:tcPr>
            <w:tcW w:w="0" w:type="auto"/>
            <w:vMerge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M1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5.19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89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9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32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88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45</w:t>
            </w:r>
            <w:r w:rsidR="00270316">
              <w:rPr>
                <w:sz w:val="16"/>
              </w:rPr>
              <w:t>-</w:t>
            </w:r>
            <w:r>
              <w:rPr>
                <w:sz w:val="16"/>
              </w:rPr>
              <w:t>5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72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002</w:t>
            </w:r>
          </w:p>
        </w:tc>
      </w:tr>
      <w:tr w:rsidR="00F512B3" w:rsidRPr="00B3007B" w:rsidTr="00325825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Time from biopsy to </w:t>
            </w:r>
            <w:r w:rsidR="00270316">
              <w:rPr>
                <w:sz w:val="16"/>
              </w:rPr>
              <w:t xml:space="preserve">vitamin </w:t>
            </w:r>
            <w:r w:rsidRPr="00B3007B">
              <w:rPr>
                <w:sz w:val="16"/>
              </w:rPr>
              <w:t>D measurement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</w:t>
            </w:r>
            <w:r>
              <w:rPr>
                <w:sz w:val="16"/>
              </w:rPr>
              <w:t>.15</w:t>
            </w:r>
            <w:r w:rsidRPr="00B3007B">
              <w:rPr>
                <w:sz w:val="16"/>
              </w:rPr>
              <w:t xml:space="preserve"> [1.01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32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38</w:t>
            </w:r>
          </w:p>
        </w:tc>
        <w:tc>
          <w:tcPr>
            <w:tcW w:w="0" w:type="auto"/>
            <w:tcBorders>
              <w:righ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03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0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89</w:t>
            </w:r>
            <w:r w:rsidR="00270316"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19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F512B3" w:rsidRPr="00B3007B" w:rsidRDefault="00F512B3" w:rsidP="00413C6B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0.70</w:t>
            </w:r>
          </w:p>
        </w:tc>
      </w:tr>
    </w:tbl>
    <w:p w:rsidR="00F512B3" w:rsidRDefault="00F512B3" w:rsidP="00F512B3"/>
    <w:p w:rsidR="00410035" w:rsidRDefault="00410035">
      <w:pPr>
        <w:spacing w:after="160" w:line="259" w:lineRule="auto"/>
        <w:rPr>
          <w:lang w:val="en-US"/>
        </w:rPr>
      </w:pPr>
      <w:r>
        <w:rPr>
          <w:lang w:val="en-US"/>
        </w:rPr>
        <w:br w:type="page"/>
      </w:r>
    </w:p>
    <w:p w:rsidR="00410035" w:rsidRDefault="00410035" w:rsidP="00410035">
      <w:pPr>
        <w:jc w:val="both"/>
        <w:rPr>
          <w:lang w:val="en-US"/>
        </w:rPr>
      </w:pPr>
      <w:r>
        <w:rPr>
          <w:lang w:val="en-US"/>
        </w:rPr>
        <w:lastRenderedPageBreak/>
        <w:t xml:space="preserve">Supplementary Table </w:t>
      </w:r>
      <w:r>
        <w:rPr>
          <w:lang w:val="en-US"/>
        </w:rPr>
        <w:t>3</w:t>
      </w:r>
      <w:r>
        <w:rPr>
          <w:lang w:val="en-US"/>
        </w:rPr>
        <w:t xml:space="preserve">. </w:t>
      </w:r>
      <w:r>
        <w:rPr>
          <w:lang w:val="en-US"/>
        </w:rPr>
        <w:t>Univariate c</w:t>
      </w:r>
      <w:r w:rsidRPr="002B1E21">
        <w:rPr>
          <w:lang w:val="en-US"/>
        </w:rPr>
        <w:t>ause</w:t>
      </w:r>
      <w:r>
        <w:rPr>
          <w:lang w:val="en-US"/>
        </w:rPr>
        <w:t>-</w:t>
      </w:r>
      <w:r w:rsidRPr="002B1E21">
        <w:rPr>
          <w:lang w:val="en-US"/>
        </w:rPr>
        <w:t xml:space="preserve">specific cox hazards </w:t>
      </w:r>
      <w:r>
        <w:rPr>
          <w:lang w:val="en-US"/>
        </w:rPr>
        <w:t>fo</w:t>
      </w:r>
      <w:r>
        <w:rPr>
          <w:lang w:val="en-US"/>
        </w:rPr>
        <w:t>r</w:t>
      </w:r>
      <w:r>
        <w:rPr>
          <w:lang w:val="en-US"/>
        </w:rPr>
        <w:t xml:space="preserve"> prostate cancer patients, </w:t>
      </w:r>
      <w:r w:rsidRPr="002B1E21">
        <w:rPr>
          <w:lang w:val="en-US"/>
        </w:rPr>
        <w:t>competing risk</w:t>
      </w:r>
      <w:r>
        <w:rPr>
          <w:lang w:val="en-US"/>
        </w:rPr>
        <w:t xml:space="preserve"> with prostate cancer specific and other cause mortality as competing events.</w:t>
      </w:r>
      <w:r w:rsidRPr="00590755">
        <w:t xml:space="preserve"> </w:t>
      </w:r>
      <w:r>
        <w:rPr>
          <w:lang w:val="en-US"/>
        </w:rPr>
        <w:t>Categorical values represented with reference values for each specified. Numerical values are per unit increase, units are represented within brackets behind variable.</w:t>
      </w:r>
      <w:r w:rsidRPr="00590755">
        <w:t xml:space="preserve"> </w:t>
      </w:r>
      <w:r>
        <w:rPr>
          <w:lang w:val="en-US"/>
        </w:rPr>
        <w:t xml:space="preserve">Multivariate hazard ratio’s represented. </w:t>
      </w:r>
      <w:r>
        <w:t>CI: Confidence interval.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050"/>
        <w:gridCol w:w="1568"/>
        <w:gridCol w:w="1598"/>
        <w:gridCol w:w="789"/>
        <w:gridCol w:w="1251"/>
        <w:gridCol w:w="697"/>
      </w:tblGrid>
      <w:tr w:rsidR="00410035" w:rsidRPr="00B3007B" w:rsidTr="00776161">
        <w:tc>
          <w:tcPr>
            <w:tcW w:w="0" w:type="auto"/>
            <w:gridSpan w:val="2"/>
            <w:vMerge w:val="restart"/>
            <w:tcBorders>
              <w:bottom w:val="single" w:sz="4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Variable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Prostate cancer specific </w:t>
            </w:r>
            <w:r>
              <w:rPr>
                <w:sz w:val="16"/>
              </w:rPr>
              <w:t>mortality</w:t>
            </w:r>
          </w:p>
        </w:tc>
        <w:tc>
          <w:tcPr>
            <w:tcW w:w="0" w:type="auto"/>
            <w:gridSpan w:val="2"/>
            <w:tcBorders>
              <w:left w:val="nil"/>
              <w:bottom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Other cause </w:t>
            </w:r>
            <w:r>
              <w:rPr>
                <w:sz w:val="16"/>
              </w:rPr>
              <w:t>mortality</w:t>
            </w:r>
          </w:p>
        </w:tc>
      </w:tr>
      <w:tr w:rsidR="006040D1" w:rsidRPr="00B3007B" w:rsidTr="00776161">
        <w:tc>
          <w:tcPr>
            <w:tcW w:w="0" w:type="auto"/>
            <w:gridSpan w:val="2"/>
            <w:vMerge/>
            <w:tcBorders>
              <w:bottom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Hazard [</w:t>
            </w:r>
            <w:r>
              <w:rPr>
                <w:sz w:val="16"/>
              </w:rPr>
              <w:t>95%CI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P-value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Hazard [</w:t>
            </w:r>
            <w:r>
              <w:rPr>
                <w:sz w:val="16"/>
              </w:rPr>
              <w:t>95%CI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P-value</w:t>
            </w:r>
          </w:p>
        </w:tc>
      </w:tr>
      <w:tr w:rsidR="006040D1" w:rsidRPr="00B3007B" w:rsidTr="00776161">
        <w:tc>
          <w:tcPr>
            <w:tcW w:w="0" w:type="auto"/>
            <w:vMerge w:val="restart"/>
            <w:tcBorders>
              <w:top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Serum v</w:t>
            </w:r>
            <w:r w:rsidRPr="00B3007B">
              <w:rPr>
                <w:sz w:val="16"/>
              </w:rPr>
              <w:t>itamin D</w:t>
            </w:r>
            <w:r>
              <w:rPr>
                <w:sz w:val="16"/>
              </w:rPr>
              <w:t xml:space="preserve"> (nmol/L)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&lt;25</w:t>
            </w:r>
            <w:r>
              <w:rPr>
                <w:sz w:val="16"/>
              </w:rPr>
              <w:t xml:space="preserve"> (deficient)</w:t>
            </w:r>
          </w:p>
        </w:tc>
        <w:tc>
          <w:tcPr>
            <w:tcW w:w="0" w:type="auto"/>
            <w:tcBorders>
              <w:top w:val="single" w:sz="18" w:space="0" w:color="auto"/>
              <w:left w:val="double" w:sz="4" w:space="0" w:color="auto"/>
              <w:right w:val="nil"/>
            </w:tcBorders>
          </w:tcPr>
          <w:p w:rsidR="00410035" w:rsidRPr="00B3007B" w:rsidRDefault="00226A06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10</w:t>
            </w:r>
            <w:r w:rsidR="00410035"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30</w:t>
            </w:r>
            <w:r w:rsidR="00410035"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42</w:t>
            </w:r>
            <w:r w:rsidR="00410035" w:rsidRPr="00B3007B">
              <w:rPr>
                <w:sz w:val="16"/>
              </w:rPr>
              <w:t xml:space="preserve">] 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0</w:t>
            </w:r>
            <w:r w:rsidR="00226A06">
              <w:rPr>
                <w:sz w:val="16"/>
              </w:rPr>
              <w:t>3</w:t>
            </w:r>
          </w:p>
        </w:tc>
        <w:tc>
          <w:tcPr>
            <w:tcW w:w="0" w:type="auto"/>
            <w:tcBorders>
              <w:top w:val="single" w:sz="18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1.62</w:t>
            </w:r>
            <w:r w:rsidRPr="00B3007B">
              <w:rPr>
                <w:sz w:val="16"/>
              </w:rPr>
              <w:t xml:space="preserve"> [</w:t>
            </w:r>
            <w:r w:rsidR="00226A06"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 w:rsidR="00226A06">
              <w:rPr>
                <w:sz w:val="16"/>
              </w:rPr>
              <w:t>05</w:t>
            </w:r>
            <w:r>
              <w:rPr>
                <w:sz w:val="16"/>
              </w:rPr>
              <w:t>-</w:t>
            </w:r>
            <w:r w:rsidR="00226A06"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 w:rsidR="00226A06">
              <w:rPr>
                <w:sz w:val="16"/>
              </w:rPr>
              <w:t>51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top w:val="single" w:sz="18" w:space="0" w:color="auto"/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029</w:t>
            </w: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25-50</w:t>
            </w:r>
            <w:r>
              <w:rPr>
                <w:sz w:val="16"/>
              </w:rPr>
              <w:t xml:space="preserve"> (insufficient)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1.2</w:t>
            </w:r>
            <w:r w:rsidR="00226A06">
              <w:rPr>
                <w:sz w:val="16"/>
              </w:rPr>
              <w:t>0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0.</w:t>
            </w:r>
            <w:r w:rsidR="00226A06">
              <w:rPr>
                <w:sz w:val="16"/>
              </w:rPr>
              <w:t>79</w:t>
            </w:r>
            <w:r>
              <w:rPr>
                <w:sz w:val="16"/>
              </w:rPr>
              <w:t>-</w:t>
            </w:r>
            <w:r w:rsidR="00226A06"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 w:rsidR="00226A06">
              <w:rPr>
                <w:sz w:val="16"/>
              </w:rPr>
              <w:t>82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39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 w:rsidR="00226A06">
              <w:rPr>
                <w:sz w:val="16"/>
              </w:rPr>
              <w:t>27</w:t>
            </w:r>
            <w:r w:rsidRPr="00B3007B">
              <w:rPr>
                <w:sz w:val="16"/>
              </w:rPr>
              <w:t xml:space="preserve"> [0.</w:t>
            </w:r>
            <w:r w:rsidR="00226A06">
              <w:rPr>
                <w:sz w:val="16"/>
              </w:rPr>
              <w:t>90</w:t>
            </w:r>
            <w:r>
              <w:rPr>
                <w:sz w:val="16"/>
              </w:rPr>
              <w:t>-</w:t>
            </w:r>
            <w:r w:rsidR="00226A06">
              <w:rPr>
                <w:sz w:val="16"/>
              </w:rPr>
              <w:t>1.78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17</w:t>
            </w: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50-75</w:t>
            </w:r>
            <w:r>
              <w:rPr>
                <w:sz w:val="16"/>
              </w:rPr>
              <w:t xml:space="preserve"> (sufficient)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&gt;75</w:t>
            </w:r>
            <w:r>
              <w:rPr>
                <w:sz w:val="16"/>
              </w:rPr>
              <w:t xml:space="preserve"> (high)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226A06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1.41</w:t>
            </w:r>
            <w:r w:rsidR="00410035"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88</w:t>
            </w:r>
            <w:r w:rsidR="00410035">
              <w:rPr>
                <w:sz w:val="16"/>
              </w:rPr>
              <w:t>-</w:t>
            </w:r>
            <w:r>
              <w:rPr>
                <w:sz w:val="16"/>
              </w:rPr>
              <w:t>2</w:t>
            </w:r>
            <w:r w:rsidR="00410035" w:rsidRPr="00B3007B">
              <w:rPr>
                <w:sz w:val="16"/>
              </w:rPr>
              <w:t>.</w:t>
            </w:r>
            <w:r>
              <w:rPr>
                <w:sz w:val="16"/>
              </w:rPr>
              <w:t>27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16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226A06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</w:t>
            </w:r>
            <w:r w:rsidR="00410035" w:rsidRPr="00B3007B">
              <w:rPr>
                <w:sz w:val="16"/>
              </w:rPr>
              <w:t>.</w:t>
            </w:r>
            <w:r>
              <w:rPr>
                <w:sz w:val="16"/>
              </w:rPr>
              <w:t>93</w:t>
            </w:r>
            <w:r w:rsidR="00410035" w:rsidRPr="00B3007B">
              <w:rPr>
                <w:sz w:val="16"/>
              </w:rPr>
              <w:t xml:space="preserve"> [0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60</w:t>
            </w:r>
            <w:r w:rsidR="00410035">
              <w:rPr>
                <w:sz w:val="16"/>
              </w:rPr>
              <w:t>-</w:t>
            </w:r>
            <w:r>
              <w:rPr>
                <w:sz w:val="16"/>
              </w:rPr>
              <w:t>1</w:t>
            </w:r>
            <w:r w:rsidR="00410035" w:rsidRPr="00B3007B">
              <w:rPr>
                <w:sz w:val="16"/>
              </w:rPr>
              <w:t>.</w:t>
            </w:r>
            <w:r>
              <w:rPr>
                <w:sz w:val="16"/>
              </w:rPr>
              <w:t>4</w:t>
            </w:r>
            <w:r w:rsidR="00410035">
              <w:rPr>
                <w:sz w:val="16"/>
              </w:rPr>
              <w:t>4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74</w:t>
            </w:r>
          </w:p>
        </w:tc>
      </w:tr>
      <w:tr w:rsidR="006040D1" w:rsidRPr="00B3007B" w:rsidTr="00776161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Age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 w:rsidR="00226A06">
              <w:rPr>
                <w:sz w:val="16"/>
              </w:rPr>
              <w:t>07</w:t>
            </w:r>
            <w:r w:rsidRPr="00B3007B">
              <w:rPr>
                <w:sz w:val="16"/>
              </w:rPr>
              <w:t xml:space="preserve"> [1.0</w:t>
            </w:r>
            <w:r w:rsidR="00226A06">
              <w:rPr>
                <w:sz w:val="16"/>
              </w:rPr>
              <w:t>5</w:t>
            </w:r>
            <w:r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 w:rsidR="00226A06">
              <w:rPr>
                <w:sz w:val="16"/>
              </w:rPr>
              <w:t>09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 w:rsidR="00226A06">
              <w:rPr>
                <w:sz w:val="16"/>
              </w:rPr>
              <w:t>09</w:t>
            </w:r>
            <w:r w:rsidRPr="00B3007B">
              <w:rPr>
                <w:sz w:val="16"/>
              </w:rPr>
              <w:t xml:space="preserve"> [1.0</w:t>
            </w:r>
            <w:r w:rsidR="00226A06">
              <w:rPr>
                <w:sz w:val="16"/>
              </w:rPr>
              <w:t>8</w:t>
            </w:r>
            <w:r>
              <w:rPr>
                <w:sz w:val="16"/>
              </w:rPr>
              <w:t>-</w:t>
            </w:r>
            <w:r w:rsidRPr="00B3007B">
              <w:rPr>
                <w:sz w:val="16"/>
              </w:rPr>
              <w:t>1.1</w:t>
            </w:r>
            <w:r w:rsidR="00226A06">
              <w:rPr>
                <w:sz w:val="16"/>
              </w:rPr>
              <w:t>1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6040D1" w:rsidRPr="00B3007B" w:rsidTr="00776161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PSA (Log2)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226A06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0.97</w:t>
            </w:r>
            <w:r w:rsidR="00410035"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89</w:t>
            </w:r>
            <w:r w:rsidR="00410035">
              <w:rPr>
                <w:sz w:val="16"/>
              </w:rPr>
              <w:t>-</w:t>
            </w:r>
            <w:r w:rsidR="00410035" w:rsidRPr="00B3007B">
              <w:rPr>
                <w:sz w:val="16"/>
              </w:rPr>
              <w:t>1.</w:t>
            </w:r>
            <w:r>
              <w:rPr>
                <w:sz w:val="16"/>
              </w:rPr>
              <w:t>06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5</w:t>
            </w:r>
            <w:r w:rsidR="00226A06">
              <w:rPr>
                <w:sz w:val="16"/>
              </w:rPr>
              <w:t>1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1.0</w:t>
            </w:r>
            <w:r w:rsidR="00226A06">
              <w:rPr>
                <w:sz w:val="16"/>
              </w:rPr>
              <w:t>3</w:t>
            </w:r>
            <w:r w:rsidRPr="00B3007B">
              <w:rPr>
                <w:sz w:val="16"/>
              </w:rPr>
              <w:t xml:space="preserve"> [0.9</w:t>
            </w:r>
            <w:r w:rsidR="00226A06">
              <w:rPr>
                <w:sz w:val="16"/>
              </w:rPr>
              <w:t>6</w:t>
            </w:r>
            <w:r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 w:rsidR="00226A06">
              <w:rPr>
                <w:sz w:val="16"/>
              </w:rPr>
              <w:t>10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 w:rsidR="00226A06">
              <w:rPr>
                <w:sz w:val="16"/>
              </w:rPr>
              <w:t>44</w:t>
            </w:r>
          </w:p>
        </w:tc>
      </w:tr>
      <w:tr w:rsidR="006040D1" w:rsidRPr="00B3007B" w:rsidTr="00776161">
        <w:tc>
          <w:tcPr>
            <w:tcW w:w="0" w:type="auto"/>
            <w:vMerge w:val="restart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Biopsy G</w:t>
            </w:r>
            <w:r w:rsidRPr="00B3007B">
              <w:rPr>
                <w:sz w:val="16"/>
              </w:rPr>
              <w:t>leason score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≤6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7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226A06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4</w:t>
            </w:r>
            <w:r w:rsidR="00410035">
              <w:rPr>
                <w:sz w:val="16"/>
              </w:rPr>
              <w:t>.</w:t>
            </w:r>
            <w:r w:rsidR="006040D1">
              <w:rPr>
                <w:sz w:val="16"/>
              </w:rPr>
              <w:t>09</w:t>
            </w:r>
            <w:r w:rsidR="00410035" w:rsidRPr="00B3007B">
              <w:rPr>
                <w:sz w:val="16"/>
              </w:rPr>
              <w:t xml:space="preserve"> [</w:t>
            </w:r>
            <w:r w:rsidR="006040D1">
              <w:rPr>
                <w:sz w:val="16"/>
              </w:rPr>
              <w:t>1</w:t>
            </w:r>
            <w:r w:rsidR="00410035">
              <w:rPr>
                <w:sz w:val="16"/>
              </w:rPr>
              <w:t>.</w:t>
            </w:r>
            <w:r w:rsidR="006040D1">
              <w:rPr>
                <w:sz w:val="16"/>
              </w:rPr>
              <w:t>97</w:t>
            </w:r>
            <w:r w:rsidR="00410035">
              <w:rPr>
                <w:sz w:val="16"/>
              </w:rPr>
              <w:t>-</w:t>
            </w:r>
            <w:r w:rsidR="006040D1">
              <w:rPr>
                <w:sz w:val="16"/>
              </w:rPr>
              <w:t>8</w:t>
            </w:r>
            <w:r w:rsidR="00410035" w:rsidRPr="00B3007B">
              <w:rPr>
                <w:sz w:val="16"/>
              </w:rPr>
              <w:t>.</w:t>
            </w:r>
            <w:r w:rsidR="006040D1">
              <w:rPr>
                <w:sz w:val="16"/>
              </w:rPr>
              <w:t>49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</w:t>
            </w:r>
            <w:r w:rsidR="00410035" w:rsidRPr="00B3007B">
              <w:rPr>
                <w:sz w:val="16"/>
              </w:rPr>
              <w:t>.</w:t>
            </w:r>
            <w:r w:rsidR="00410035">
              <w:rPr>
                <w:sz w:val="16"/>
              </w:rPr>
              <w:t>3</w:t>
            </w:r>
            <w:r>
              <w:rPr>
                <w:sz w:val="16"/>
              </w:rPr>
              <w:t>3</w:t>
            </w:r>
            <w:r w:rsidR="00410035" w:rsidRPr="00B3007B">
              <w:rPr>
                <w:sz w:val="16"/>
              </w:rPr>
              <w:t xml:space="preserve"> [0.</w:t>
            </w:r>
            <w:r>
              <w:rPr>
                <w:sz w:val="16"/>
              </w:rPr>
              <w:t>91</w:t>
            </w:r>
            <w:r w:rsidR="00410035">
              <w:rPr>
                <w:sz w:val="16"/>
              </w:rPr>
              <w:t>-</w:t>
            </w:r>
            <w:r>
              <w:rPr>
                <w:sz w:val="16"/>
              </w:rPr>
              <w:t>1</w:t>
            </w:r>
            <w:r w:rsidR="00410035" w:rsidRPr="00B3007B">
              <w:rPr>
                <w:sz w:val="16"/>
              </w:rPr>
              <w:t>.</w:t>
            </w:r>
            <w:r>
              <w:rPr>
                <w:sz w:val="16"/>
              </w:rPr>
              <w:t>93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</w:t>
            </w:r>
            <w:r>
              <w:rPr>
                <w:sz w:val="16"/>
              </w:rPr>
              <w:t>1</w:t>
            </w:r>
            <w:r w:rsidR="006040D1">
              <w:rPr>
                <w:sz w:val="16"/>
              </w:rPr>
              <w:t>4</w:t>
            </w: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≥8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410035" w:rsidRPr="00B3007B" w:rsidRDefault="006040D1" w:rsidP="00776161">
            <w:pPr>
              <w:spacing w:line="480" w:lineRule="auto"/>
              <w:ind w:right="-73"/>
              <w:jc w:val="both"/>
              <w:rPr>
                <w:sz w:val="16"/>
              </w:rPr>
            </w:pPr>
            <w:r>
              <w:rPr>
                <w:sz w:val="16"/>
              </w:rPr>
              <w:t>15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95</w:t>
            </w:r>
            <w:r w:rsidR="00410035"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8</w:t>
            </w:r>
            <w:r w:rsidR="00410035">
              <w:rPr>
                <w:sz w:val="16"/>
              </w:rPr>
              <w:t>.</w:t>
            </w:r>
            <w:r>
              <w:rPr>
                <w:sz w:val="16"/>
              </w:rPr>
              <w:t>04</w:t>
            </w:r>
            <w:r w:rsidR="00410035">
              <w:rPr>
                <w:sz w:val="16"/>
              </w:rPr>
              <w:t>-</w:t>
            </w:r>
            <w:r>
              <w:rPr>
                <w:sz w:val="16"/>
              </w:rPr>
              <w:t>31</w:t>
            </w:r>
            <w:r w:rsidR="00410035" w:rsidRPr="00B3007B">
              <w:rPr>
                <w:sz w:val="16"/>
              </w:rPr>
              <w:t>.</w:t>
            </w:r>
            <w:r>
              <w:rPr>
                <w:sz w:val="16"/>
              </w:rPr>
              <w:t>62</w:t>
            </w:r>
            <w:r w:rsidR="00410035"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410035" w:rsidRPr="00B3007B" w:rsidRDefault="00410035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 w:rsidRPr="00B3007B">
              <w:rPr>
                <w:sz w:val="16"/>
              </w:rPr>
              <w:t>.</w:t>
            </w:r>
            <w:r w:rsidR="006040D1">
              <w:rPr>
                <w:sz w:val="16"/>
              </w:rPr>
              <w:t>54</w:t>
            </w:r>
            <w:r w:rsidRPr="00B3007B">
              <w:rPr>
                <w:sz w:val="16"/>
              </w:rPr>
              <w:t xml:space="preserve"> [</w:t>
            </w:r>
            <w:r w:rsidR="006040D1"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 w:rsidR="006040D1">
              <w:rPr>
                <w:sz w:val="16"/>
              </w:rPr>
              <w:t>78</w:t>
            </w:r>
            <w:r>
              <w:rPr>
                <w:sz w:val="16"/>
              </w:rPr>
              <w:t>-</w:t>
            </w:r>
            <w:r w:rsidR="006040D1">
              <w:rPr>
                <w:sz w:val="16"/>
              </w:rPr>
              <w:t>3</w:t>
            </w:r>
            <w:r w:rsidRPr="00B3007B">
              <w:rPr>
                <w:sz w:val="16"/>
              </w:rPr>
              <w:t>.</w:t>
            </w:r>
            <w:r w:rsidR="006040D1">
              <w:rPr>
                <w:sz w:val="16"/>
              </w:rPr>
              <w:t>63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410035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6040D1" w:rsidRPr="00B3007B" w:rsidTr="00776161">
        <w:tc>
          <w:tcPr>
            <w:tcW w:w="0" w:type="auto"/>
            <w:vMerge w:val="restart"/>
            <w:tcBorders>
              <w:righ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Clinical T-category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T1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Default="006040D1" w:rsidP="00776161">
            <w:pPr>
              <w:spacing w:line="480" w:lineRule="auto"/>
              <w:ind w:right="-73"/>
              <w:jc w:val="both"/>
              <w:rPr>
                <w:sz w:val="16"/>
              </w:rPr>
            </w:pPr>
            <w:r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6040D1" w:rsidRDefault="006040D1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T2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Default="006040D1" w:rsidP="00776161">
            <w:pPr>
              <w:spacing w:line="480" w:lineRule="auto"/>
              <w:ind w:right="-73"/>
              <w:jc w:val="both"/>
              <w:rPr>
                <w:sz w:val="16"/>
              </w:rPr>
            </w:pPr>
            <w:r>
              <w:rPr>
                <w:sz w:val="16"/>
              </w:rPr>
              <w:t>1.09 [0.72-1.65]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0.68</w:t>
            </w:r>
          </w:p>
        </w:tc>
        <w:tc>
          <w:tcPr>
            <w:tcW w:w="0" w:type="auto"/>
            <w:tcBorders>
              <w:right w:val="nil"/>
            </w:tcBorders>
          </w:tcPr>
          <w:p w:rsidR="006040D1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0.89 [0.64-1.26]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77616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0.52</w:t>
            </w:r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T3+4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Default="006040D1" w:rsidP="006040D1">
            <w:pPr>
              <w:spacing w:line="480" w:lineRule="auto"/>
              <w:ind w:right="-73"/>
              <w:jc w:val="both"/>
              <w:rPr>
                <w:sz w:val="16"/>
              </w:rPr>
            </w:pPr>
            <w:r>
              <w:rPr>
                <w:sz w:val="16"/>
              </w:rPr>
              <w:t>2.22 [1.54-3.21]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6040D1" w:rsidRDefault="006040D1" w:rsidP="006040D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1.22 [0.87-1.71]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0.25</w:t>
            </w:r>
          </w:p>
        </w:tc>
      </w:tr>
      <w:tr w:rsidR="006040D1" w:rsidRPr="00B3007B" w:rsidTr="00776161">
        <w:tc>
          <w:tcPr>
            <w:tcW w:w="0" w:type="auto"/>
            <w:vMerge w:val="restart"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M category </w:t>
            </w: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M0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Reference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bookmarkStart w:id="0" w:name="_GoBack"/>
            <w:bookmarkEnd w:id="0"/>
          </w:p>
        </w:tc>
      </w:tr>
      <w:tr w:rsidR="006040D1" w:rsidRPr="00B3007B" w:rsidTr="00776161">
        <w:tc>
          <w:tcPr>
            <w:tcW w:w="0" w:type="auto"/>
            <w:vMerge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</w:p>
        </w:tc>
        <w:tc>
          <w:tcPr>
            <w:tcW w:w="0" w:type="auto"/>
            <w:tcBorders>
              <w:left w:val="nil"/>
              <w:right w:val="double" w:sz="4" w:space="0" w:color="auto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M1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9.08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6.52</w:t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t>12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65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  <w:tc>
          <w:tcPr>
            <w:tcW w:w="0" w:type="auto"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>
              <w:rPr>
                <w:sz w:val="16"/>
              </w:rPr>
              <w:t>2</w:t>
            </w:r>
            <w:r>
              <w:rPr>
                <w:sz w:val="16"/>
              </w:rPr>
              <w:t>.26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50</w:t>
            </w:r>
            <w:r>
              <w:rPr>
                <w:sz w:val="16"/>
              </w:rPr>
              <w:t>-</w:t>
            </w:r>
            <w:r>
              <w:rPr>
                <w:sz w:val="16"/>
              </w:rPr>
              <w:t>3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40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  <w:tr w:rsidR="006040D1" w:rsidRPr="00B3007B" w:rsidTr="00776161">
        <w:tc>
          <w:tcPr>
            <w:tcW w:w="0" w:type="auto"/>
            <w:gridSpan w:val="2"/>
            <w:tcBorders>
              <w:right w:val="double" w:sz="4" w:space="0" w:color="auto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 xml:space="preserve">Time from biopsy to </w:t>
            </w:r>
            <w:r>
              <w:rPr>
                <w:sz w:val="16"/>
              </w:rPr>
              <w:t xml:space="preserve">vitamin </w:t>
            </w:r>
            <w:r w:rsidRPr="00B3007B">
              <w:rPr>
                <w:sz w:val="16"/>
              </w:rPr>
              <w:t>D measurement (Years)</w:t>
            </w:r>
          </w:p>
        </w:tc>
        <w:tc>
          <w:tcPr>
            <w:tcW w:w="0" w:type="auto"/>
            <w:tcBorders>
              <w:left w:val="double" w:sz="4" w:space="0" w:color="auto"/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</w:t>
            </w:r>
            <w:r>
              <w:rPr>
                <w:sz w:val="16"/>
              </w:rPr>
              <w:t>.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 xml:space="preserve"> [1.0</w:t>
            </w:r>
            <w:r>
              <w:rPr>
                <w:sz w:val="16"/>
              </w:rPr>
              <w:t>2</w:t>
            </w:r>
            <w:r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19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0.0</w:t>
            </w:r>
            <w:r>
              <w:rPr>
                <w:sz w:val="16"/>
              </w:rPr>
              <w:t>17</w:t>
            </w:r>
          </w:p>
        </w:tc>
        <w:tc>
          <w:tcPr>
            <w:tcW w:w="0" w:type="auto"/>
            <w:tcBorders>
              <w:righ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14</w:t>
            </w:r>
            <w:r w:rsidRPr="00B3007B">
              <w:rPr>
                <w:sz w:val="16"/>
              </w:rPr>
              <w:t xml:space="preserve"> [</w:t>
            </w:r>
            <w:r>
              <w:rPr>
                <w:sz w:val="16"/>
              </w:rPr>
              <w:t>1</w:t>
            </w:r>
            <w:r w:rsidRPr="00B3007B">
              <w:rPr>
                <w:sz w:val="16"/>
              </w:rPr>
              <w:t>.</w:t>
            </w:r>
            <w:r>
              <w:rPr>
                <w:sz w:val="16"/>
              </w:rPr>
              <w:t>06</w:t>
            </w:r>
            <w:r>
              <w:rPr>
                <w:sz w:val="16"/>
              </w:rPr>
              <w:t>-</w:t>
            </w:r>
            <w:r w:rsidRPr="00B3007B">
              <w:rPr>
                <w:sz w:val="16"/>
              </w:rPr>
              <w:t>1.</w:t>
            </w:r>
            <w:r>
              <w:rPr>
                <w:sz w:val="16"/>
              </w:rPr>
              <w:t>22</w:t>
            </w:r>
            <w:r w:rsidRPr="00B3007B">
              <w:rPr>
                <w:sz w:val="16"/>
              </w:rPr>
              <w:t>]</w:t>
            </w:r>
          </w:p>
        </w:tc>
        <w:tc>
          <w:tcPr>
            <w:tcW w:w="0" w:type="auto"/>
            <w:tcBorders>
              <w:left w:val="nil"/>
            </w:tcBorders>
          </w:tcPr>
          <w:p w:rsidR="006040D1" w:rsidRPr="00B3007B" w:rsidRDefault="006040D1" w:rsidP="006040D1">
            <w:pPr>
              <w:spacing w:line="480" w:lineRule="auto"/>
              <w:jc w:val="both"/>
              <w:rPr>
                <w:sz w:val="16"/>
              </w:rPr>
            </w:pPr>
            <w:r w:rsidRPr="00B3007B">
              <w:rPr>
                <w:sz w:val="16"/>
              </w:rPr>
              <w:t>&lt;0.001</w:t>
            </w:r>
          </w:p>
        </w:tc>
      </w:tr>
    </w:tbl>
    <w:p w:rsidR="00410035" w:rsidRDefault="00410035" w:rsidP="00410035"/>
    <w:p w:rsidR="00F512B3" w:rsidRDefault="00F512B3" w:rsidP="00F512B3">
      <w:pPr>
        <w:spacing w:line="480" w:lineRule="auto"/>
        <w:rPr>
          <w:lang w:val="en-US"/>
        </w:rPr>
      </w:pPr>
    </w:p>
    <w:p w:rsidR="0057057B" w:rsidRDefault="006040D1"/>
    <w:sectPr w:rsidR="005705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730" w:rsidRDefault="00DC3958">
      <w:pPr>
        <w:spacing w:after="0" w:line="240" w:lineRule="auto"/>
      </w:pPr>
      <w:r>
        <w:separator/>
      </w:r>
    </w:p>
  </w:endnote>
  <w:endnote w:type="continuationSeparator" w:id="0">
    <w:p w:rsidR="00C45730" w:rsidRDefault="00DC39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CA" w:rsidRDefault="006040D1">
    <w:pPr>
      <w:pStyle w:val="Sidefo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65598"/>
      <w:docPartObj>
        <w:docPartGallery w:val="Page Numbers (Bottom of Page)"/>
        <w:docPartUnique/>
      </w:docPartObj>
    </w:sdtPr>
    <w:sdtEndPr/>
    <w:sdtContent>
      <w:p w:rsidR="008A51CA" w:rsidRDefault="00F512B3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a-DK"/>
          </w:rPr>
          <w:t>2</w:t>
        </w:r>
        <w:r>
          <w:fldChar w:fldCharType="end"/>
        </w:r>
      </w:p>
    </w:sdtContent>
  </w:sdt>
  <w:p w:rsidR="008A51CA" w:rsidRDefault="006040D1">
    <w:pPr>
      <w:pStyle w:val="Sidefo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CA" w:rsidRDefault="006040D1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730" w:rsidRDefault="00DC3958">
      <w:pPr>
        <w:spacing w:after="0" w:line="240" w:lineRule="auto"/>
      </w:pPr>
      <w:r>
        <w:separator/>
      </w:r>
    </w:p>
  </w:footnote>
  <w:footnote w:type="continuationSeparator" w:id="0">
    <w:p w:rsidR="00C45730" w:rsidRDefault="00DC39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CA" w:rsidRDefault="006040D1">
    <w:pPr>
      <w:pStyle w:val="Sidehove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CA" w:rsidRDefault="006040D1">
    <w:pPr>
      <w:pStyle w:val="Sidehove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1CA" w:rsidRDefault="006040D1">
    <w:pPr>
      <w:pStyle w:val="Sidehove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2B3"/>
    <w:rsid w:val="00116B94"/>
    <w:rsid w:val="00162A75"/>
    <w:rsid w:val="00216826"/>
    <w:rsid w:val="00226A06"/>
    <w:rsid w:val="00270316"/>
    <w:rsid w:val="002D3730"/>
    <w:rsid w:val="00410035"/>
    <w:rsid w:val="00413C6B"/>
    <w:rsid w:val="00520095"/>
    <w:rsid w:val="006040D1"/>
    <w:rsid w:val="0065138C"/>
    <w:rsid w:val="006706F5"/>
    <w:rsid w:val="00770F39"/>
    <w:rsid w:val="008A2709"/>
    <w:rsid w:val="00AA18E5"/>
    <w:rsid w:val="00B10BDD"/>
    <w:rsid w:val="00C45730"/>
    <w:rsid w:val="00CD5B3A"/>
    <w:rsid w:val="00DC3958"/>
    <w:rsid w:val="00E33775"/>
    <w:rsid w:val="00E34D51"/>
    <w:rsid w:val="00F51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3D30E"/>
  <w15:chartTrackingRefBased/>
  <w15:docId w15:val="{AEA642B4-852E-4EA4-A1AE-351572E49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512B3"/>
    <w:pPr>
      <w:spacing w:after="200" w:line="276" w:lineRule="auto"/>
    </w:pPr>
    <w:rPr>
      <w:lang w:val="en-GB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F512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F512B3"/>
    <w:rPr>
      <w:lang w:val="en-GB"/>
    </w:rPr>
  </w:style>
  <w:style w:type="paragraph" w:styleId="Sidefod">
    <w:name w:val="footer"/>
    <w:basedOn w:val="Normal"/>
    <w:link w:val="SidefodTegn"/>
    <w:uiPriority w:val="99"/>
    <w:unhideWhenUsed/>
    <w:rsid w:val="00F512B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F512B3"/>
    <w:rPr>
      <w:lang w:val="en-GB"/>
    </w:rPr>
  </w:style>
  <w:style w:type="table" w:styleId="Tabel-Gitter">
    <w:name w:val="Table Grid"/>
    <w:basedOn w:val="Tabel-Normal"/>
    <w:uiPriority w:val="59"/>
    <w:rsid w:val="00F512B3"/>
    <w:pPr>
      <w:spacing w:after="0" w:line="240" w:lineRule="auto"/>
    </w:pPr>
    <w:rPr>
      <w:rFonts w:eastAsiaTheme="minorEastAsia"/>
      <w:sz w:val="24"/>
      <w:szCs w:val="24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F51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F512B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Hein Vincent Stroomberg</dc:creator>
  <cp:keywords/>
  <dc:description/>
  <cp:lastModifiedBy>Hein Vincent Stroomberg</cp:lastModifiedBy>
  <cp:revision>6</cp:revision>
  <dcterms:created xsi:type="dcterms:W3CDTF">2020-06-03T08:37:00Z</dcterms:created>
  <dcterms:modified xsi:type="dcterms:W3CDTF">2020-07-10T12:28:00Z</dcterms:modified>
</cp:coreProperties>
</file>