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245CF" w14:textId="73DF88B9" w:rsidR="003A19DD" w:rsidRDefault="001446CA" w:rsidP="003A19DD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Supplemental table 1</w:t>
      </w:r>
      <w:r w:rsidR="003A19DD">
        <w:rPr>
          <w:rFonts w:ascii="Times New Roman" w:hAnsi="Times New Roman" w:cs="Times New Roman"/>
          <w:sz w:val="24"/>
          <w:szCs w:val="24"/>
          <w:lang w:val="en-GB"/>
        </w:rPr>
        <w:t>. Treatments received prior to TIC.</w:t>
      </w:r>
    </w:p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2201"/>
        <w:gridCol w:w="2898"/>
        <w:gridCol w:w="1985"/>
        <w:gridCol w:w="1978"/>
      </w:tblGrid>
      <w:tr w:rsidR="003A19DD" w:rsidRPr="004E6DE1" w14:paraId="338A4368" w14:textId="77777777" w:rsidTr="009D1D34">
        <w:trPr>
          <w:trHeight w:val="543"/>
        </w:trPr>
        <w:tc>
          <w:tcPr>
            <w:tcW w:w="2201" w:type="dxa"/>
          </w:tcPr>
          <w:p w14:paraId="407CD690" w14:textId="77777777" w:rsidR="003A19DD" w:rsidRPr="009D1D34" w:rsidRDefault="003A19DD" w:rsidP="009D1D34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TIC</w:t>
            </w:r>
          </w:p>
        </w:tc>
        <w:tc>
          <w:tcPr>
            <w:tcW w:w="2898" w:type="dxa"/>
          </w:tcPr>
          <w:p w14:paraId="10402D47" w14:textId="77777777" w:rsidR="003A19DD" w:rsidRPr="009D1D34" w:rsidRDefault="003A19DD" w:rsidP="009D1D34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Treatment</w:t>
            </w:r>
          </w:p>
        </w:tc>
        <w:tc>
          <w:tcPr>
            <w:tcW w:w="1985" w:type="dxa"/>
          </w:tcPr>
          <w:p w14:paraId="0915C3E7" w14:textId="77777777" w:rsidR="003A19DD" w:rsidRDefault="003A19DD" w:rsidP="009D1D34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LVEF baseline</w:t>
            </w:r>
          </w:p>
        </w:tc>
        <w:tc>
          <w:tcPr>
            <w:tcW w:w="1978" w:type="dxa"/>
          </w:tcPr>
          <w:p w14:paraId="230936DB" w14:textId="77777777" w:rsidR="003A19DD" w:rsidRDefault="003A19DD" w:rsidP="009D1D34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LVEF at point in time for TIC</w:t>
            </w:r>
          </w:p>
        </w:tc>
      </w:tr>
      <w:tr w:rsidR="003A19DD" w14:paraId="4BA7E7EB" w14:textId="77777777" w:rsidTr="009D1D34">
        <w:trPr>
          <w:trHeight w:val="560"/>
        </w:trPr>
        <w:tc>
          <w:tcPr>
            <w:tcW w:w="2201" w:type="dxa"/>
          </w:tcPr>
          <w:p w14:paraId="5A48AA12" w14:textId="77777777" w:rsidR="003A19DD" w:rsidRDefault="003A19DD" w:rsidP="009D1D34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#1</w:t>
            </w:r>
          </w:p>
        </w:tc>
        <w:tc>
          <w:tcPr>
            <w:tcW w:w="2898" w:type="dxa"/>
          </w:tcPr>
          <w:p w14:paraId="30B164B5" w14:textId="05B3D928" w:rsidR="003A19DD" w:rsidRDefault="003A19DD" w:rsidP="004E6DE1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</w:t>
            </w:r>
            <w:r w:rsidR="004E6DE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z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+ P + T</w:t>
            </w:r>
          </w:p>
        </w:tc>
        <w:tc>
          <w:tcPr>
            <w:tcW w:w="1985" w:type="dxa"/>
          </w:tcPr>
          <w:p w14:paraId="20714A60" w14:textId="77777777" w:rsidR="003A19DD" w:rsidRDefault="003A19DD" w:rsidP="009D1D34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55%</w:t>
            </w:r>
          </w:p>
        </w:tc>
        <w:tc>
          <w:tcPr>
            <w:tcW w:w="1978" w:type="dxa"/>
          </w:tcPr>
          <w:p w14:paraId="353EF774" w14:textId="77777777" w:rsidR="003A19DD" w:rsidRDefault="003A19DD" w:rsidP="009D1D34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40%</w:t>
            </w:r>
          </w:p>
        </w:tc>
      </w:tr>
      <w:tr w:rsidR="003A19DD" w14:paraId="028B672F" w14:textId="77777777" w:rsidTr="009D1D34">
        <w:trPr>
          <w:trHeight w:val="543"/>
        </w:trPr>
        <w:tc>
          <w:tcPr>
            <w:tcW w:w="2201" w:type="dxa"/>
          </w:tcPr>
          <w:p w14:paraId="037906DB" w14:textId="77777777" w:rsidR="003A19DD" w:rsidRDefault="003A19DD" w:rsidP="009D1D34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#2</w:t>
            </w:r>
          </w:p>
        </w:tc>
        <w:tc>
          <w:tcPr>
            <w:tcW w:w="2898" w:type="dxa"/>
          </w:tcPr>
          <w:p w14:paraId="5508A2EC" w14:textId="77777777" w:rsidR="003A19DD" w:rsidRDefault="003A19DD" w:rsidP="009D1D34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EC + P + T</w:t>
            </w:r>
          </w:p>
        </w:tc>
        <w:tc>
          <w:tcPr>
            <w:tcW w:w="1985" w:type="dxa"/>
          </w:tcPr>
          <w:p w14:paraId="475F2DBF" w14:textId="77777777" w:rsidR="003A19DD" w:rsidRDefault="003A19DD" w:rsidP="009D1D34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60%</w:t>
            </w:r>
          </w:p>
        </w:tc>
        <w:tc>
          <w:tcPr>
            <w:tcW w:w="1978" w:type="dxa"/>
          </w:tcPr>
          <w:p w14:paraId="296AD573" w14:textId="77777777" w:rsidR="003A19DD" w:rsidRDefault="003A19DD" w:rsidP="009D1D34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46%</w:t>
            </w:r>
          </w:p>
        </w:tc>
      </w:tr>
      <w:tr w:rsidR="003A19DD" w14:paraId="5D1FF2FC" w14:textId="77777777" w:rsidTr="009D1D34">
        <w:trPr>
          <w:trHeight w:val="560"/>
        </w:trPr>
        <w:tc>
          <w:tcPr>
            <w:tcW w:w="2201" w:type="dxa"/>
          </w:tcPr>
          <w:p w14:paraId="390237B6" w14:textId="77777777" w:rsidR="003A19DD" w:rsidRDefault="003A19DD" w:rsidP="009D1D34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#3</w:t>
            </w:r>
          </w:p>
        </w:tc>
        <w:tc>
          <w:tcPr>
            <w:tcW w:w="2898" w:type="dxa"/>
          </w:tcPr>
          <w:p w14:paraId="25201F75" w14:textId="77777777" w:rsidR="003A19DD" w:rsidRDefault="003A19DD" w:rsidP="009D1D34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EC + P + T</w:t>
            </w:r>
          </w:p>
        </w:tc>
        <w:tc>
          <w:tcPr>
            <w:tcW w:w="1985" w:type="dxa"/>
          </w:tcPr>
          <w:p w14:paraId="5C6389EB" w14:textId="77777777" w:rsidR="003A19DD" w:rsidRDefault="003A19DD" w:rsidP="009D1D34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50%</w:t>
            </w:r>
          </w:p>
        </w:tc>
        <w:tc>
          <w:tcPr>
            <w:tcW w:w="1978" w:type="dxa"/>
          </w:tcPr>
          <w:p w14:paraId="71AEE1F9" w14:textId="77777777" w:rsidR="003A19DD" w:rsidRDefault="003A19DD" w:rsidP="009D1D34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32.5%</w:t>
            </w:r>
          </w:p>
        </w:tc>
      </w:tr>
      <w:tr w:rsidR="003A19DD" w14:paraId="285A8324" w14:textId="77777777" w:rsidTr="009D1D34">
        <w:trPr>
          <w:trHeight w:val="543"/>
        </w:trPr>
        <w:tc>
          <w:tcPr>
            <w:tcW w:w="2201" w:type="dxa"/>
          </w:tcPr>
          <w:p w14:paraId="2DB98C2F" w14:textId="77777777" w:rsidR="003A19DD" w:rsidRDefault="003A19DD" w:rsidP="009D1D34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#4 </w:t>
            </w:r>
          </w:p>
        </w:tc>
        <w:tc>
          <w:tcPr>
            <w:tcW w:w="2898" w:type="dxa"/>
          </w:tcPr>
          <w:p w14:paraId="4243AA5C" w14:textId="77777777" w:rsidR="003A19DD" w:rsidRDefault="003A19DD" w:rsidP="009D1D34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 + T</w:t>
            </w:r>
          </w:p>
        </w:tc>
        <w:tc>
          <w:tcPr>
            <w:tcW w:w="1985" w:type="dxa"/>
          </w:tcPr>
          <w:p w14:paraId="38EB699C" w14:textId="77777777" w:rsidR="003A19DD" w:rsidRDefault="003A19DD" w:rsidP="009D1D34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60%</w:t>
            </w:r>
          </w:p>
        </w:tc>
        <w:tc>
          <w:tcPr>
            <w:tcW w:w="1978" w:type="dxa"/>
          </w:tcPr>
          <w:p w14:paraId="3A3F4583" w14:textId="77777777" w:rsidR="003A19DD" w:rsidRDefault="003A19DD" w:rsidP="009D1D34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37%</w:t>
            </w:r>
          </w:p>
        </w:tc>
      </w:tr>
      <w:tr w:rsidR="003A19DD" w14:paraId="078C5672" w14:textId="77777777" w:rsidTr="009D1D34">
        <w:trPr>
          <w:trHeight w:val="560"/>
        </w:trPr>
        <w:tc>
          <w:tcPr>
            <w:tcW w:w="2201" w:type="dxa"/>
          </w:tcPr>
          <w:p w14:paraId="3365B9AC" w14:textId="77777777" w:rsidR="003A19DD" w:rsidRDefault="003A19DD" w:rsidP="009D1D34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#5</w:t>
            </w:r>
          </w:p>
        </w:tc>
        <w:tc>
          <w:tcPr>
            <w:tcW w:w="2898" w:type="dxa"/>
          </w:tcPr>
          <w:p w14:paraId="6090BACC" w14:textId="77777777" w:rsidR="003A19DD" w:rsidRDefault="003A19DD" w:rsidP="009D1D34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 + T</w:t>
            </w:r>
          </w:p>
        </w:tc>
        <w:tc>
          <w:tcPr>
            <w:tcW w:w="1985" w:type="dxa"/>
          </w:tcPr>
          <w:p w14:paraId="2B5B109B" w14:textId="77777777" w:rsidR="003A19DD" w:rsidRDefault="003A19DD" w:rsidP="009D1D34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60%</w:t>
            </w:r>
          </w:p>
        </w:tc>
        <w:tc>
          <w:tcPr>
            <w:tcW w:w="1978" w:type="dxa"/>
          </w:tcPr>
          <w:p w14:paraId="5F98E4BF" w14:textId="77777777" w:rsidR="003A19DD" w:rsidRDefault="003A19DD" w:rsidP="009D1D34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40%</w:t>
            </w:r>
          </w:p>
        </w:tc>
      </w:tr>
      <w:tr w:rsidR="003A19DD" w14:paraId="63843131" w14:textId="77777777" w:rsidTr="009D1D34">
        <w:trPr>
          <w:trHeight w:val="560"/>
        </w:trPr>
        <w:tc>
          <w:tcPr>
            <w:tcW w:w="2201" w:type="dxa"/>
          </w:tcPr>
          <w:p w14:paraId="2DDD0BD6" w14:textId="77777777" w:rsidR="003A19DD" w:rsidRDefault="003A19DD" w:rsidP="009D1D34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#6</w:t>
            </w:r>
          </w:p>
        </w:tc>
        <w:tc>
          <w:tcPr>
            <w:tcW w:w="2898" w:type="dxa"/>
          </w:tcPr>
          <w:p w14:paraId="141BE1F8" w14:textId="77777777" w:rsidR="003A19DD" w:rsidRDefault="003A19DD" w:rsidP="009D1D34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EC + P + T</w:t>
            </w:r>
          </w:p>
        </w:tc>
        <w:tc>
          <w:tcPr>
            <w:tcW w:w="1985" w:type="dxa"/>
          </w:tcPr>
          <w:p w14:paraId="0CB896AD" w14:textId="77777777" w:rsidR="003A19DD" w:rsidRDefault="003A19DD" w:rsidP="009D1D34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60%</w:t>
            </w:r>
          </w:p>
        </w:tc>
        <w:tc>
          <w:tcPr>
            <w:tcW w:w="1978" w:type="dxa"/>
          </w:tcPr>
          <w:p w14:paraId="20792B70" w14:textId="77777777" w:rsidR="003A19DD" w:rsidRDefault="003A19DD" w:rsidP="009D1D34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42.5%</w:t>
            </w:r>
          </w:p>
        </w:tc>
      </w:tr>
    </w:tbl>
    <w:p w14:paraId="616005E8" w14:textId="42DB2814" w:rsidR="003A19DD" w:rsidRPr="00B335ED" w:rsidRDefault="003A19DD" w:rsidP="003A19DD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Table 5. Treatment received prior to TIC. LVE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en-GB"/>
        </w:rPr>
        <w:t>F baseline value compared with LVEF at point in time for TIC.</w:t>
      </w:r>
      <w:r w:rsidRPr="009D1D34">
        <w:rPr>
          <w:lang w:val="en-GB"/>
        </w:rPr>
        <w:t xml:space="preserve"> </w:t>
      </w:r>
      <w:r w:rsidRPr="00B335ED">
        <w:rPr>
          <w:rFonts w:ascii="Times New Roman" w:hAnsi="Times New Roman" w:cs="Times New Roman"/>
          <w:sz w:val="24"/>
          <w:szCs w:val="24"/>
          <w:lang w:val="en-GB"/>
        </w:rPr>
        <w:t>Footnote. E=epirubicin; C=cyclophosphamide; P=paclitaxel;</w:t>
      </w:r>
      <w:r w:rsidR="004E6DE1">
        <w:rPr>
          <w:rFonts w:ascii="Times New Roman" w:hAnsi="Times New Roman" w:cs="Times New Roman"/>
          <w:sz w:val="24"/>
          <w:szCs w:val="24"/>
          <w:lang w:val="en-GB"/>
        </w:rPr>
        <w:t xml:space="preserve"> Pz=pertuzumab</w:t>
      </w:r>
    </w:p>
    <w:p w14:paraId="3BCF7EB5" w14:textId="77777777" w:rsidR="00B66DF1" w:rsidRDefault="005B3A56"/>
    <w:sectPr w:rsidR="00B66DF1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8C109D" w14:textId="77777777" w:rsidR="005B3A56" w:rsidRDefault="005B3A56">
      <w:pPr>
        <w:spacing w:after="0" w:line="240" w:lineRule="auto"/>
      </w:pPr>
      <w:r>
        <w:separator/>
      </w:r>
    </w:p>
  </w:endnote>
  <w:endnote w:type="continuationSeparator" w:id="0">
    <w:p w14:paraId="07019D06" w14:textId="77777777" w:rsidR="005B3A56" w:rsidRDefault="005B3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2376771"/>
      <w:docPartObj>
        <w:docPartGallery w:val="Page Numbers (Bottom of Page)"/>
        <w:docPartUnique/>
      </w:docPartObj>
    </w:sdtPr>
    <w:sdtEndPr/>
    <w:sdtContent>
      <w:p w14:paraId="44BB60F6" w14:textId="3F77B93D" w:rsidR="00BB29DD" w:rsidRDefault="001446CA">
        <w:pPr>
          <w:pStyle w:val="Sidfo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6DE1">
          <w:rPr>
            <w:noProof/>
          </w:rPr>
          <w:t>1</w:t>
        </w:r>
        <w:r>
          <w:fldChar w:fldCharType="end"/>
        </w:r>
      </w:p>
    </w:sdtContent>
  </w:sdt>
  <w:p w14:paraId="63838C1E" w14:textId="77777777" w:rsidR="00BB29DD" w:rsidRDefault="005B3A56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128360" w14:textId="77777777" w:rsidR="005B3A56" w:rsidRDefault="005B3A56">
      <w:pPr>
        <w:spacing w:after="0" w:line="240" w:lineRule="auto"/>
      </w:pPr>
      <w:r>
        <w:separator/>
      </w:r>
    </w:p>
  </w:footnote>
  <w:footnote w:type="continuationSeparator" w:id="0">
    <w:p w14:paraId="7EAA9456" w14:textId="77777777" w:rsidR="005B3A56" w:rsidRDefault="005B3A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9DD"/>
    <w:rsid w:val="001446CA"/>
    <w:rsid w:val="003A19DD"/>
    <w:rsid w:val="004E6DE1"/>
    <w:rsid w:val="005B3A56"/>
    <w:rsid w:val="007F78B8"/>
    <w:rsid w:val="00C55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401D7"/>
  <w15:chartTrackingRefBased/>
  <w15:docId w15:val="{E612A1B5-AB58-499E-A7FA-2B999C9C7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9DD"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fot">
    <w:name w:val="footer"/>
    <w:basedOn w:val="Normal"/>
    <w:link w:val="SidfotChar"/>
    <w:uiPriority w:val="99"/>
    <w:unhideWhenUsed/>
    <w:rsid w:val="003A1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3A19DD"/>
  </w:style>
  <w:style w:type="character" w:styleId="Kommentarsreferens">
    <w:name w:val="annotation reference"/>
    <w:basedOn w:val="Standardstycketeckensnitt"/>
    <w:uiPriority w:val="99"/>
    <w:semiHidden/>
    <w:unhideWhenUsed/>
    <w:rsid w:val="003A19DD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3A19DD"/>
    <w:pPr>
      <w:spacing w:line="240" w:lineRule="auto"/>
    </w:pPr>
    <w:rPr>
      <w:sz w:val="20"/>
      <w:szCs w:val="20"/>
    </w:rPr>
  </w:style>
  <w:style w:type="character" w:customStyle="1" w:styleId="KommentarerChar">
    <w:name w:val="Kommentarer Char"/>
    <w:basedOn w:val="Standardstycketeckensnitt"/>
    <w:link w:val="Kommentarer"/>
    <w:uiPriority w:val="99"/>
    <w:semiHidden/>
    <w:rsid w:val="003A19DD"/>
    <w:rPr>
      <w:sz w:val="20"/>
      <w:szCs w:val="20"/>
    </w:rPr>
  </w:style>
  <w:style w:type="table" w:styleId="Tabellrutnt">
    <w:name w:val="Table Grid"/>
    <w:basedOn w:val="Normaltabell"/>
    <w:uiPriority w:val="39"/>
    <w:rsid w:val="003A19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gtext">
    <w:name w:val="Balloon Text"/>
    <w:basedOn w:val="Normal"/>
    <w:link w:val="BallongtextChar"/>
    <w:uiPriority w:val="99"/>
    <w:semiHidden/>
    <w:unhideWhenUsed/>
    <w:rsid w:val="003A19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3A19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361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Giglio</dc:creator>
  <cp:keywords/>
  <dc:description/>
  <cp:lastModifiedBy>Daniel Giglio</cp:lastModifiedBy>
  <cp:revision>3</cp:revision>
  <dcterms:created xsi:type="dcterms:W3CDTF">2020-08-25T18:42:00Z</dcterms:created>
  <dcterms:modified xsi:type="dcterms:W3CDTF">2020-09-11T07:42:00Z</dcterms:modified>
</cp:coreProperties>
</file>