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429" w:rsidRPr="002606AB" w:rsidRDefault="008A2EFF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  <w:bookmarkStart w:id="0" w:name="_GoBack"/>
      <w:bookmarkEnd w:id="0"/>
      <w:r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Supplementary </w:t>
      </w:r>
      <w:r w:rsidR="00B8652A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Table </w:t>
      </w:r>
      <w:r w:rsidR="007F3F19"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>1</w:t>
      </w:r>
      <w:r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>: Treatment</w:t>
      </w:r>
      <w:r w:rsidR="00465CA1"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 </w:t>
      </w:r>
      <w:r w:rsidR="009B5429"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>Protocol Roadmap</w:t>
      </w:r>
      <w:r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 adopted from modified COG </w:t>
      </w:r>
      <w:r w:rsidRPr="002606AB">
        <w:rPr>
          <w:rFonts w:ascii="Times New Roman" w:hAnsi="Times New Roman" w:cs="Times New Roman"/>
          <w:b/>
          <w:shd w:val="clear" w:color="auto" w:fill="FFFFFF"/>
        </w:rPr>
        <w:t>AAML 1031</w:t>
      </w:r>
    </w:p>
    <w:p w:rsidR="009B5429" w:rsidRPr="002606AB" w:rsidRDefault="009B5429" w:rsidP="002606AB">
      <w:pPr>
        <w:spacing w:line="276" w:lineRule="auto"/>
        <w:rPr>
          <w:rFonts w:ascii="Times New Roman" w:hAnsi="Times New Roman" w:cs="Times New Roman"/>
          <w:noProof/>
        </w:rPr>
      </w:pPr>
      <w:r w:rsidRPr="002606AB">
        <w:rPr>
          <w:rFonts w:ascii="Times New Roman" w:hAnsi="Times New Roman" w:cs="Times New Roman"/>
          <w:noProof/>
        </w:rPr>
        <w:drawing>
          <wp:inline distT="0" distB="0" distL="0" distR="0" wp14:anchorId="488D9EE3" wp14:editId="7C155649">
            <wp:extent cx="6381750" cy="450369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000" t="19954" r="24519" b="16761"/>
                    <a:stretch/>
                  </pic:blipFill>
                  <pic:spPr bwMode="auto">
                    <a:xfrm>
                      <a:off x="0" y="0"/>
                      <a:ext cx="6394736" cy="451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883F57" w:rsidRDefault="00883F57" w:rsidP="002606AB">
      <w:pPr>
        <w:spacing w:line="276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:rsidR="009B5429" w:rsidRPr="002606AB" w:rsidRDefault="007F3F19" w:rsidP="002606AB">
      <w:pPr>
        <w:spacing w:line="276" w:lineRule="auto"/>
        <w:rPr>
          <w:rFonts w:ascii="Times New Roman" w:hAnsi="Times New Roman" w:cs="Times New Roman"/>
          <w:b/>
          <w:bCs/>
        </w:rPr>
      </w:pPr>
      <w:r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lastRenderedPageBreak/>
        <w:t>Supplementary T</w:t>
      </w:r>
      <w:r w:rsidR="009B5429"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>able</w:t>
      </w:r>
      <w:r w:rsidR="00B8652A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 </w:t>
      </w:r>
      <w:r w:rsidR="00907648">
        <w:rPr>
          <w:rFonts w:ascii="Times New Roman" w:eastAsia="Times New Roman" w:hAnsi="Times New Roman" w:cs="Times New Roman"/>
          <w:b/>
          <w:color w:val="000000"/>
          <w:lang w:eastAsia="en-GB"/>
        </w:rPr>
        <w:t>2</w:t>
      </w:r>
      <w:r w:rsidR="00B8652A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: </w:t>
      </w:r>
      <w:r w:rsidR="009B5429" w:rsidRPr="002606AB">
        <w:rPr>
          <w:rFonts w:ascii="Times New Roman" w:eastAsia="Times New Roman" w:hAnsi="Times New Roman" w:cs="Times New Roman"/>
          <w:b/>
          <w:color w:val="000000"/>
          <w:lang w:eastAsia="en-GB"/>
        </w:rPr>
        <w:t>(</w:t>
      </w:r>
      <w:r w:rsidR="009B5429" w:rsidRPr="002606AB">
        <w:rPr>
          <w:rFonts w:ascii="Times New Roman" w:hAnsi="Times New Roman" w:cs="Times New Roman"/>
          <w:b/>
          <w:bCs/>
        </w:rPr>
        <w:t>Oligonucleotide primer and probe sequences used for quantitative real-time PCR)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153"/>
        <w:gridCol w:w="7927"/>
      </w:tblGrid>
      <w:tr w:rsidR="009B5429" w:rsidRPr="002606AB" w:rsidTr="00E35900">
        <w:trPr>
          <w:trHeight w:val="322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Primer F </w:t>
            </w:r>
            <w:r w:rsidRPr="00A17B6F">
              <w:rPr>
                <w:rFonts w:ascii="Times New Roman" w:hAnsi="Times New Roman" w:cs="Times New Roman"/>
                <w:i/>
              </w:rPr>
              <w:t>EVI-1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GAAAGACCCCAGTTATGGATGG</w:t>
            </w:r>
          </w:p>
        </w:tc>
      </w:tr>
      <w:tr w:rsidR="009B5429" w:rsidRPr="002606AB" w:rsidTr="00E35900">
        <w:trPr>
          <w:trHeight w:val="395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Primer R </w:t>
            </w:r>
            <w:r w:rsidRPr="00A17B6F">
              <w:rPr>
                <w:rFonts w:ascii="Times New Roman" w:hAnsi="Times New Roman" w:cs="Times New Roman"/>
                <w:i/>
              </w:rPr>
              <w:t>EVI-1</w:t>
            </w:r>
            <w:r w:rsidRPr="002606AB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CTTCTTGACTAAAGCCCTTGGA</w:t>
            </w:r>
          </w:p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429" w:rsidRPr="002606AB" w:rsidTr="00E35900">
        <w:trPr>
          <w:trHeight w:val="645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Primer F</w:t>
            </w:r>
          </w:p>
          <w:p w:rsidR="009B5429" w:rsidRPr="00A17B6F" w:rsidRDefault="009B5429" w:rsidP="002606A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17B6F">
              <w:rPr>
                <w:rFonts w:ascii="Times New Roman" w:hAnsi="Times New Roman" w:cs="Times New Roman"/>
                <w:i/>
              </w:rPr>
              <w:t xml:space="preserve">EVI-1/MDS              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GTACTTGAGCCAGCTTCCAACA</w:t>
            </w:r>
          </w:p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429" w:rsidRPr="002606AB" w:rsidTr="00E35900">
        <w:trPr>
          <w:trHeight w:val="627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Primer R</w:t>
            </w:r>
          </w:p>
          <w:p w:rsidR="009B5429" w:rsidRPr="00A17B6F" w:rsidRDefault="009B5429" w:rsidP="002606AB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17B6F">
              <w:rPr>
                <w:rFonts w:ascii="Times New Roman" w:hAnsi="Times New Roman" w:cs="Times New Roman"/>
                <w:i/>
              </w:rPr>
              <w:t xml:space="preserve">EVI-1/MDS              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TCTCTTCCCCAAATACAACCAAG</w:t>
            </w:r>
          </w:p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B5429" w:rsidRPr="002606AB" w:rsidTr="00E35900">
        <w:trPr>
          <w:trHeight w:val="322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Primer F </w:t>
            </w:r>
            <w:r w:rsidRPr="00A17B6F">
              <w:rPr>
                <w:rFonts w:ascii="Times New Roman" w:hAnsi="Times New Roman" w:cs="Times New Roman"/>
                <w:i/>
              </w:rPr>
              <w:t>ABL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TGGAGATAACACTCTAAGCATAACTAAAGGT</w:t>
            </w:r>
          </w:p>
        </w:tc>
      </w:tr>
      <w:tr w:rsidR="009B5429" w:rsidRPr="002606AB" w:rsidTr="00E35900">
        <w:trPr>
          <w:trHeight w:val="304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Primer R </w:t>
            </w:r>
            <w:r w:rsidRPr="00A17B6F">
              <w:rPr>
                <w:rFonts w:ascii="Times New Roman" w:hAnsi="Times New Roman" w:cs="Times New Roman"/>
                <w:i/>
              </w:rPr>
              <w:t>ABL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06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GATGTAGTTGCTTGGGACCCA</w:t>
            </w:r>
          </w:p>
        </w:tc>
      </w:tr>
      <w:tr w:rsidR="009B5429" w:rsidRPr="002606AB" w:rsidTr="00E35900">
        <w:trPr>
          <w:trHeight w:val="322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Probe A (</w:t>
            </w:r>
            <w:r w:rsidRPr="00A17B6F">
              <w:rPr>
                <w:rFonts w:ascii="Times New Roman" w:hAnsi="Times New Roman" w:cs="Times New Roman"/>
                <w:i/>
              </w:rPr>
              <w:t>EVI1)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TCTTAGACGAATTTTACAATGTGAAGTTCTGCATAGA.TG</w:t>
            </w:r>
          </w:p>
        </w:tc>
      </w:tr>
      <w:tr w:rsidR="009B5429" w:rsidRPr="002606AB" w:rsidTr="00E35900">
        <w:trPr>
          <w:trHeight w:val="304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Probe B </w:t>
            </w:r>
            <w:r w:rsidRPr="00A17B6F">
              <w:rPr>
                <w:rFonts w:ascii="Times New Roman" w:hAnsi="Times New Roman" w:cs="Times New Roman"/>
                <w:i/>
              </w:rPr>
              <w:t>(EVI1/MDS)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TCTTAGACGAATTTTACAATGTGAAGTTCTGCATAGATG</w:t>
            </w:r>
          </w:p>
        </w:tc>
      </w:tr>
      <w:tr w:rsidR="009B5429" w:rsidRPr="002606AB" w:rsidTr="00E35900">
        <w:trPr>
          <w:trHeight w:val="322"/>
        </w:trPr>
        <w:tc>
          <w:tcPr>
            <w:tcW w:w="2153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 xml:space="preserve">Probe </w:t>
            </w:r>
            <w:r w:rsidRPr="00A17B6F">
              <w:rPr>
                <w:rFonts w:ascii="Times New Roman" w:hAnsi="Times New Roman" w:cs="Times New Roman"/>
                <w:i/>
              </w:rPr>
              <w:t>ABL</w:t>
            </w:r>
          </w:p>
        </w:tc>
        <w:tc>
          <w:tcPr>
            <w:tcW w:w="7927" w:type="dxa"/>
          </w:tcPr>
          <w:p w:rsidR="009B5429" w:rsidRPr="002606AB" w:rsidRDefault="009B5429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CCATTTTTGGTTTGGGCTTCACACCATT</w:t>
            </w:r>
          </w:p>
        </w:tc>
      </w:tr>
    </w:tbl>
    <w:p w:rsidR="002606AB" w:rsidRDefault="002606AB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8652A" w:rsidRPr="00B8652A" w:rsidRDefault="009B5429" w:rsidP="002606AB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lastRenderedPageBreak/>
        <w:t xml:space="preserve">Supplementary Table </w:t>
      </w:r>
      <w:r w:rsidR="007F3F19" w:rsidRPr="002606AB">
        <w:rPr>
          <w:rFonts w:ascii="Times New Roman" w:hAnsi="Times New Roman" w:cs="Times New Roman"/>
          <w:b/>
          <w:shd w:val="clear" w:color="auto" w:fill="FFFFFF"/>
        </w:rPr>
        <w:t>S</w:t>
      </w:r>
      <w:r w:rsidR="00907648">
        <w:rPr>
          <w:rFonts w:ascii="Times New Roman" w:hAnsi="Times New Roman" w:cs="Times New Roman"/>
          <w:b/>
          <w:shd w:val="clear" w:color="auto" w:fill="FFFFFF"/>
        </w:rPr>
        <w:t>3</w:t>
      </w: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: </w:t>
      </w:r>
      <w:r w:rsidR="002606AB" w:rsidRPr="00B8652A">
        <w:rPr>
          <w:rFonts w:ascii="Times New Roman" w:hAnsi="Times New Roman" w:cs="Times New Roman"/>
          <w:shd w:val="clear" w:color="auto" w:fill="FFFFFF"/>
        </w:rPr>
        <w:t xml:space="preserve">Impact of </w:t>
      </w:r>
      <w:r w:rsidR="002606AB" w:rsidRPr="00B8652A">
        <w:rPr>
          <w:rFonts w:ascii="Times New Roman" w:hAnsi="Times New Roman" w:cs="Times New Roman"/>
          <w:i/>
          <w:shd w:val="clear" w:color="auto" w:fill="FFFFFF"/>
        </w:rPr>
        <w:t xml:space="preserve">MECOM </w:t>
      </w:r>
      <w:r w:rsidR="00B25457">
        <w:rPr>
          <w:rFonts w:ascii="Times New Roman" w:hAnsi="Times New Roman" w:cs="Times New Roman"/>
          <w:shd w:val="clear" w:color="auto" w:fill="FFFFFF"/>
        </w:rPr>
        <w:t xml:space="preserve">gene </w:t>
      </w:r>
      <w:r w:rsidR="002606AB" w:rsidRPr="007149AA">
        <w:rPr>
          <w:rFonts w:ascii="Times New Roman" w:hAnsi="Times New Roman" w:cs="Times New Roman"/>
          <w:highlight w:val="yellow"/>
          <w:shd w:val="clear" w:color="auto" w:fill="FFFFFF"/>
        </w:rPr>
        <w:t>ove</w:t>
      </w:r>
      <w:r w:rsidR="00B25457" w:rsidRPr="007149AA">
        <w:rPr>
          <w:rFonts w:ascii="Times New Roman" w:hAnsi="Times New Roman" w:cs="Times New Roman"/>
          <w:highlight w:val="yellow"/>
          <w:shd w:val="clear" w:color="auto" w:fill="FFFFFF"/>
        </w:rPr>
        <w:t>r</w:t>
      </w:r>
      <w:r w:rsidR="002606AB" w:rsidRPr="007149AA">
        <w:rPr>
          <w:rFonts w:ascii="Times New Roman" w:hAnsi="Times New Roman" w:cs="Times New Roman"/>
          <w:highlight w:val="yellow"/>
          <w:shd w:val="clear" w:color="auto" w:fill="FFFFFF"/>
        </w:rPr>
        <w:t>expression</w:t>
      </w:r>
      <w:r w:rsidR="002606AB" w:rsidRPr="00B8652A">
        <w:rPr>
          <w:rFonts w:ascii="Times New Roman" w:hAnsi="Times New Roman" w:cs="Times New Roman"/>
          <w:shd w:val="clear" w:color="auto" w:fill="FFFFFF"/>
        </w:rPr>
        <w:t xml:space="preserve"> on survival among whole cohort</w:t>
      </w:r>
      <w:r w:rsidR="00A17B6F">
        <w:rPr>
          <w:rFonts w:ascii="Times New Roman" w:hAnsi="Times New Roman" w:cs="Times New Roman"/>
          <w:shd w:val="clear" w:color="auto" w:fill="FFFFFF"/>
        </w:rPr>
        <w:t>, (A) OS, (B) EFS</w:t>
      </w:r>
      <w:r w:rsidR="00B8652A" w:rsidRPr="00B8652A">
        <w:rPr>
          <w:rFonts w:ascii="Times New Roman" w:hAnsi="Times New Roman" w:cs="Times New Roman"/>
          <w:shd w:val="clear" w:color="auto" w:fill="FFFFFF"/>
        </w:rPr>
        <w:t>, (C) CIR</w:t>
      </w:r>
    </w:p>
    <w:p w:rsidR="00B8652A" w:rsidRPr="002606AB" w:rsidRDefault="00B8652A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(A)</w:t>
      </w:r>
    </w:p>
    <w:tbl>
      <w:tblPr>
        <w:tblStyle w:val="PlainTable11"/>
        <w:tblW w:w="8435" w:type="dxa"/>
        <w:tblLook w:val="04A0" w:firstRow="1" w:lastRow="0" w:firstColumn="1" w:lastColumn="0" w:noHBand="0" w:noVBand="1"/>
      </w:tblPr>
      <w:tblGrid>
        <w:gridCol w:w="2590"/>
        <w:gridCol w:w="867"/>
        <w:gridCol w:w="864"/>
        <w:gridCol w:w="952"/>
        <w:gridCol w:w="1136"/>
        <w:gridCol w:w="1136"/>
        <w:gridCol w:w="890"/>
      </w:tblGrid>
      <w:tr w:rsidR="009B5429" w:rsidRPr="00D461C7" w:rsidTr="00E35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en-GB"/>
              </w:rPr>
              <w:t>MECOM</w:t>
            </w: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 xml:space="preserve"> gene </w:t>
            </w:r>
            <w:r w:rsidR="001253B3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over</w:t>
            </w: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expression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N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Deaths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 yrs OS</w:t>
            </w:r>
          </w:p>
        </w:tc>
        <w:tc>
          <w:tcPr>
            <w:tcW w:w="0" w:type="auto"/>
            <w:gridSpan w:val="2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95%Confidence interval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</w:tr>
      <w:tr w:rsidR="009B5429" w:rsidRPr="00D461C7" w:rsidTr="00E35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78.9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72.4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85.4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vMerge w:val="restart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&lt;0.001</w:t>
            </w:r>
          </w:p>
        </w:tc>
      </w:tr>
      <w:tr w:rsidR="009B5429" w:rsidRPr="00D461C7" w:rsidTr="00E35900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</w:t>
            </w:r>
          </w:p>
        </w:tc>
        <w:tc>
          <w:tcPr>
            <w:tcW w:w="0" w:type="auto"/>
            <w:noWrap/>
            <w:hideMark/>
          </w:tcPr>
          <w:p w:rsidR="009B5429" w:rsidRPr="007149AA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38.7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23.4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vMerge/>
            <w:hideMark/>
          </w:tcPr>
          <w:p w:rsidR="009B5429" w:rsidRPr="00D461C7" w:rsidRDefault="009B5429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:rsidR="009B5429" w:rsidRPr="00D461C7" w:rsidRDefault="009B5429" w:rsidP="002606A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B8652A" w:rsidRPr="00D461C7" w:rsidRDefault="00B8652A" w:rsidP="002606A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</w:rPr>
      </w:pPr>
      <w:r w:rsidRPr="00D461C7">
        <w:rPr>
          <w:rFonts w:ascii="Times New Roman" w:hAnsi="Times New Roman" w:cs="Times New Roman"/>
          <w:b/>
        </w:rPr>
        <w:t>(B)</w:t>
      </w:r>
    </w:p>
    <w:tbl>
      <w:tblPr>
        <w:tblStyle w:val="PlainTable1"/>
        <w:tblW w:w="8434" w:type="dxa"/>
        <w:tblLook w:val="04A0" w:firstRow="1" w:lastRow="0" w:firstColumn="1" w:lastColumn="0" w:noHBand="0" w:noVBand="1"/>
      </w:tblPr>
      <w:tblGrid>
        <w:gridCol w:w="2514"/>
        <w:gridCol w:w="718"/>
        <w:gridCol w:w="1115"/>
        <w:gridCol w:w="1138"/>
        <w:gridCol w:w="953"/>
        <w:gridCol w:w="1115"/>
        <w:gridCol w:w="881"/>
      </w:tblGrid>
      <w:tr w:rsidR="009B5429" w:rsidRPr="00D461C7" w:rsidTr="00E359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en-GB"/>
              </w:rPr>
              <w:t>MECOM</w:t>
            </w: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 xml:space="preserve"> gene </w:t>
            </w:r>
            <w:r w:rsidR="001253B3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over</w:t>
            </w: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expression</w:t>
            </w:r>
          </w:p>
        </w:tc>
        <w:tc>
          <w:tcPr>
            <w:tcW w:w="683" w:type="dxa"/>
            <w:hideMark/>
          </w:tcPr>
          <w:p w:rsidR="009B5429" w:rsidRPr="00D461C7" w:rsidRDefault="009B5429" w:rsidP="002606A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N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 of Events</w:t>
            </w:r>
          </w:p>
        </w:tc>
        <w:tc>
          <w:tcPr>
            <w:tcW w:w="1138" w:type="dxa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3 yrs </w:t>
            </w:r>
            <w:r w:rsidRPr="00D461C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GB"/>
              </w:rPr>
              <w:t>EFS</w:t>
            </w:r>
          </w:p>
        </w:tc>
        <w:tc>
          <w:tcPr>
            <w:tcW w:w="2068" w:type="dxa"/>
            <w:gridSpan w:val="2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95%Confidence interval</w:t>
            </w:r>
          </w:p>
        </w:tc>
        <w:tc>
          <w:tcPr>
            <w:tcW w:w="0" w:type="auto"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</w:tr>
      <w:tr w:rsidR="009B5429" w:rsidRPr="00D461C7" w:rsidTr="00E35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683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162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</w:t>
            </w:r>
          </w:p>
        </w:tc>
        <w:tc>
          <w:tcPr>
            <w:tcW w:w="1138" w:type="dxa"/>
            <w:noWrap/>
            <w:hideMark/>
          </w:tcPr>
          <w:p w:rsidR="009B5429" w:rsidRPr="007149AA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68.4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953" w:type="dxa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61.2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75.7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vMerge w:val="restart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&lt;0.001</w:t>
            </w:r>
          </w:p>
        </w:tc>
      </w:tr>
      <w:tr w:rsidR="009B5429" w:rsidRPr="00D461C7" w:rsidTr="00E35900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683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</w:t>
            </w:r>
          </w:p>
        </w:tc>
        <w:tc>
          <w:tcPr>
            <w:tcW w:w="1138" w:type="dxa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37.3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953" w:type="dxa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24.2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noWrap/>
            <w:hideMark/>
          </w:tcPr>
          <w:p w:rsidR="009B5429" w:rsidRPr="00D461C7" w:rsidRDefault="001253B3" w:rsidP="002606A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50.4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0" w:type="auto"/>
            <w:vMerge/>
            <w:hideMark/>
          </w:tcPr>
          <w:p w:rsidR="009B5429" w:rsidRPr="00D461C7" w:rsidRDefault="009B5429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:rsidR="009B5429" w:rsidRPr="00D461C7" w:rsidRDefault="009B5429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8652A" w:rsidRPr="00D461C7" w:rsidRDefault="00B8652A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D461C7">
        <w:rPr>
          <w:rFonts w:ascii="Times New Roman" w:hAnsi="Times New Roman" w:cs="Times New Roman"/>
          <w:b/>
          <w:shd w:val="clear" w:color="auto" w:fill="FFFFFF"/>
        </w:rPr>
        <w:t>(C)</w:t>
      </w:r>
    </w:p>
    <w:tbl>
      <w:tblPr>
        <w:tblStyle w:val="PlainTable1"/>
        <w:tblW w:w="8455" w:type="dxa"/>
        <w:tblLook w:val="04A0" w:firstRow="1" w:lastRow="0" w:firstColumn="1" w:lastColumn="0" w:noHBand="0" w:noVBand="1"/>
      </w:tblPr>
      <w:tblGrid>
        <w:gridCol w:w="2515"/>
        <w:gridCol w:w="1800"/>
        <w:gridCol w:w="2160"/>
        <w:gridCol w:w="1080"/>
        <w:gridCol w:w="900"/>
      </w:tblGrid>
      <w:tr w:rsidR="009B5429" w:rsidRPr="00D461C7" w:rsidTr="0012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en-GB"/>
              </w:rPr>
              <w:t>MECOM</w:t>
            </w:r>
            <w:r w:rsidR="001253B3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 xml:space="preserve"> gene overe</w:t>
            </w: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xpression</w:t>
            </w:r>
          </w:p>
        </w:tc>
        <w:tc>
          <w:tcPr>
            <w:tcW w:w="1800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 years CIR</w:t>
            </w:r>
          </w:p>
        </w:tc>
        <w:tc>
          <w:tcPr>
            <w:tcW w:w="3240" w:type="dxa"/>
            <w:gridSpan w:val="2"/>
            <w:noWrap/>
            <w:hideMark/>
          </w:tcPr>
          <w:p w:rsidR="009B5429" w:rsidRPr="00D461C7" w:rsidRDefault="009B5429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95%confidence interval </w:t>
            </w:r>
          </w:p>
        </w:tc>
        <w:tc>
          <w:tcPr>
            <w:tcW w:w="900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p-value</w:t>
            </w:r>
          </w:p>
        </w:tc>
      </w:tr>
      <w:tr w:rsidR="009B5429" w:rsidRPr="00D461C7" w:rsidTr="0012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Yes</w:t>
            </w:r>
          </w:p>
        </w:tc>
        <w:tc>
          <w:tcPr>
            <w:tcW w:w="1800" w:type="dxa"/>
            <w:noWrap/>
            <w:hideMark/>
          </w:tcPr>
          <w:p w:rsidR="009B5429" w:rsidRPr="007149AA" w:rsidRDefault="001253B3" w:rsidP="001253B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49.5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2160" w:type="dxa"/>
            <w:noWrap/>
            <w:hideMark/>
          </w:tcPr>
          <w:p w:rsidR="009B5429" w:rsidRPr="00D461C7" w:rsidRDefault="001253B3" w:rsidP="001253B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1080" w:type="dxa"/>
            <w:noWrap/>
            <w:hideMark/>
          </w:tcPr>
          <w:p w:rsidR="009B5429" w:rsidRPr="00D461C7" w:rsidRDefault="001253B3" w:rsidP="001253B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64.7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900" w:type="dxa"/>
            <w:noWrap/>
            <w:hideMark/>
          </w:tcPr>
          <w:p w:rsidR="009B5429" w:rsidRPr="00D461C7" w:rsidRDefault="009B5429" w:rsidP="001253B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</w:t>
            </w:r>
          </w:p>
        </w:tc>
      </w:tr>
      <w:tr w:rsidR="009B5429" w:rsidRPr="002606AB" w:rsidTr="001253B3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noWrap/>
            <w:hideMark/>
          </w:tcPr>
          <w:p w:rsidR="009B5429" w:rsidRPr="00D461C7" w:rsidRDefault="009B5429" w:rsidP="002606A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</w:t>
            </w:r>
          </w:p>
        </w:tc>
        <w:tc>
          <w:tcPr>
            <w:tcW w:w="1800" w:type="dxa"/>
            <w:noWrap/>
            <w:hideMark/>
          </w:tcPr>
          <w:p w:rsidR="009B5429" w:rsidRPr="007149AA" w:rsidRDefault="001253B3" w:rsidP="001253B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23.5</w:t>
            </w:r>
            <w:r w:rsidR="009B5429"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%</w:t>
            </w:r>
          </w:p>
        </w:tc>
        <w:tc>
          <w:tcPr>
            <w:tcW w:w="2160" w:type="dxa"/>
            <w:noWrap/>
            <w:hideMark/>
          </w:tcPr>
          <w:p w:rsidR="009B5429" w:rsidRPr="00D461C7" w:rsidRDefault="001253B3" w:rsidP="001253B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1080" w:type="dxa"/>
            <w:noWrap/>
            <w:hideMark/>
          </w:tcPr>
          <w:p w:rsidR="009B5429" w:rsidRPr="00D461C7" w:rsidRDefault="001253B3" w:rsidP="001253B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30.6</w:t>
            </w:r>
            <w:r w:rsidR="009B5429" w:rsidRPr="00D461C7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</w:t>
            </w:r>
          </w:p>
        </w:tc>
        <w:tc>
          <w:tcPr>
            <w:tcW w:w="900" w:type="dxa"/>
            <w:noWrap/>
            <w:hideMark/>
          </w:tcPr>
          <w:p w:rsidR="009B5429" w:rsidRPr="002606AB" w:rsidRDefault="009B5429" w:rsidP="001253B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:rsidR="009B5429" w:rsidRPr="002606AB" w:rsidRDefault="004E035D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OS, </w:t>
      </w:r>
      <w:r w:rsidRPr="00B25457">
        <w:rPr>
          <w:rFonts w:ascii="Times New Roman" w:hAnsi="Times New Roman" w:cs="Times New Roman"/>
          <w:shd w:val="clear" w:color="auto" w:fill="FFFFFF"/>
        </w:rPr>
        <w:t>Overall survival</w:t>
      </w: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; EFS, </w:t>
      </w:r>
      <w:r w:rsidRPr="00B25457">
        <w:rPr>
          <w:rFonts w:ascii="Times New Roman" w:hAnsi="Times New Roman" w:cs="Times New Roman"/>
          <w:shd w:val="clear" w:color="auto" w:fill="FFFFFF"/>
        </w:rPr>
        <w:t>Event-free survival</w:t>
      </w: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; CIR, </w:t>
      </w:r>
      <w:r w:rsidRPr="00B25457">
        <w:rPr>
          <w:rFonts w:ascii="Times New Roman" w:hAnsi="Times New Roman" w:cs="Times New Roman"/>
          <w:shd w:val="clear" w:color="auto" w:fill="FFFFFF"/>
        </w:rPr>
        <w:t>Cumulative incidence of relapse</w:t>
      </w: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F69AB" w:rsidRDefault="00BF69AB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FA225E" w:rsidRDefault="007F3F19" w:rsidP="00BF69AB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lastRenderedPageBreak/>
        <w:t>Supplementary T</w:t>
      </w:r>
      <w:r w:rsidR="009B5429" w:rsidRPr="002606AB">
        <w:rPr>
          <w:rFonts w:ascii="Times New Roman" w:hAnsi="Times New Roman" w:cs="Times New Roman"/>
          <w:b/>
          <w:shd w:val="clear" w:color="auto" w:fill="FFFFFF"/>
        </w:rPr>
        <w:t xml:space="preserve">able </w:t>
      </w:r>
      <w:r w:rsidR="00907648">
        <w:rPr>
          <w:rFonts w:ascii="Times New Roman" w:hAnsi="Times New Roman" w:cs="Times New Roman"/>
          <w:b/>
          <w:shd w:val="clear" w:color="auto" w:fill="FFFFFF"/>
        </w:rPr>
        <w:t>4</w:t>
      </w:r>
      <w:r w:rsidR="009B5429" w:rsidRPr="002606AB">
        <w:rPr>
          <w:rFonts w:ascii="Times New Roman" w:hAnsi="Times New Roman" w:cs="Times New Roman"/>
          <w:b/>
          <w:shd w:val="clear" w:color="auto" w:fill="FFFFFF"/>
        </w:rPr>
        <w:t xml:space="preserve">: </w:t>
      </w:r>
      <w:r w:rsidR="00112576" w:rsidRPr="00B8652A">
        <w:rPr>
          <w:rFonts w:ascii="Times New Roman" w:hAnsi="Times New Roman" w:cs="Times New Roman"/>
          <w:shd w:val="clear" w:color="auto" w:fill="FFFFFF"/>
        </w:rPr>
        <w:t>Impact of</w:t>
      </w:r>
      <w:r w:rsidR="003E575B" w:rsidRPr="00B8652A">
        <w:rPr>
          <w:rFonts w:ascii="Times New Roman" w:hAnsi="Times New Roman" w:cs="Times New Roman"/>
          <w:shd w:val="clear" w:color="auto" w:fill="FFFFFF"/>
        </w:rPr>
        <w:t xml:space="preserve"> </w:t>
      </w:r>
      <w:r w:rsidR="003E575B" w:rsidRPr="007149AA">
        <w:rPr>
          <w:rFonts w:ascii="Times New Roman" w:hAnsi="Times New Roman" w:cs="Times New Roman"/>
          <w:i/>
          <w:highlight w:val="yellow"/>
          <w:shd w:val="clear" w:color="auto" w:fill="FFFFFF"/>
        </w:rPr>
        <w:t>MECOM</w:t>
      </w:r>
      <w:r w:rsidR="00B25457" w:rsidRPr="007149AA">
        <w:rPr>
          <w:rFonts w:ascii="Times New Roman" w:hAnsi="Times New Roman" w:cs="Times New Roman"/>
          <w:highlight w:val="yellow"/>
          <w:shd w:val="clear" w:color="auto" w:fill="FFFFFF"/>
        </w:rPr>
        <w:t xml:space="preserve"> gene</w:t>
      </w:r>
      <w:r w:rsidR="003E575B" w:rsidRPr="007149AA">
        <w:rPr>
          <w:rFonts w:ascii="Times New Roman" w:hAnsi="Times New Roman" w:cs="Times New Roman"/>
          <w:highlight w:val="yellow"/>
          <w:shd w:val="clear" w:color="auto" w:fill="FFFFFF"/>
        </w:rPr>
        <w:t xml:space="preserve"> </w:t>
      </w:r>
      <w:r w:rsidR="001253B3" w:rsidRPr="007149AA">
        <w:rPr>
          <w:rFonts w:ascii="Times New Roman" w:hAnsi="Times New Roman" w:cs="Times New Roman"/>
          <w:highlight w:val="yellow"/>
          <w:shd w:val="clear" w:color="auto" w:fill="FFFFFF"/>
        </w:rPr>
        <w:t>overexpression</w:t>
      </w:r>
      <w:r w:rsidR="001253B3">
        <w:rPr>
          <w:rFonts w:ascii="Times New Roman" w:hAnsi="Times New Roman" w:cs="Times New Roman"/>
          <w:shd w:val="clear" w:color="auto" w:fill="FFFFFF"/>
        </w:rPr>
        <w:t xml:space="preserve"> </w:t>
      </w:r>
      <w:r w:rsidR="00112576" w:rsidRPr="00B8652A">
        <w:rPr>
          <w:rFonts w:ascii="Times New Roman" w:hAnsi="Times New Roman" w:cs="Times New Roman"/>
          <w:shd w:val="clear" w:color="auto" w:fill="FFFFFF"/>
        </w:rPr>
        <w:t xml:space="preserve">on survival </w:t>
      </w:r>
      <w:r w:rsidR="002606AB" w:rsidRPr="00B8652A">
        <w:rPr>
          <w:rFonts w:ascii="Times New Roman" w:hAnsi="Times New Roman" w:cs="Times New Roman"/>
          <w:shd w:val="clear" w:color="auto" w:fill="FFFFFF"/>
        </w:rPr>
        <w:t>within disease r</w:t>
      </w:r>
      <w:r w:rsidR="009B5429" w:rsidRPr="00B8652A">
        <w:rPr>
          <w:rFonts w:ascii="Times New Roman" w:hAnsi="Times New Roman" w:cs="Times New Roman"/>
          <w:shd w:val="clear" w:color="auto" w:fill="FFFFFF"/>
        </w:rPr>
        <w:t>isk</w:t>
      </w:r>
      <w:r w:rsidR="003E575B" w:rsidRPr="00B8652A">
        <w:rPr>
          <w:rFonts w:ascii="Times New Roman" w:hAnsi="Times New Roman" w:cs="Times New Roman"/>
          <w:shd w:val="clear" w:color="auto" w:fill="FFFFFF"/>
        </w:rPr>
        <w:t xml:space="preserve"> group</w:t>
      </w:r>
    </w:p>
    <w:p w:rsidR="00BF69AB" w:rsidRPr="00B8652A" w:rsidRDefault="00BF69AB" w:rsidP="00BF69AB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PlainTable1"/>
        <w:tblW w:w="1026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288"/>
        <w:gridCol w:w="697"/>
        <w:gridCol w:w="990"/>
        <w:gridCol w:w="990"/>
        <w:gridCol w:w="1260"/>
        <w:gridCol w:w="1260"/>
        <w:gridCol w:w="1345"/>
        <w:gridCol w:w="905"/>
      </w:tblGrid>
      <w:tr w:rsidR="00BF69AB" w:rsidRPr="00705A36" w:rsidTr="00BF69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:rsidR="00FA225E" w:rsidRPr="00705A36" w:rsidRDefault="00FA225E" w:rsidP="00BF69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Initial risk</w:t>
            </w:r>
          </w:p>
        </w:tc>
        <w:tc>
          <w:tcPr>
            <w:tcW w:w="1288" w:type="dxa"/>
            <w:hideMark/>
          </w:tcPr>
          <w:p w:rsidR="00FA225E" w:rsidRPr="00BF69AB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yellow"/>
                <w:lang w:eastAsia="en-GB"/>
              </w:rPr>
              <w:t>MECOM</w:t>
            </w:r>
            <w:r w:rsidR="00BF69AB"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 xml:space="preserve"> gene overexpression</w:t>
            </w:r>
          </w:p>
        </w:tc>
        <w:tc>
          <w:tcPr>
            <w:tcW w:w="697" w:type="dxa"/>
            <w:hideMark/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Total N</w:t>
            </w:r>
          </w:p>
        </w:tc>
        <w:tc>
          <w:tcPr>
            <w:tcW w:w="990" w:type="dxa"/>
            <w:hideMark/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 of Events</w:t>
            </w:r>
          </w:p>
        </w:tc>
        <w:tc>
          <w:tcPr>
            <w:tcW w:w="990" w:type="dxa"/>
            <w:hideMark/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 years OS</w:t>
            </w:r>
          </w:p>
        </w:tc>
        <w:tc>
          <w:tcPr>
            <w:tcW w:w="1260" w:type="dxa"/>
            <w:hideMark/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 of Events</w:t>
            </w:r>
          </w:p>
        </w:tc>
        <w:tc>
          <w:tcPr>
            <w:tcW w:w="1345" w:type="dxa"/>
          </w:tcPr>
          <w:p w:rsidR="00FA225E" w:rsidRPr="00705A36" w:rsidRDefault="00FA225E" w:rsidP="00BF69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3 years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EFS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FA225E" w:rsidRPr="00705A36" w:rsidRDefault="00FA225E" w:rsidP="00BF6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BF69AB" w:rsidRPr="00705A36" w:rsidTr="00BF6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:rsidR="00FA225E" w:rsidRPr="00705A36" w:rsidRDefault="00FA225E" w:rsidP="00BF69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High Risk</w:t>
            </w:r>
          </w:p>
        </w:tc>
        <w:tc>
          <w:tcPr>
            <w:tcW w:w="1288" w:type="dxa"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97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90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49.5%</w:t>
            </w:r>
          </w:p>
        </w:tc>
        <w:tc>
          <w:tcPr>
            <w:tcW w:w="1260" w:type="dxa"/>
            <w:vMerge w:val="restart"/>
            <w:hideMark/>
          </w:tcPr>
          <w:p w:rsidR="00FA225E" w:rsidRPr="00705A36" w:rsidRDefault="00B25457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FA225E" w:rsidRPr="007149AA" w:rsidRDefault="00FA225E" w:rsidP="00BF69AB">
            <w:pPr>
              <w:ind w:left="4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en-GB"/>
              </w:rPr>
              <w:t>45%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25E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</w:t>
            </w:r>
          </w:p>
        </w:tc>
      </w:tr>
      <w:tr w:rsidR="00BF69AB" w:rsidRPr="00705A36" w:rsidTr="00BF69AB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:rsidR="00FA225E" w:rsidRPr="00705A36" w:rsidRDefault="00FA225E" w:rsidP="00BF69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697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90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18.8%</w:t>
            </w:r>
          </w:p>
        </w:tc>
        <w:tc>
          <w:tcPr>
            <w:tcW w:w="1260" w:type="dxa"/>
            <w:vMerge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FA225E" w:rsidRPr="007149AA" w:rsidRDefault="00FA225E" w:rsidP="00BF69AB">
            <w:pPr>
              <w:ind w:left="4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18.8%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F69AB" w:rsidRPr="00705A36" w:rsidTr="00BF6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:rsidR="00FA225E" w:rsidRPr="00705A36" w:rsidRDefault="00BF69AB" w:rsidP="00BF69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r w:rsidR="00FA225E"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ntermediate risk</w:t>
            </w:r>
          </w:p>
        </w:tc>
        <w:tc>
          <w:tcPr>
            <w:tcW w:w="1288" w:type="dxa"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97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90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75.0%</w:t>
            </w:r>
          </w:p>
        </w:tc>
        <w:tc>
          <w:tcPr>
            <w:tcW w:w="1260" w:type="dxa"/>
            <w:vMerge w:val="restart"/>
            <w:hideMark/>
          </w:tcPr>
          <w:p w:rsidR="00FA225E" w:rsidRPr="00705A36" w:rsidRDefault="00B25457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FA225E" w:rsidRPr="007149AA" w:rsidRDefault="00FA225E" w:rsidP="00BF69AB">
            <w:pPr>
              <w:ind w:left="4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60.1%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25E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</w:t>
            </w:r>
          </w:p>
        </w:tc>
      </w:tr>
      <w:tr w:rsidR="00BF69AB" w:rsidRPr="00705A36" w:rsidTr="00BF69AB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:rsidR="00FA225E" w:rsidRPr="00705A36" w:rsidRDefault="00FA225E" w:rsidP="00BF69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697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05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990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46.8%</w:t>
            </w:r>
          </w:p>
        </w:tc>
        <w:tc>
          <w:tcPr>
            <w:tcW w:w="1260" w:type="dxa"/>
            <w:vMerge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FA225E" w:rsidRPr="007149AA" w:rsidRDefault="00FA225E" w:rsidP="00BF69AB">
            <w:pPr>
              <w:ind w:left="5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45.1%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F69AB" w:rsidRPr="00705A36" w:rsidTr="00BF6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 w:val="restart"/>
            <w:hideMark/>
          </w:tcPr>
          <w:p w:rsidR="00FA225E" w:rsidRPr="007149AA" w:rsidRDefault="00FA225E" w:rsidP="00BF69A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Low Risk</w:t>
            </w:r>
          </w:p>
        </w:tc>
        <w:tc>
          <w:tcPr>
            <w:tcW w:w="1288" w:type="dxa"/>
            <w:hideMark/>
          </w:tcPr>
          <w:p w:rsidR="00FA225E" w:rsidRPr="007149AA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No</w:t>
            </w:r>
          </w:p>
        </w:tc>
        <w:tc>
          <w:tcPr>
            <w:tcW w:w="697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64</w:t>
            </w:r>
          </w:p>
        </w:tc>
        <w:tc>
          <w:tcPr>
            <w:tcW w:w="990" w:type="dxa"/>
            <w:noWrap/>
            <w:hideMark/>
          </w:tcPr>
          <w:p w:rsidR="00FA225E" w:rsidRPr="00D461C7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Merge w:val="restart"/>
            <w:hideMark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345" w:type="dxa"/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:rsidR="00FA225E" w:rsidRPr="00705A36" w:rsidRDefault="00FA225E" w:rsidP="00BF6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F69AB" w:rsidRPr="00705A36" w:rsidTr="00BF69AB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Merge/>
            <w:hideMark/>
          </w:tcPr>
          <w:p w:rsidR="00FA225E" w:rsidRPr="007149AA" w:rsidRDefault="00FA225E" w:rsidP="00BF69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1288" w:type="dxa"/>
            <w:hideMark/>
          </w:tcPr>
          <w:p w:rsidR="00FA225E" w:rsidRPr="007149AA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Yes</w:t>
            </w:r>
          </w:p>
        </w:tc>
        <w:tc>
          <w:tcPr>
            <w:tcW w:w="697" w:type="dxa"/>
            <w:noWrap/>
            <w:hideMark/>
          </w:tcPr>
          <w:p w:rsidR="00FA225E" w:rsidRPr="007149AA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714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en-GB"/>
              </w:rPr>
              <w:t>2</w:t>
            </w:r>
          </w:p>
        </w:tc>
        <w:tc>
          <w:tcPr>
            <w:tcW w:w="990" w:type="dxa"/>
            <w:noWrap/>
            <w:hideMark/>
          </w:tcPr>
          <w:p w:rsidR="00FA225E" w:rsidRPr="00D461C7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46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90" w:type="dxa"/>
            <w:noWrap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vMerge/>
            <w:hideMark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45" w:type="dxa"/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FA225E" w:rsidRPr="00705A36" w:rsidRDefault="00FA225E" w:rsidP="00BF6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112576" w:rsidRPr="002606AB" w:rsidRDefault="004E035D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OS, </w:t>
      </w:r>
      <w:r w:rsidRPr="00B25457">
        <w:rPr>
          <w:rFonts w:ascii="Times New Roman" w:hAnsi="Times New Roman" w:cs="Times New Roman"/>
          <w:shd w:val="clear" w:color="auto" w:fill="FFFFFF"/>
        </w:rPr>
        <w:t>Overall survival</w:t>
      </w:r>
      <w:r w:rsidRPr="002606AB">
        <w:rPr>
          <w:rFonts w:ascii="Times New Roman" w:hAnsi="Times New Roman" w:cs="Times New Roman"/>
          <w:b/>
          <w:shd w:val="clear" w:color="auto" w:fill="FFFFFF"/>
        </w:rPr>
        <w:t xml:space="preserve">; EFS, </w:t>
      </w:r>
      <w:r w:rsidRPr="00B25457">
        <w:rPr>
          <w:rFonts w:ascii="Times New Roman" w:hAnsi="Times New Roman" w:cs="Times New Roman"/>
          <w:shd w:val="clear" w:color="auto" w:fill="FFFFFF"/>
        </w:rPr>
        <w:t xml:space="preserve">Event-free </w:t>
      </w:r>
      <w:r w:rsidR="00BF69AB" w:rsidRPr="00B25457">
        <w:rPr>
          <w:rFonts w:ascii="Times New Roman" w:hAnsi="Times New Roman" w:cs="Times New Roman"/>
          <w:shd w:val="clear" w:color="auto" w:fill="FFFFFF"/>
        </w:rPr>
        <w:t>survival,</w:t>
      </w:r>
      <w:r w:rsidR="00023BF2"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883F57" w:rsidRDefault="00883F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B25457" w:rsidRDefault="00B25457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</w:p>
    <w:p w:rsidR="009B5429" w:rsidRPr="002606AB" w:rsidRDefault="007F3F19" w:rsidP="002606AB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lastRenderedPageBreak/>
        <w:t>Supplementary T</w:t>
      </w:r>
      <w:r w:rsidR="00112576" w:rsidRPr="002606AB">
        <w:rPr>
          <w:rFonts w:ascii="Times New Roman" w:hAnsi="Times New Roman" w:cs="Times New Roman"/>
          <w:b/>
          <w:shd w:val="clear" w:color="auto" w:fill="FFFFFF"/>
        </w:rPr>
        <w:t xml:space="preserve">able </w:t>
      </w:r>
      <w:r w:rsidR="00907648">
        <w:rPr>
          <w:rFonts w:ascii="Times New Roman" w:hAnsi="Times New Roman" w:cs="Times New Roman"/>
          <w:b/>
          <w:shd w:val="clear" w:color="auto" w:fill="FFFFFF"/>
        </w:rPr>
        <w:t>5</w:t>
      </w:r>
      <w:r w:rsidR="004E035D" w:rsidRPr="002606AB">
        <w:rPr>
          <w:rFonts w:ascii="Times New Roman" w:hAnsi="Times New Roman" w:cs="Times New Roman"/>
          <w:b/>
          <w:shd w:val="clear" w:color="auto" w:fill="FFFFFF"/>
        </w:rPr>
        <w:t>:</w:t>
      </w:r>
      <w:r w:rsidR="00112576" w:rsidRPr="002606AB">
        <w:rPr>
          <w:rFonts w:ascii="Times New Roman" w:hAnsi="Times New Roman" w:cs="Times New Roman"/>
          <w:b/>
          <w:shd w:val="clear" w:color="auto" w:fill="FFFFFF"/>
        </w:rPr>
        <w:t xml:space="preserve"> Impact of </w:t>
      </w:r>
      <w:r w:rsidR="00112576" w:rsidRPr="0054194C">
        <w:rPr>
          <w:rFonts w:ascii="Times New Roman" w:hAnsi="Times New Roman" w:cs="Times New Roman"/>
          <w:b/>
          <w:i/>
          <w:shd w:val="clear" w:color="auto" w:fill="FFFFFF"/>
        </w:rPr>
        <w:t>MECOM</w:t>
      </w:r>
      <w:r w:rsidR="00112576" w:rsidRPr="002606AB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B25457">
        <w:rPr>
          <w:rFonts w:ascii="Times New Roman" w:hAnsi="Times New Roman" w:cs="Times New Roman"/>
          <w:b/>
          <w:shd w:val="clear" w:color="auto" w:fill="FFFFFF"/>
        </w:rPr>
        <w:t xml:space="preserve">gene </w:t>
      </w:r>
      <w:r w:rsidR="00112576" w:rsidRPr="002606AB">
        <w:rPr>
          <w:rFonts w:ascii="Times New Roman" w:hAnsi="Times New Roman" w:cs="Times New Roman"/>
          <w:b/>
          <w:shd w:val="clear" w:color="auto" w:fill="FFFFFF"/>
        </w:rPr>
        <w:t>overexpression on MRD response post induction I in Intermediate risk group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55"/>
        <w:gridCol w:w="1104"/>
        <w:gridCol w:w="527"/>
        <w:gridCol w:w="947"/>
        <w:gridCol w:w="526"/>
        <w:gridCol w:w="1003"/>
        <w:gridCol w:w="2418"/>
      </w:tblGrid>
      <w:tr w:rsidR="00112576" w:rsidRPr="002606AB" w:rsidTr="008A2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hideMark/>
          </w:tcPr>
          <w:p w:rsidR="00112576" w:rsidRPr="002606AB" w:rsidRDefault="008A2EFF" w:rsidP="002606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Intermediate risk</w:t>
            </w:r>
          </w:p>
        </w:tc>
        <w:tc>
          <w:tcPr>
            <w:tcW w:w="0" w:type="auto"/>
            <w:noWrap/>
            <w:hideMark/>
          </w:tcPr>
          <w:p w:rsidR="00112576" w:rsidRPr="002606AB" w:rsidRDefault="004E035D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N=113</w:t>
            </w:r>
          </w:p>
        </w:tc>
        <w:tc>
          <w:tcPr>
            <w:tcW w:w="2418" w:type="dxa"/>
            <w:noWrap/>
            <w:hideMark/>
          </w:tcPr>
          <w:p w:rsidR="00112576" w:rsidRPr="002606AB" w:rsidRDefault="00112576" w:rsidP="002606A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12576" w:rsidRPr="002606AB" w:rsidTr="008A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  <w:hideMark/>
          </w:tcPr>
          <w:p w:rsidR="00112576" w:rsidRPr="002606AB" w:rsidRDefault="00112576" w:rsidP="002606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hideMark/>
          </w:tcPr>
          <w:p w:rsidR="00112576" w:rsidRPr="002606AB" w:rsidRDefault="004E035D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149AA">
              <w:rPr>
                <w:rFonts w:ascii="Times New Roman" w:hAnsi="Times New Roman" w:cs="Times New Roman"/>
                <w:b/>
                <w:bCs/>
                <w:i/>
                <w:highlight w:val="yellow"/>
              </w:rPr>
              <w:t>MECOM</w:t>
            </w:r>
            <w:r w:rsidRPr="007149AA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  <w:r w:rsidR="00112576" w:rsidRPr="007149AA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gene </w:t>
            </w:r>
            <w:r w:rsidR="001253B3" w:rsidRPr="007149AA">
              <w:rPr>
                <w:rFonts w:ascii="Times New Roman" w:hAnsi="Times New Roman" w:cs="Times New Roman"/>
                <w:b/>
                <w:bCs/>
                <w:highlight w:val="yellow"/>
              </w:rPr>
              <w:t>over</w:t>
            </w:r>
            <w:r w:rsidR="00112576" w:rsidRPr="007149AA">
              <w:rPr>
                <w:rFonts w:ascii="Times New Roman" w:hAnsi="Times New Roman" w:cs="Times New Roman"/>
                <w:b/>
                <w:bCs/>
                <w:highlight w:val="yellow"/>
              </w:rPr>
              <w:t>expression</w:t>
            </w:r>
          </w:p>
        </w:tc>
        <w:tc>
          <w:tcPr>
            <w:tcW w:w="2418" w:type="dxa"/>
            <w:vMerge w:val="restart"/>
            <w:noWrap/>
            <w:hideMark/>
          </w:tcPr>
          <w:p w:rsidR="00112576" w:rsidRPr="002606AB" w:rsidRDefault="00112576" w:rsidP="002606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112576" w:rsidRPr="002606AB" w:rsidTr="008A2EF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:rsidR="00112576" w:rsidRPr="002606AB" w:rsidRDefault="00112576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hideMark/>
          </w:tcPr>
          <w:p w:rsidR="00112576" w:rsidRPr="002606AB" w:rsidRDefault="00112576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gridSpan w:val="2"/>
            <w:hideMark/>
          </w:tcPr>
          <w:p w:rsidR="00112576" w:rsidRPr="002606AB" w:rsidRDefault="00112576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2418" w:type="dxa"/>
            <w:vMerge/>
            <w:hideMark/>
          </w:tcPr>
          <w:p w:rsidR="00112576" w:rsidRPr="002606AB" w:rsidRDefault="00112576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12576" w:rsidRPr="002606AB" w:rsidTr="008A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  <w:hideMark/>
          </w:tcPr>
          <w:p w:rsidR="00112576" w:rsidRPr="002606AB" w:rsidRDefault="00112576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112576" w:rsidRPr="002606AB" w:rsidRDefault="004E035D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:rsidR="00112576" w:rsidRPr="002606AB" w:rsidRDefault="00112576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0" w:type="auto"/>
            <w:hideMark/>
          </w:tcPr>
          <w:p w:rsidR="00112576" w:rsidRPr="002606AB" w:rsidRDefault="004E035D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0" w:type="auto"/>
            <w:hideMark/>
          </w:tcPr>
          <w:p w:rsidR="00112576" w:rsidRPr="002606AB" w:rsidRDefault="00112576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606AB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2418" w:type="dxa"/>
            <w:vMerge/>
            <w:hideMark/>
          </w:tcPr>
          <w:p w:rsidR="00112576" w:rsidRPr="002606AB" w:rsidRDefault="00112576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12576" w:rsidRPr="002606AB" w:rsidTr="008A2EF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:rsidR="00112576" w:rsidRPr="002606AB" w:rsidRDefault="00112576" w:rsidP="002606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MRD Induction I</w:t>
            </w:r>
          </w:p>
        </w:tc>
        <w:tc>
          <w:tcPr>
            <w:tcW w:w="0" w:type="auto"/>
            <w:hideMark/>
          </w:tcPr>
          <w:p w:rsidR="00112576" w:rsidRPr="002606AB" w:rsidRDefault="00112576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MRD -ve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44</w:t>
            </w:r>
            <w:r w:rsidR="00112576" w:rsidRPr="002606AB">
              <w:rPr>
                <w:rFonts w:ascii="Times New Roman" w:hAnsi="Times New Roman" w:cs="Times New Roman"/>
              </w:rPr>
              <w:t>.8%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62.8</w:t>
            </w:r>
            <w:r w:rsidR="00112576" w:rsidRPr="002606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8" w:type="dxa"/>
            <w:vMerge w:val="restart"/>
            <w:hideMark/>
          </w:tcPr>
          <w:p w:rsidR="00112576" w:rsidRPr="002606AB" w:rsidRDefault="00B25457" w:rsidP="002606A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112576" w:rsidRPr="002606AB" w:rsidTr="008A2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:rsidR="00112576" w:rsidRPr="002606AB" w:rsidRDefault="00112576" w:rsidP="002606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112576" w:rsidRPr="002606AB" w:rsidRDefault="00112576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MRD +ve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55.1</w:t>
            </w:r>
            <w:r w:rsidR="00112576" w:rsidRPr="002606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112576" w:rsidRPr="002606AB" w:rsidRDefault="008A2EFF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606AB">
              <w:rPr>
                <w:rFonts w:ascii="Times New Roman" w:hAnsi="Times New Roman" w:cs="Times New Roman"/>
              </w:rPr>
              <w:t>37.1</w:t>
            </w:r>
            <w:r w:rsidR="00112576" w:rsidRPr="002606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18" w:type="dxa"/>
            <w:vMerge/>
            <w:hideMark/>
          </w:tcPr>
          <w:p w:rsidR="00112576" w:rsidRPr="002606AB" w:rsidRDefault="00112576" w:rsidP="002606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4E035D" w:rsidRPr="00B25457" w:rsidRDefault="00B25457" w:rsidP="002606AB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  <w:r w:rsidRPr="00B25457">
        <w:rPr>
          <w:rFonts w:ascii="Times New Roman" w:hAnsi="Times New Roman" w:cs="Times New Roman"/>
          <w:b/>
          <w:shd w:val="clear" w:color="auto" w:fill="FFFFFF"/>
        </w:rPr>
        <w:t>MRD</w:t>
      </w:r>
      <w:r w:rsidRPr="00B25457">
        <w:rPr>
          <w:rFonts w:ascii="Times New Roman" w:hAnsi="Times New Roman" w:cs="Times New Roman"/>
          <w:shd w:val="clear" w:color="auto" w:fill="FFFFFF"/>
        </w:rPr>
        <w:t xml:space="preserve">, minimal residual disease </w:t>
      </w:r>
    </w:p>
    <w:p w:rsidR="00200987" w:rsidRDefault="00200987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Default="00B93226" w:rsidP="00B93226">
      <w:pPr>
        <w:rPr>
          <w:b/>
          <w:shd w:val="clear" w:color="auto" w:fill="FFFFFF"/>
        </w:rPr>
      </w:pPr>
    </w:p>
    <w:p w:rsidR="00B93226" w:rsidRPr="00B93226" w:rsidRDefault="00907648" w:rsidP="00B93226">
      <w:pPr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 xml:space="preserve">Supplementary </w:t>
      </w:r>
      <w:r w:rsidR="00B93226" w:rsidRPr="00B93226">
        <w:rPr>
          <w:rFonts w:ascii="Times New Roman" w:hAnsi="Times New Roman" w:cs="Times New Roman"/>
          <w:b/>
          <w:shd w:val="clear" w:color="auto" w:fill="FFFFFF"/>
        </w:rPr>
        <w:t xml:space="preserve">Table </w:t>
      </w:r>
      <w:r>
        <w:rPr>
          <w:rFonts w:ascii="Times New Roman" w:hAnsi="Times New Roman" w:cs="Times New Roman"/>
          <w:b/>
          <w:shd w:val="clear" w:color="auto" w:fill="FFFFFF"/>
        </w:rPr>
        <w:t>6</w:t>
      </w:r>
      <w:r w:rsidR="00B93226" w:rsidRPr="00D461C7">
        <w:rPr>
          <w:rFonts w:ascii="Times New Roman" w:hAnsi="Times New Roman" w:cs="Times New Roman"/>
          <w:b/>
          <w:shd w:val="clear" w:color="auto" w:fill="FFFFFF"/>
        </w:rPr>
        <w:t xml:space="preserve">: </w:t>
      </w:r>
      <w:r w:rsidR="00B93226" w:rsidRPr="007149AA">
        <w:rPr>
          <w:rFonts w:ascii="Times New Roman" w:hAnsi="Times New Roman" w:cs="Times New Roman"/>
          <w:b/>
          <w:highlight w:val="yellow"/>
          <w:shd w:val="clear" w:color="auto" w:fill="FFFFFF"/>
        </w:rPr>
        <w:t xml:space="preserve">Logistic regression analysis </w:t>
      </w:r>
      <w:r w:rsidR="001253B3" w:rsidRPr="007149AA">
        <w:rPr>
          <w:rFonts w:ascii="Times New Roman" w:hAnsi="Times New Roman" w:cs="Times New Roman"/>
          <w:b/>
          <w:highlight w:val="yellow"/>
          <w:shd w:val="clear" w:color="auto" w:fill="FFFFFF"/>
        </w:rPr>
        <w:t xml:space="preserve">to evaluate impact of </w:t>
      </w:r>
      <w:r w:rsidR="001253B3" w:rsidRPr="007149AA">
        <w:rPr>
          <w:rFonts w:ascii="Times New Roman" w:hAnsi="Times New Roman" w:cs="Times New Roman"/>
          <w:b/>
          <w:i/>
          <w:highlight w:val="yellow"/>
          <w:shd w:val="clear" w:color="auto" w:fill="FFFFFF"/>
        </w:rPr>
        <w:t>MECOM</w:t>
      </w:r>
      <w:r w:rsidR="001253B3" w:rsidRPr="007149AA">
        <w:rPr>
          <w:rFonts w:ascii="Times New Roman" w:hAnsi="Times New Roman" w:cs="Times New Roman"/>
          <w:b/>
          <w:highlight w:val="yellow"/>
          <w:shd w:val="clear" w:color="auto" w:fill="FFFFFF"/>
        </w:rPr>
        <w:t xml:space="preserve"> </w:t>
      </w:r>
      <w:r w:rsidR="00B25457" w:rsidRPr="007149AA">
        <w:rPr>
          <w:rFonts w:ascii="Times New Roman" w:hAnsi="Times New Roman" w:cs="Times New Roman"/>
          <w:b/>
          <w:highlight w:val="yellow"/>
          <w:shd w:val="clear" w:color="auto" w:fill="FFFFFF"/>
        </w:rPr>
        <w:t xml:space="preserve">gene </w:t>
      </w:r>
      <w:r w:rsidR="001253B3" w:rsidRPr="007149AA">
        <w:rPr>
          <w:rFonts w:ascii="Times New Roman" w:hAnsi="Times New Roman" w:cs="Times New Roman"/>
          <w:b/>
          <w:highlight w:val="yellow"/>
          <w:shd w:val="clear" w:color="auto" w:fill="FFFFFF"/>
        </w:rPr>
        <w:t>overexpression and MRD on relapse in intermediate risk patients</w:t>
      </w:r>
    </w:p>
    <w:tbl>
      <w:tblPr>
        <w:tblW w:w="7454" w:type="dxa"/>
        <w:tblInd w:w="15" w:type="dxa"/>
        <w:tblLook w:val="04A0" w:firstRow="1" w:lastRow="0" w:firstColumn="1" w:lastColumn="0" w:noHBand="0" w:noVBand="1"/>
      </w:tblPr>
      <w:tblGrid>
        <w:gridCol w:w="613"/>
        <w:gridCol w:w="1511"/>
        <w:gridCol w:w="1043"/>
        <w:gridCol w:w="1043"/>
        <w:gridCol w:w="1043"/>
        <w:gridCol w:w="2201"/>
      </w:tblGrid>
      <w:tr w:rsidR="00B93226" w:rsidRPr="00B93226" w:rsidTr="00E9223A">
        <w:trPr>
          <w:trHeight w:val="324"/>
        </w:trPr>
        <w:tc>
          <w:tcPr>
            <w:tcW w:w="745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b/>
                <w:bCs/>
                <w:color w:val="000000"/>
                <w:lang w:eastAsia="en-GB"/>
              </w:rPr>
              <w:t>Logistic regression - Intermediate Risk</w:t>
            </w:r>
          </w:p>
        </w:tc>
      </w:tr>
      <w:tr w:rsidR="00B93226" w:rsidRPr="00B93226" w:rsidTr="00E9223A">
        <w:trPr>
          <w:trHeight w:val="324"/>
        </w:trPr>
        <w:tc>
          <w:tcPr>
            <w:tcW w:w="2121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P-value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Odds ratio</w:t>
            </w:r>
          </w:p>
        </w:tc>
        <w:tc>
          <w:tcPr>
            <w:tcW w:w="3245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95% CI for odds ratio</w:t>
            </w:r>
          </w:p>
        </w:tc>
      </w:tr>
      <w:tr w:rsidR="00B93226" w:rsidRPr="00B93226" w:rsidTr="00E9223A">
        <w:trPr>
          <w:trHeight w:val="324"/>
        </w:trPr>
        <w:tc>
          <w:tcPr>
            <w:tcW w:w="2121" w:type="dxa"/>
            <w:gridSpan w:val="2"/>
            <w:vMerge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93226" w:rsidRPr="00B93226" w:rsidRDefault="00B93226" w:rsidP="00E9223A">
            <w:pPr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Upper</w:t>
            </w:r>
          </w:p>
        </w:tc>
      </w:tr>
      <w:tr w:rsidR="00B93226" w:rsidRPr="00B93226" w:rsidTr="00E9223A">
        <w:trPr>
          <w:trHeight w:val="324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B93226" w:rsidRPr="00B93226" w:rsidRDefault="00B93226" w:rsidP="00E9223A">
            <w:pPr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Step 1</w:t>
            </w:r>
            <w:r w:rsidRPr="00B93226">
              <w:rPr>
                <w:rFonts w:ascii="Times New Roman" w:hAnsi="Times New Roman" w:cs="Times New Roman"/>
                <w:color w:val="000000"/>
                <w:vertAlign w:val="superscript"/>
                <w:lang w:eastAsia="en-GB"/>
              </w:rPr>
              <w:t>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B93226" w:rsidRPr="00B25457" w:rsidRDefault="00B93226" w:rsidP="00E9223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en-GB"/>
              </w:rPr>
            </w:pPr>
            <w:r w:rsidRPr="00B25457">
              <w:rPr>
                <w:rFonts w:ascii="Times New Roman" w:hAnsi="Times New Roman" w:cs="Times New Roman"/>
                <w:b/>
                <w:i/>
                <w:color w:val="000000"/>
              </w:rPr>
              <w:t>MECOM</w:t>
            </w:r>
            <w:r w:rsidR="00B25457" w:rsidRPr="00B25457">
              <w:rPr>
                <w:rFonts w:ascii="Times New Roman" w:hAnsi="Times New Roman" w:cs="Times New Roman"/>
                <w:b/>
                <w:i/>
                <w:color w:val="000000"/>
                <w:vertAlign w:val="superscript"/>
              </w:rPr>
              <w:t>pos</w:t>
            </w:r>
            <w:r w:rsidRPr="00B25457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(1)</w:t>
            </w:r>
          </w:p>
        </w:tc>
        <w:tc>
          <w:tcPr>
            <w:tcW w:w="1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0.018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D461C7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2.89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7149AA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1.19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226" w:rsidRPr="007149AA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6.57</w:t>
            </w:r>
          </w:p>
        </w:tc>
      </w:tr>
      <w:tr w:rsidR="00B93226" w:rsidRPr="00B93226" w:rsidTr="00E9223A">
        <w:trPr>
          <w:trHeight w:val="308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B93226" w:rsidRPr="00B93226" w:rsidRDefault="00B93226" w:rsidP="00E9223A">
            <w:pPr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B93226" w:rsidRPr="00B25457" w:rsidRDefault="00B93226" w:rsidP="00E9223A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en-GB"/>
              </w:rPr>
            </w:pPr>
            <w:r w:rsidRPr="00B25457">
              <w:rPr>
                <w:rFonts w:ascii="Times New Roman" w:hAnsi="Times New Roman" w:cs="Times New Roman"/>
                <w:b/>
                <w:color w:val="000000"/>
                <w:lang w:eastAsia="en-GB"/>
              </w:rPr>
              <w:t>MRD1(1)</w:t>
            </w:r>
          </w:p>
        </w:tc>
        <w:tc>
          <w:tcPr>
            <w:tcW w:w="10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0.411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D461C7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1.41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7149AA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.62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3226" w:rsidRPr="007149AA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</w:pPr>
            <w:r w:rsidRPr="007149AA">
              <w:rPr>
                <w:rFonts w:ascii="Times New Roman" w:hAnsi="Times New Roman" w:cs="Times New Roman"/>
                <w:color w:val="000000"/>
                <w:highlight w:val="yellow"/>
                <w:lang w:eastAsia="en-GB"/>
              </w:rPr>
              <w:t>3.20</w:t>
            </w:r>
          </w:p>
        </w:tc>
      </w:tr>
      <w:tr w:rsidR="00B93226" w:rsidRPr="00B93226" w:rsidTr="00E9223A">
        <w:trPr>
          <w:trHeight w:val="32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93226" w:rsidRPr="00B93226" w:rsidRDefault="00B93226" w:rsidP="00E9223A">
            <w:pPr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Constant</w:t>
            </w:r>
          </w:p>
        </w:tc>
        <w:tc>
          <w:tcPr>
            <w:tcW w:w="10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B93226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B93226">
              <w:rPr>
                <w:rFonts w:ascii="Times New Roman" w:hAnsi="Times New Roman" w:cs="Times New Roman"/>
                <w:color w:val="000000"/>
                <w:lang w:eastAsia="en-GB"/>
              </w:rPr>
              <w:t>0.001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3226" w:rsidRPr="00D461C7" w:rsidRDefault="001253B3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  <w:r w:rsidRPr="00D461C7">
              <w:rPr>
                <w:rFonts w:ascii="Times New Roman" w:hAnsi="Times New Roman" w:cs="Times New Roman"/>
                <w:color w:val="000000"/>
                <w:lang w:eastAsia="en-GB"/>
              </w:rPr>
              <w:t>.29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3226" w:rsidRPr="00D461C7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226" w:rsidRPr="00D461C7" w:rsidRDefault="00B93226" w:rsidP="00E9223A">
            <w:pPr>
              <w:jc w:val="center"/>
              <w:rPr>
                <w:rFonts w:ascii="Times New Roman" w:hAnsi="Times New Roman" w:cs="Times New Roman"/>
                <w:color w:val="000000"/>
                <w:lang w:eastAsia="en-GB"/>
              </w:rPr>
            </w:pPr>
          </w:p>
        </w:tc>
      </w:tr>
    </w:tbl>
    <w:p w:rsidR="00B25457" w:rsidRPr="00B25457" w:rsidRDefault="00B93226" w:rsidP="00B25457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  <w:r w:rsidRPr="00B25457">
        <w:rPr>
          <w:rFonts w:ascii="Times New Roman" w:hAnsi="Times New Roman" w:cs="Times New Roman"/>
          <w:b/>
          <w:shd w:val="clear" w:color="auto" w:fill="FFFFFF"/>
        </w:rPr>
        <w:t>CI</w:t>
      </w:r>
      <w:r w:rsidRPr="00B93226">
        <w:rPr>
          <w:rFonts w:ascii="Times New Roman" w:hAnsi="Times New Roman" w:cs="Times New Roman"/>
          <w:shd w:val="clear" w:color="auto" w:fill="FFFFFF"/>
        </w:rPr>
        <w:t>, confidence interval</w:t>
      </w:r>
      <w:r w:rsidR="00B25457">
        <w:rPr>
          <w:rFonts w:ascii="Times New Roman" w:hAnsi="Times New Roman" w:cs="Times New Roman"/>
          <w:shd w:val="clear" w:color="auto" w:fill="FFFFFF"/>
        </w:rPr>
        <w:t xml:space="preserve">; </w:t>
      </w:r>
      <w:r w:rsidR="00B25457" w:rsidRPr="00B25457">
        <w:rPr>
          <w:rFonts w:ascii="Times New Roman" w:hAnsi="Times New Roman" w:cs="Times New Roman"/>
          <w:b/>
          <w:shd w:val="clear" w:color="auto" w:fill="FFFFFF"/>
        </w:rPr>
        <w:t>MRD</w:t>
      </w:r>
      <w:r w:rsidR="00B25457" w:rsidRPr="00B25457">
        <w:rPr>
          <w:rFonts w:ascii="Times New Roman" w:hAnsi="Times New Roman" w:cs="Times New Roman"/>
          <w:shd w:val="clear" w:color="auto" w:fill="FFFFFF"/>
        </w:rPr>
        <w:t>, minimal residual disease</w:t>
      </w:r>
      <w:r w:rsidR="00B25457">
        <w:rPr>
          <w:rFonts w:ascii="Times New Roman" w:hAnsi="Times New Roman" w:cs="Times New Roman"/>
          <w:shd w:val="clear" w:color="auto" w:fill="FFFFFF"/>
        </w:rPr>
        <w:t xml:space="preserve">; </w:t>
      </w:r>
      <w:r w:rsidR="00B25457" w:rsidRPr="00B25457">
        <w:rPr>
          <w:rFonts w:ascii="Times New Roman" w:hAnsi="Times New Roman" w:cs="Times New Roman"/>
          <w:b/>
          <w:i/>
          <w:color w:val="000000"/>
        </w:rPr>
        <w:t>MECOM</w:t>
      </w:r>
      <w:r w:rsidR="00B25457" w:rsidRPr="00B25457">
        <w:rPr>
          <w:rFonts w:ascii="Times New Roman" w:hAnsi="Times New Roman" w:cs="Times New Roman"/>
          <w:b/>
          <w:i/>
          <w:color w:val="000000"/>
          <w:vertAlign w:val="superscript"/>
        </w:rPr>
        <w:t>pos</w:t>
      </w:r>
      <w:r w:rsidR="00B25457">
        <w:rPr>
          <w:rFonts w:ascii="Times New Roman" w:hAnsi="Times New Roman" w:cs="Times New Roman"/>
          <w:color w:val="000000"/>
        </w:rPr>
        <w:t xml:space="preserve">, </w:t>
      </w:r>
      <w:r w:rsidR="00B25457" w:rsidRPr="00B25457">
        <w:rPr>
          <w:rFonts w:ascii="Times New Roman" w:hAnsi="Times New Roman" w:cs="Times New Roman"/>
          <w:i/>
          <w:color w:val="000000"/>
        </w:rPr>
        <w:t xml:space="preserve">MECOM </w:t>
      </w:r>
      <w:r w:rsidR="00B25457">
        <w:rPr>
          <w:rFonts w:ascii="Times New Roman" w:hAnsi="Times New Roman" w:cs="Times New Roman"/>
          <w:color w:val="000000"/>
        </w:rPr>
        <w:t>gene overexpression</w:t>
      </w:r>
    </w:p>
    <w:p w:rsidR="00B93226" w:rsidRPr="00B93226" w:rsidRDefault="00B93226" w:rsidP="00B93226">
      <w:pPr>
        <w:spacing w:line="276" w:lineRule="auto"/>
        <w:rPr>
          <w:rFonts w:ascii="Times New Roman" w:hAnsi="Times New Roman" w:cs="Times New Roman"/>
          <w:shd w:val="clear" w:color="auto" w:fill="FFFFFF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B93226" w:rsidRDefault="00B93226" w:rsidP="002606AB">
      <w:pPr>
        <w:spacing w:line="276" w:lineRule="auto"/>
        <w:rPr>
          <w:rFonts w:ascii="Times New Roman" w:hAnsi="Times New Roman" w:cs="Times New Roman"/>
        </w:rPr>
      </w:pPr>
    </w:p>
    <w:p w:rsidR="006D2D2A" w:rsidRDefault="006D2D2A" w:rsidP="002606AB">
      <w:pPr>
        <w:spacing w:line="276" w:lineRule="auto"/>
        <w:rPr>
          <w:rFonts w:ascii="Times New Roman" w:hAnsi="Times New Roman" w:cs="Times New Roman"/>
        </w:rPr>
      </w:pPr>
    </w:p>
    <w:p w:rsidR="006D2D2A" w:rsidRPr="002606AB" w:rsidRDefault="006D2D2A" w:rsidP="006D2D2A">
      <w:pPr>
        <w:spacing w:line="276" w:lineRule="auto"/>
        <w:rPr>
          <w:rFonts w:ascii="Times New Roman" w:hAnsi="Times New Roman" w:cs="Times New Roman"/>
          <w:b/>
          <w:shd w:val="clear" w:color="auto" w:fill="FFFFFF"/>
        </w:rPr>
      </w:pPr>
      <w:r w:rsidRPr="002606AB">
        <w:rPr>
          <w:rFonts w:ascii="Times New Roman" w:hAnsi="Times New Roman" w:cs="Times New Roman"/>
          <w:b/>
          <w:shd w:val="clear" w:color="auto" w:fill="FFFFFF"/>
        </w:rPr>
        <w:t>(A)                                                                                        (B)</w:t>
      </w:r>
    </w:p>
    <w:p w:rsidR="006D2D2A" w:rsidRPr="002606AB" w:rsidRDefault="008871A7" w:rsidP="006D2D2A">
      <w:pPr>
        <w:spacing w:line="276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9E090" wp14:editId="0058B07C">
                <wp:simplePos x="0" y="0"/>
                <wp:positionH relativeFrom="column">
                  <wp:posOffset>3130093</wp:posOffset>
                </wp:positionH>
                <wp:positionV relativeFrom="paragraph">
                  <wp:posOffset>1336649</wp:posOffset>
                </wp:positionV>
                <wp:extent cx="776177" cy="276447"/>
                <wp:effectExtent l="0" t="0" r="508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177" cy="276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1A7" w:rsidRPr="00A40443" w:rsidRDefault="008871A7" w:rsidP="0088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49AA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P&lt;0.001</w:t>
                            </w:r>
                          </w:p>
                          <w:p w:rsidR="008871A7" w:rsidRDefault="008871A7" w:rsidP="008871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9E090" id="Rectangle 2" o:spid="_x0000_s1026" style="position:absolute;margin-left:246.45pt;margin-top:105.25pt;width:61.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" fillcolor="white [3201]" stroked="f" strokeweight="1pt">
                <v:textbox>
                  <w:txbxContent>
                    <w:p w:rsidR="008871A7" w:rsidRPr="00A40443" w:rsidRDefault="008871A7" w:rsidP="0088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49AA">
                        <w:rPr>
                          <w:sz w:val="20"/>
                          <w:szCs w:val="20"/>
                          <w:highlight w:val="yellow"/>
                        </w:rPr>
                        <w:t>P&lt;0.001</w:t>
                      </w:r>
                    </w:p>
                    <w:p w:rsidR="008871A7" w:rsidRDefault="008871A7" w:rsidP="008871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573907</wp:posOffset>
                </wp:positionH>
                <wp:positionV relativeFrom="paragraph">
                  <wp:posOffset>1340987</wp:posOffset>
                </wp:positionV>
                <wp:extent cx="711835" cy="276447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2764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71A7" w:rsidRPr="00A40443" w:rsidRDefault="008871A7" w:rsidP="0088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49AA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P&lt;0.001</w:t>
                            </w:r>
                            <w:r w:rsidRPr="008871A7">
                              <w:rPr>
                                <w:sz w:val="20"/>
                                <w:szCs w:val="20"/>
                              </w:rPr>
                              <w:t xml:space="preserve"> P&lt;0.001</w:t>
                            </w:r>
                          </w:p>
                          <w:p w:rsidR="008871A7" w:rsidRPr="00A40443" w:rsidRDefault="008871A7" w:rsidP="008871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871A7" w:rsidRPr="00A40443" w:rsidRDefault="008871A7" w:rsidP="008871A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F23AB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0.001</w:t>
                            </w:r>
                          </w:p>
                          <w:p w:rsidR="008871A7" w:rsidRDefault="008871A7" w:rsidP="008871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45.2pt;margin-top:105.6pt;width:56.0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" fillcolor="white [3201]" stroked="f" strokeweight="1pt">
                <v:textbox>
                  <w:txbxContent>
                    <w:p w:rsidR="008871A7" w:rsidRPr="00A40443" w:rsidRDefault="008871A7" w:rsidP="0088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49AA">
                        <w:rPr>
                          <w:sz w:val="20"/>
                          <w:szCs w:val="20"/>
                          <w:highlight w:val="yellow"/>
                        </w:rPr>
                        <w:t>P&lt;0.001</w:t>
                      </w:r>
                      <w:r w:rsidRPr="008871A7">
                        <w:rPr>
                          <w:sz w:val="20"/>
                          <w:szCs w:val="20"/>
                        </w:rPr>
                        <w:t xml:space="preserve"> P&lt;0.001</w:t>
                      </w:r>
                    </w:p>
                    <w:p w:rsidR="008871A7" w:rsidRPr="00A40443" w:rsidRDefault="008871A7" w:rsidP="008871A7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871A7" w:rsidRPr="00A40443" w:rsidRDefault="008871A7" w:rsidP="008871A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F23AB">
                        <w:rPr>
                          <w:sz w:val="20"/>
                          <w:szCs w:val="20"/>
                          <w:highlight w:val="yellow"/>
                        </w:rPr>
                        <w:t>0.001</w:t>
                      </w:r>
                    </w:p>
                    <w:p w:rsidR="008871A7" w:rsidRDefault="008871A7" w:rsidP="008871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D2D2A" w:rsidRPr="002606AB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60C44C3F" wp14:editId="65AE060B">
            <wp:extent cx="2533015" cy="2045545"/>
            <wp:effectExtent l="0" t="0" r="635" b="0"/>
            <wp:docPr id="8" name="Picture 8" descr="C:\Users\MARIAM~1\AppData\Local\Temp\Rar$DIa0.292\Rplot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M~1\AppData\Local\Temp\Rar$DIa0.292\Rplot3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54" cy="208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D2A" w:rsidRPr="002606AB"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602AC92F" wp14:editId="6474ED35">
            <wp:extent cx="3280952" cy="1989455"/>
            <wp:effectExtent l="0" t="0" r="0" b="0"/>
            <wp:docPr id="9" name="Picture 9" descr="C:\Users\MARIAM~1\AppData\Local\Temp\Rar$DIa0.619\Rplot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M~1\AppData\Local\Temp\Rar$DIa0.619\Rplot4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64" cy="201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2A" w:rsidRPr="002606AB" w:rsidRDefault="006D2D2A" w:rsidP="006D2D2A">
      <w:pPr>
        <w:spacing w:line="480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2606AB">
        <w:rPr>
          <w:rFonts w:ascii="Times New Roman" w:hAnsi="Times New Roman" w:cs="Times New Roman"/>
          <w:b/>
          <w:bCs/>
          <w:shd w:val="clear" w:color="auto" w:fill="FFFFFF"/>
        </w:rPr>
        <w:t xml:space="preserve">Supplementary Figure </w:t>
      </w:r>
      <w:r w:rsidR="00B8652A">
        <w:rPr>
          <w:rFonts w:ascii="Times New Roman" w:hAnsi="Times New Roman" w:cs="Times New Roman"/>
          <w:b/>
          <w:bCs/>
          <w:shd w:val="clear" w:color="auto" w:fill="FFFFFF"/>
        </w:rPr>
        <w:t>1</w:t>
      </w:r>
      <w:r w:rsidRPr="002606AB">
        <w:rPr>
          <w:rFonts w:ascii="Times New Roman" w:hAnsi="Times New Roman" w:cs="Times New Roman"/>
          <w:b/>
          <w:bCs/>
          <w:shd w:val="clear" w:color="auto" w:fill="FFFFFF"/>
        </w:rPr>
        <w:t>: Survival outcome between different disease risk groups, (A)</w:t>
      </w:r>
      <w:r w:rsidR="00A17B6F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2606AB">
        <w:rPr>
          <w:rFonts w:ascii="Times New Roman" w:hAnsi="Times New Roman" w:cs="Times New Roman"/>
          <w:b/>
          <w:bCs/>
          <w:shd w:val="clear" w:color="auto" w:fill="FFFFFF"/>
        </w:rPr>
        <w:t>Overall survival, (B) Event-free survival</w:t>
      </w:r>
    </w:p>
    <w:p w:rsidR="006D2D2A" w:rsidRPr="002606AB" w:rsidRDefault="006D2D2A" w:rsidP="002606AB">
      <w:pPr>
        <w:spacing w:line="276" w:lineRule="auto"/>
        <w:rPr>
          <w:rFonts w:ascii="Times New Roman" w:hAnsi="Times New Roman" w:cs="Times New Roman"/>
        </w:rPr>
      </w:pPr>
    </w:p>
    <w:sectPr w:rsidR="006D2D2A" w:rsidRPr="00260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29"/>
    <w:rsid w:val="00023BF2"/>
    <w:rsid w:val="00112576"/>
    <w:rsid w:val="001253B3"/>
    <w:rsid w:val="00200987"/>
    <w:rsid w:val="002606AB"/>
    <w:rsid w:val="003E575B"/>
    <w:rsid w:val="00427C83"/>
    <w:rsid w:val="00465CA1"/>
    <w:rsid w:val="004E035D"/>
    <w:rsid w:val="0054194C"/>
    <w:rsid w:val="005B7CEC"/>
    <w:rsid w:val="006D2D2A"/>
    <w:rsid w:val="00705A36"/>
    <w:rsid w:val="007149AA"/>
    <w:rsid w:val="007374B1"/>
    <w:rsid w:val="007B2D0B"/>
    <w:rsid w:val="007B469A"/>
    <w:rsid w:val="007F3F19"/>
    <w:rsid w:val="00883F57"/>
    <w:rsid w:val="008871A7"/>
    <w:rsid w:val="008A2EFF"/>
    <w:rsid w:val="00907648"/>
    <w:rsid w:val="009B5429"/>
    <w:rsid w:val="00A17B6F"/>
    <w:rsid w:val="00A37B4C"/>
    <w:rsid w:val="00B25457"/>
    <w:rsid w:val="00B8652A"/>
    <w:rsid w:val="00B93226"/>
    <w:rsid w:val="00BA723A"/>
    <w:rsid w:val="00BF69AB"/>
    <w:rsid w:val="00D461C7"/>
    <w:rsid w:val="00FA225E"/>
    <w:rsid w:val="00F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28C66F-23A5-4E56-B06C-D61A8F03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9B542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B5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9B542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112576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4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Mohamed</dc:creator>
  <cp:keywords/>
  <dc:description/>
  <cp:lastModifiedBy>Mariam Mohamed</cp:lastModifiedBy>
  <cp:revision>19</cp:revision>
  <cp:lastPrinted>2021-08-31T18:21:00Z</cp:lastPrinted>
  <dcterms:created xsi:type="dcterms:W3CDTF">2021-07-04T23:02:00Z</dcterms:created>
  <dcterms:modified xsi:type="dcterms:W3CDTF">2021-12-14T20:09:00Z</dcterms:modified>
</cp:coreProperties>
</file>