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922C0" w14:textId="77777777" w:rsidR="0092588B" w:rsidRPr="00251BBB" w:rsidRDefault="0092588B" w:rsidP="0092588B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14:paraId="3D57184F" w14:textId="0C2FAC19" w:rsidR="0092588B" w:rsidRPr="00251BBB" w:rsidRDefault="007002BC" w:rsidP="0092588B">
      <w:pPr>
        <w:rPr>
          <w:rFonts w:ascii="Times New Roman" w:hAnsi="Times New Roman" w:cs="Times New Roman"/>
          <w:b/>
          <w:bCs/>
          <w:lang w:val="en-US"/>
        </w:rPr>
      </w:pP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0D3BA" wp14:editId="444608A6">
                <wp:simplePos x="0" y="0"/>
                <wp:positionH relativeFrom="margin">
                  <wp:align>left</wp:align>
                </wp:positionH>
                <wp:positionV relativeFrom="paragraph">
                  <wp:posOffset>164911</wp:posOffset>
                </wp:positionV>
                <wp:extent cx="2562225" cy="828675"/>
                <wp:effectExtent l="0" t="0" r="28575" b="28575"/>
                <wp:wrapNone/>
                <wp:docPr id="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6E0C9C-3B05-4DF6-ACBF-17A19A1BCF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92BB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Patients with reported CTCL in Karolinska University Hospital and Uppsala University Hospital 2000-2018 (n=455)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0D3BA" id="Rectangle 1" o:spid="_x0000_s1026" style="position:absolute;margin-left:0;margin-top:13pt;width:201.75pt;height:65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3IFAMAAIgGAAAOAAAAZHJzL2Uyb0RvYy54bWysVdtu2zAMfR+wfzD07voS54o6hePGw4Ci&#10;K9oOfVZkOTEgS5qk3Fb030fJdpq1w1AM84NDWuQheUgxl1eHhnk7qnQteIqiixB5lBNR1nydou+P&#10;hT9BnjaYl5gJTlN0pBpdzT9/utzLGY3FRrCSKg9AuJ7tZYo2xshZEGiyoQ3WF0JSDoeVUA02oKp1&#10;UCq8B/SGBXEYjoK9UKVUglCt4et1e4jmDr+qKDHfqkpT47EUQW7GvZV7r+w7mF/i2VphualJlwb+&#10;hywaXHMIeoK6xgZ7W1W/g2pqooQWlbkgoglEVdWEuhqgmih8U83DBkvqagFytDzRpP8fLLnd3Smv&#10;LlMUI4/jBlp0D6RhvmbUi1xJ9GButLHFgdQW9VwU8WK4LBK/AMlPwkXiL5bJ1C/iwWQZj4s8Hoxe&#10;rHc0mhFFsYHx+Fr2BEejjxXQtdpSkwSOYpfpcxaOlmE+zf3BIhz6yXUx8rN8UfjROIumWbTIi+Xg&#10;xbY2cDn3v66KYC/1zFVtZ8SJD/JOgbHVNIi20kOlGvsLDfIOblqOp2mxLBD4GA9HcRwPkUfgbBJP&#10;RuNhF7P3lkqbL1Q0nhVSpIBYxyjeQSpter2JDaYFq8uiZswpR50z5e0wDC7Meyn2yGNYG/iYImAd&#10;ni7ab26MfwDpEUo4Qwvd8x4N2LNwjrGWGEeROTJqgzB+TytoiKXCleUuLT1ljQmh3LQzpDe4pG0x&#10;QxutD2avufVwLXKAFrkCDk7YHUBv2YL02C2Jnb11pe7On5zDvyXWDUjv4SILbk7OTc2F+hMAg6q6&#10;yK19T1JLjWXJHFYHMLHiSpRHuGNKtMtHS1LUMA830Mw7rGDbwF6CDQqnG6F+Im8P2yhF+scWKwpd&#10;+srhuk+jJLHryynJcByDos5PVucnfNvkAuYmgt0riROtvWG9WCnRPMHizGxUOMKcQOwUEaN6JTft&#10;loTVS2iWOTNYWRKbG/4giQW3hNn5fTw8YSW7ITcwW7ei31x49mbWW1vryUW2NaKq3UV45amjEtad&#10;m4luNdt9eq47q9c/kPkvAAAA//8DAFBLAwQUAAYACAAAACEADb9e19wAAAAHAQAADwAAAGRycy9k&#10;b3ducmV2LnhtbEyPQUvEMBCF74L/IYzgzU1cbVlr00UEQQQPVt1zthmbss2kNGm37q93POnpMbzH&#10;e9+U28X3YsYxdoE0XK8UCKQm2I5aDR/vT1cbEDEZsqYPhBq+McK2Oj8rTWHDkd5wrlMruIRiYTS4&#10;lIZCytg49CauwoDE3lcYvUl8jq20ozlyue/lWqlcetMRLzgz4KPD5lBPXsNLPE1zY+Pr4hb3fPe5&#10;U6eaDlpfXiwP9yASLukvDL/4jA4VM+3DRDaKXgM/kjSsc1Z2b9VNBmLPsSzPQFal/M9f/QAAAP//&#10;AwBQSwECLQAUAAYACAAAACEAtoM4kv4AAADhAQAAEwAAAAAAAAAAAAAAAAAAAAAAW0NvbnRlbnRf&#10;VHlwZXNdLnhtbFBLAQItABQABgAIAAAAIQA4/SH/1gAAAJQBAAALAAAAAAAAAAAAAAAAAC8BAABf&#10;cmVscy8ucmVsc1BLAQItABQABgAIAAAAIQAFkM3IFAMAAIgGAAAOAAAAAAAAAAAAAAAAAC4CAABk&#10;cnMvZTJvRG9jLnhtbFBLAQItABQABgAIAAAAIQANv17X3AAAAAcBAAAPAAAAAAAAAAAAAAAAAG4F&#10;AABkcnMvZG93bnJldi54bWxQSwUGAAAAAAQABADzAAAAdwYAAAAA&#10;" fillcolor="window" strokecolor="windowText" strokeweight="1pt">
                <v:textbox>
                  <w:txbxContent>
                    <w:p w14:paraId="2AAF92BB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Patients with reported CTCL in Karolinska University Hospital and Uppsala University Hospital 2000-2018 (n=455)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4C7294" w14:textId="30677E15" w:rsidR="0092588B" w:rsidRPr="00251BBB" w:rsidRDefault="0092588B" w:rsidP="0092588B">
      <w:pPr>
        <w:rPr>
          <w:rFonts w:ascii="Times New Roman" w:hAnsi="Times New Roman" w:cs="Times New Roman"/>
          <w:b/>
          <w:bCs/>
          <w:lang w:val="en-US"/>
        </w:rPr>
      </w:pP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84224" wp14:editId="1B1E139B">
                <wp:simplePos x="0" y="0"/>
                <wp:positionH relativeFrom="column">
                  <wp:posOffset>3810</wp:posOffset>
                </wp:positionH>
                <wp:positionV relativeFrom="paragraph">
                  <wp:posOffset>1280160</wp:posOffset>
                </wp:positionV>
                <wp:extent cx="2562225" cy="828675"/>
                <wp:effectExtent l="0" t="0" r="28575" b="28575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E208F0-2E8A-4171-80B8-C26A6E29F3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CD59E" w14:textId="77777777" w:rsidR="0092588B" w:rsidRPr="00235D52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35D52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Selected (n=220)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484224" id="Rectangle 2" o:spid="_x0000_s1027" style="position:absolute;margin-left:.3pt;margin-top:100.8pt;width:201.75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F/FgMAAI8GAAAOAAAAZHJzL2Uyb0RvYy54bWysVd9vmzAQfp+0/wH5nQIOSWlUUiVpmCZV&#10;XdV26rNjTIJkbM92fq3q/76zgTRrp6maxgPYvrvv7r47H5dX+4YHW6ZNLUWOkrMYBUxQWdZilaPv&#10;j0WYocBYIkrCpWA5OjCDriafP13u1JhhuZa8ZDoAEGHGO5WjtbVqHEWGrllDzJlUTICwkrohFrZ6&#10;FZWa7AC94RGO41G0k7pUWlJmDJxet0I08fhVxaj9VlWG2YDnCGKz/q39e+ne0eSSjFeaqHVNuzDI&#10;P0TRkFqA0yPUNbEk2Oj6HVRTUy2NrOwZlU0kq6qmzOcA2STxm2we1kQxnwuQY9SRJvP/YOnt9k4H&#10;dZmjAQoEaaBE90AaESvOAuxTYnt7Y6xLDlZtUs9FgWfDRZGGBazCNJ6l4WyRXoQFHmQLfF7M8WD0&#10;4qyT0ZhqRiy0x9eyJzgZfSyBrtSOmjTyFPtIn2fTBY6zIg7xIpuGaXKehFk8y8I5Hk1HC3xRDBbz&#10;F1fayMfcf30W0U6Zsc/a9YhfPqg7DcpuZ2DpMt1XunFfKFCw991yOHaLY4HCIR6OMMZDFFCQZTgb&#10;nQ87n7210sZ+YbIJ3CJHGoj1jJIthNKG16s4Z0byuixqzv3mYOZcB1sCjQv9XsodCjgxFg5zBKzD&#10;03n7zYyLDyA9QgonaLF/3qMBew7OM9YS4ymyB86cEy7uWQUFcVT4tPylZceoCaVM2KQVrUnJ2mSG&#10;zlvvzF1zZ+FL5AEdcgUcHLE7gF6zBemxWxI7fWfK/J0/Gsd/C6xrkN7Ce5bCHo2bWkj9JwAOWXWe&#10;W/2epJYax5LdL/e+Wb2mO1nK8gBXTct2BhlFixra4gZqekc0DB0YTzBIQbqW+icKdjCUcmR+bIhm&#10;UKyvAm79RZKmbor5TTo8x7DRp5LlqURsmrmE9klgBCvql07f8n5Zadk8wfycOq8gIoKC7xxRq/vN&#10;3LbDEiYwZdOpV4PJpYi9EQ+KOnDHm2vjx/0T0arrdQstdiv7AUbGb1q+1XWWQk43Vla1vw+vPHWM&#10;wtTzrdFNaDdWT/de6/U/MvkFAAD//wMAUEsDBBQABgAIAAAAIQDZtf+D3QAAAAgBAAAPAAAAZHJz&#10;L2Rvd25yZXYueG1sTI9BS8QwEIXvgv8hjODNTdpdFq1NFxEEETzYVc/ZZmzKNpPSpN26v97xpLc3&#10;vMd735S7xfdixjF2gTRkKwUCqQm2o1bD+/7p5hZETIas6QOhhm+MsKsuL0pT2HCiN5zr1AouoVgY&#10;DS6loZAyNg69iaswILH3FUZvEp9jK+1oTlzue5krtZXedMQLzgz46LA51pPX8BLP09zY+Lq4xT3f&#10;fXyqc01Hra+vlod7EAmX9BeGX3xGh4qZDmEiG0WvYcs5DbnKWLC9UZsMxEHDep1nIKtS/n+g+gEA&#10;AP//AwBQSwECLQAUAAYACAAAACEAtoM4kv4AAADhAQAAEwAAAAAAAAAAAAAAAAAAAAAAW0NvbnRl&#10;bnRfVHlwZXNdLnhtbFBLAQItABQABgAIAAAAIQA4/SH/1gAAAJQBAAALAAAAAAAAAAAAAAAAAC8B&#10;AABfcmVscy8ucmVsc1BLAQItABQABgAIAAAAIQCBehF/FgMAAI8GAAAOAAAAAAAAAAAAAAAAAC4C&#10;AABkcnMvZTJvRG9jLnhtbFBLAQItABQABgAIAAAAIQDZtf+D3QAAAAgBAAAPAAAAAAAAAAAAAAAA&#10;AHAFAABkcnMvZG93bnJldi54bWxQSwUGAAAAAAQABADzAAAAegYAAAAA&#10;" fillcolor="window" strokecolor="windowText" strokeweight="1pt">
                <v:textbox>
                  <w:txbxContent>
                    <w:p w14:paraId="2C9CD59E" w14:textId="77777777" w:rsidR="0092588B" w:rsidRPr="00235D52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35D52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Selected (n=220)</w:t>
                      </w:r>
                    </w:p>
                  </w:txbxContent>
                </v:textbox>
              </v:rect>
            </w:pict>
          </mc:Fallback>
        </mc:AlternateContent>
      </w: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2E172" wp14:editId="79EFBED5">
                <wp:simplePos x="0" y="0"/>
                <wp:positionH relativeFrom="column">
                  <wp:posOffset>0</wp:posOffset>
                </wp:positionH>
                <wp:positionV relativeFrom="paragraph">
                  <wp:posOffset>2571750</wp:posOffset>
                </wp:positionV>
                <wp:extent cx="2562225" cy="828675"/>
                <wp:effectExtent l="0" t="0" r="28575" b="28575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541A1E-68AE-4D7A-9D71-50EC4B9DD6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BE565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Included in medical record review</w:t>
                            </w:r>
                          </w:p>
                          <w:p w14:paraId="1E5C02C0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(n=127)</w:t>
                            </w:r>
                          </w:p>
                          <w:p w14:paraId="4AE235EC" w14:textId="2996F5B1" w:rsidR="0092588B" w:rsidRPr="0092588B" w:rsidRDefault="00251BB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L</w:t>
                            </w:r>
                            <w:r w:rsidR="0092588B"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ive (n=69)</w:t>
                            </w:r>
                          </w:p>
                          <w:p w14:paraId="633B8516" w14:textId="1F5C4A84" w:rsidR="0092588B" w:rsidRPr="0092588B" w:rsidRDefault="00251BB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D</w:t>
                            </w:r>
                            <w:r w:rsidR="0092588B"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ead</w:t>
                            </w:r>
                            <w:proofErr w:type="spellEnd"/>
                            <w:r w:rsidR="0092588B"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(n=58)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2E172" id="Rectangle 3" o:spid="_x0000_s1028" style="position:absolute;margin-left:0;margin-top:202.5pt;width:201.7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XzGAMAAI8GAAAOAAAAZHJzL2Uyb0RvYy54bWysVdtu2zAMfR+wfzD07voS27mgTpGbhwFF&#10;V7Qd+qzIcmJAljRJaZIV/fdRsp1m7TAUw/zgkCZ5SB5RzOXVoWHeE1W6FjxH0UWIPMqJKGu+ydH3&#10;h8IfIU8bzEvMBKc5OlKNrqafP13u5YTGYitYSZUHIFxP9jJHW2PkJAg02dIG6wshKQdjJVSDDahq&#10;E5QK7wG9YUEchlmwF6qUShCqNXxdtkY0dfhVRYn5VlWaGo/lCGoz7q3ce23fwfQSTzYKy21NujLw&#10;P1TR4JpD0hPUEhvs7VT9DqqpiRJaVOaCiCYQVVUT6nqAbqLwTTf3Wyyp6wXI0fJEk/5/sOTm6VZ5&#10;dZmjBHkcN3BEd0Aa5htGvYFriR7MtTa2OZDapp6LIp6nqyLxC5D8JJwn/nyVjP0iHoxW8bBYxIPs&#10;xUZH2YQoig2Mx9eyJzjKPtZAd9SWmiRwFLtKn4thmkSzaOVno9nKT5bDmT9eDiM/DVeLZD5eLrNB&#10;+GKPNnA197+ui2Av9cR1bWfEiffyVoGz1TSIttNDpRr7CwfkHdy0HE/TYlkg8DFOsziOU+QRsI3i&#10;UTZMu5x9tFTafKGi8ayQIwXEOkbxE5TSlte72GRasLosasacctQLprwnDIML816KPfIY1gY+5ghY&#10;h6fL9lsY4x9AeoAWztBC97xHA/YsnGOsJcZRZI6M2iSM39EKDsRS4dpyl5aeqsaEUG6i1rTFJW2b&#10;SW22Ppm95jbCHZEDtMgVcHDC7gB6zxakx25J7PxtKHV3/hQc/q2wbkD6CJdZcHMKbmou1J8AGHTV&#10;ZW79e5JaaixL5rA+uGGNraf9shblEa6aEu0O0pIUNYzFNZzpLVawdGA9wSIF61aon8jbw1LKkf6x&#10;w4rCYX3lcOvHUZLYLeaUJB3GoKhzy/rcwnfNQsD4RLCCJXGi9TesFyslmkfYnzObFUyYE8idI2JU&#10;rywM6GCCDUzobOZk2FwSm2t+L4kFt7zZMX44PGIlu1k3MGI3ol9gePJm5FtfG8nFbGdEVbv78MpT&#10;xyhsPTca3Ya2a/Vcd16v/yPTXwAAAP//AwBQSwMEFAAGAAgAAAAhAFEEXGzdAAAACAEAAA8AAABk&#10;cnMvZG93bnJldi54bWxMj09LxDAQxe+C3yGM4M1NdLeitdNFBEEED9Y/52wzNmWbSWnSbtxPbzzp&#10;7Q1veO/3qm1yg1hoCr1nhMuVAkHcetNzh/D+9nhxAyJEzUYPngnhmwJs69OTSpfGH/iVliZ2Iodw&#10;KDWCjXEspQytJafDyo/E2fvyk9Mxn1MnzaQPOdwN8kqpa+l0z7nB6pEeLLX7ZnYIz+E4L60JL8km&#10;+3T78amODe8Rz8/S/R2ISCn+PcMvfkaHOjPt/MwmiAEhD4kIG1Vkke2NWhcgdgjFuihA1pX8P6D+&#10;AQAA//8DAFBLAQItABQABgAIAAAAIQC2gziS/gAAAOEBAAATAAAAAAAAAAAAAAAAAAAAAABbQ29u&#10;dGVudF9UeXBlc10ueG1sUEsBAi0AFAAGAAgAAAAhADj9If/WAAAAlAEAAAsAAAAAAAAAAAAAAAAA&#10;LwEAAF9yZWxzLy5yZWxzUEsBAi0AFAAGAAgAAAAhAN/y5fMYAwAAjwYAAA4AAAAAAAAAAAAAAAAA&#10;LgIAAGRycy9lMm9Eb2MueG1sUEsBAi0AFAAGAAgAAAAhAFEEXGzdAAAACAEAAA8AAAAAAAAAAAAA&#10;AAAAcgUAAGRycy9kb3ducmV2LnhtbFBLBQYAAAAABAAEAPMAAAB8BgAAAAA=&#10;" fillcolor="window" strokecolor="windowText" strokeweight="1pt">
                <v:textbox>
                  <w:txbxContent>
                    <w:p w14:paraId="17BBE565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Included in medical record review</w:t>
                      </w:r>
                    </w:p>
                    <w:p w14:paraId="1E5C02C0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(n=127)</w:t>
                      </w:r>
                    </w:p>
                    <w:p w14:paraId="4AE235EC" w14:textId="2996F5B1" w:rsidR="0092588B" w:rsidRPr="0092588B" w:rsidRDefault="00251BB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L</w:t>
                      </w:r>
                      <w:r w:rsidR="0092588B"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ive (n=69)</w:t>
                      </w:r>
                    </w:p>
                    <w:p w14:paraId="633B8516" w14:textId="1F5C4A84" w:rsidR="0092588B" w:rsidRPr="0092588B" w:rsidRDefault="00251BB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D</w:t>
                      </w:r>
                      <w:r w:rsidR="0092588B"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ead</w:t>
                      </w:r>
                      <w:proofErr w:type="spellEnd"/>
                      <w:r w:rsidR="0092588B"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</w:rPr>
                        <w:t xml:space="preserve"> (n=58)</w:t>
                      </w:r>
                    </w:p>
                  </w:txbxContent>
                </v:textbox>
              </v:rect>
            </w:pict>
          </mc:Fallback>
        </mc:AlternateContent>
      </w: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85CFF" wp14:editId="3A2CC6D0">
                <wp:simplePos x="0" y="0"/>
                <wp:positionH relativeFrom="column">
                  <wp:posOffset>3139440</wp:posOffset>
                </wp:positionH>
                <wp:positionV relativeFrom="paragraph">
                  <wp:posOffset>1489075</wp:posOffset>
                </wp:positionV>
                <wp:extent cx="2677097" cy="1716216"/>
                <wp:effectExtent l="0" t="0" r="28575" b="1778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F27D74-62D4-49C6-AB31-28E9A6BB8A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097" cy="17162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6D308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Excluded due to:</w:t>
                            </w:r>
                          </w:p>
                          <w:p w14:paraId="287AC056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Primary diagnosis before year 2000 (n=20)</w:t>
                            </w:r>
                          </w:p>
                          <w:p w14:paraId="08316269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Missing data (n=28)</w:t>
                            </w:r>
                          </w:p>
                          <w:p w14:paraId="69990E57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Age at diagnosis &lt; 18 years (n=4)</w:t>
                            </w:r>
                          </w:p>
                          <w:p w14:paraId="2FC8024A" w14:textId="3FDF7B29" w:rsidR="0092588B" w:rsidRPr="0092588B" w:rsidRDefault="00251BB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Absen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ce</w:t>
                            </w:r>
                            <w:r w:rsidR="0092588B"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of con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="0092588B"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ent (n=38)</w:t>
                            </w:r>
                          </w:p>
                          <w:p w14:paraId="270C8CD4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No Swedish personal identity number (n=1)</w:t>
                            </w:r>
                          </w:p>
                          <w:p w14:paraId="2783607B" w14:textId="77777777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Overlap between study populations of Karolinska University Hospital and Uppsala University Hospital (n=2)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85CFF" id="Rectangle 5" o:spid="_x0000_s1029" style="position:absolute;margin-left:247.2pt;margin-top:117.25pt;width:210.8pt;height:13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2sGAMAAJAGAAAOAAAAZHJzL2Uyb0RvYy54bWysVdtu2zAMfR+wfzD07voSx06COkVuHgYU&#10;XdF26LMiy4kBWdIkpUlW9N9HyXaatcNQDPODQ5rkIXlEMZdXh4Z5T1TpWvAcRRch8ignoqz5Jkff&#10;Hwp/hDxtMC8xE5zm6Eg1upp+/nS5lxMai61gJVUegHA92cscbY2RkyDQZEsbrC+EpByMlVANNqCq&#10;TVAqvAf0hgVxGKbBXqhSKkGo1vB12RrR1OFXFSXmW1VpajyWI6jNuLdy77V9B9NLPNkoLLc16crA&#10;/1BFg2sOSU9QS2ywt1P1O6imJkpoUZkLIppAVFVNqOsBuonCN93cb7GkrhcgR8sTTfr/wZKbp1vl&#10;1WWOUuRx3MAR3QFpmG8Y9YauJXow19rY5kBqm3ouing+XBWJX4DkJ+E88eerZOwX8WC0irNiEQ/S&#10;FxsdpROiKDYwHl/LnuAo/VgD3VFbapLAUewqfU5GRZwts8RP42XiJ+NF6s/mg8iPR6vxLJ3PR7Mw&#10;fLFHG7ia+1/XRbCXeuK6tjPixHt5q8DZahpE2+mhUo39hQPyDm5ajqdpsSwQ+BinWRaOM+QRsEVZ&#10;lMZR2iXtw6XS5gsVjWeFHClg1lGKn6CWtr7exWbTgtVlUTPmlKNeMOU9YZhcGPhS7JHHsDbwMUdA&#10;Ozxdtt/CGP8A0gP0cIYWuuc9GtBn4RxlLTOOI3Nk1CZh/I5WcCKWC9eWu7X0VDUmhHITtaYtLmnb&#10;zNBm65PZe24j3Bk5QItcAQcn7A6g92xBeuyWxM7fhlJ36U/B4d8K6yakj3CZBTen4KbmQv0JgEFX&#10;XebWvyeppcayZA7rg5vWgfW0X9aiPMJdU6JdQlqSooaxuIYzvcUKtg7sJ9ikYN0K9RN5e9hKOdI/&#10;dlhROKyvHK79OEoSu8ackgyzGBR1blmfW/iuWQgYnwh2sCROtP6G9WKlRPMIC3Rms4IJcwK5c0SM&#10;6pWFAR1MsIIJnc2cDKtLYnPN7yWx4JY3O8YPh0esZDfrBkbsRvQbDE/ejHzrayO5mO2MqGp3H155&#10;6hiFtedGo1vRdq+e687r9Y9k+gsAAP//AwBQSwMEFAAGAAgAAAAhAK3bSnDgAAAACwEAAA8AAABk&#10;cnMvZG93bnJldi54bWxMj1FLwzAUhd8F/0O4gm8u2ezG2vV2iCCI4INV95w1sSlrbkqTdnG/3vik&#10;j5f7cc53yn20PZv16DtHCMuFAKapcaqjFuHj/eluC8wHSUr2jjTCt/awr66vSlkod6Y3PdehZSmE&#10;fCERTAhDwblvjLbSL9ygKf2+3GhlSOfYcjXKcwq3PV8JseFWdpQajBz0o9HNqZ4swou/THOj/Gs0&#10;0TznnwdxqemEeHsTH3bAgo7hD4Zf/aQOVXI6uomUZz1ClmdZQhFW99kaWCLy5SatOyKsRbYFXpX8&#10;/4bqBwAA//8DAFBLAQItABQABgAIAAAAIQC2gziS/gAAAOEBAAATAAAAAAAAAAAAAAAAAAAAAABb&#10;Q29udGVudF9UeXBlc10ueG1sUEsBAi0AFAAGAAgAAAAhADj9If/WAAAAlAEAAAsAAAAAAAAAAAAA&#10;AAAALwEAAF9yZWxzLy5yZWxzUEsBAi0AFAAGAAgAAAAhAKyCbawYAwAAkAYAAA4AAAAAAAAAAAAA&#10;AAAALgIAAGRycy9lMm9Eb2MueG1sUEsBAi0AFAAGAAgAAAAhAK3bSnDgAAAACwEAAA8AAAAAAAAA&#10;AAAAAAAAcgUAAGRycy9kb3ducmV2LnhtbFBLBQYAAAAABAAEAPMAAAB/BgAAAAA=&#10;" fillcolor="window" strokecolor="windowText" strokeweight="1pt">
                <v:textbox>
                  <w:txbxContent>
                    <w:p w14:paraId="6C26D308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Excluded due to:</w:t>
                      </w:r>
                    </w:p>
                    <w:p w14:paraId="287AC056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Primary diagnosis before year 2000 (n=20)</w:t>
                      </w:r>
                    </w:p>
                    <w:p w14:paraId="08316269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Missing data (n=28)</w:t>
                      </w:r>
                    </w:p>
                    <w:p w14:paraId="69990E57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Age at diagnosis &lt; 18 years (n=4)</w:t>
                      </w:r>
                    </w:p>
                    <w:p w14:paraId="2FC8024A" w14:textId="3FDF7B29" w:rsidR="0092588B" w:rsidRPr="0092588B" w:rsidRDefault="00251BB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Absen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ce</w:t>
                      </w:r>
                      <w:r w:rsidR="0092588B"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of con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</w:t>
                      </w:r>
                      <w:r w:rsidR="0092588B"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ent (n=38)</w:t>
                      </w:r>
                    </w:p>
                    <w:p w14:paraId="270C8CD4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No Swedish personal identity number (n=1)</w:t>
                      </w:r>
                    </w:p>
                    <w:p w14:paraId="2783607B" w14:textId="77777777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Overlap between study populations of Karolinska University Hospital and Uppsala University Hospital (n=2)</w:t>
                      </w:r>
                    </w:p>
                  </w:txbxContent>
                </v:textbox>
              </v:rect>
            </w:pict>
          </mc:Fallback>
        </mc:AlternateContent>
      </w: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308B70" wp14:editId="1F4F466F">
                <wp:simplePos x="0" y="0"/>
                <wp:positionH relativeFrom="column">
                  <wp:posOffset>1280795</wp:posOffset>
                </wp:positionH>
                <wp:positionV relativeFrom="paragraph">
                  <wp:posOffset>828040</wp:posOffset>
                </wp:positionV>
                <wp:extent cx="0" cy="457581"/>
                <wp:effectExtent l="76200" t="0" r="57150" b="57150"/>
                <wp:wrapNone/>
                <wp:docPr id="8" name="Straight Arrow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12E392-A6E3-4505-BFFF-D44AA8E86E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5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9F9C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0.85pt;margin-top:65.2pt;width:0;height:36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eTYgIAABcFAAAOAAAAZHJzL2Uyb0RvYy54bWysVNmO0zAUfUfiH6y8p1maLhM1HXVJEBKC&#10;ioEP8DhOa8mxI9s0rUbz71w7S+nwAogXx8tdzjn33qweLzVHZ6o0kyLzoknoISqILJk4Zt73b4W/&#10;9JA2WJSYS0Ez70q197h+/27VNimN5UnykioEQYRO2ybzTsY0aRBocqI11hPZUAGPlVQ1NnBUx6BU&#10;uIXoNQ/iMJwHrVRloyShWsPtvnv01i5+VVFivlSVpgbxzANsxq3Krc92DdYrnB4Vbk6M9DDwP6Co&#10;MROQdAy1xwajH4r9FqpmREktKzMhsg5kVTFCHQdgE4Vv2DydcEMdFxBHN6NM+v+FJZ/PB4VYmXlQ&#10;KIFrKNGTUZgdTwZtlJIt2kkhQEap0MIxpBfzSRvLFXYdx5eiiLezvEj8AnZ+Em4Tf5snD34RT5d5&#10;vCh28XT+ar2jeUoUxQa65WM56B3N/4xPX3mrVBI4xR3wl20Rxfn0IfY383zqJ7Nw5m8BiL9Pks1m&#10;mS/n+T5+tZUOHObh61gEbaNTJ4JtGbfdiYMCY3vSzUFZppdK1fYL9UIX1zzXsXmsCqS7JHCbzBaz&#10;ZdRnG/wapc0HKmtkN5mne4VHaSOnLD4DpA7m4GCTcoFaGK14EYbOTEvOyoJxbh/doNAdV+iMocXN&#10;ZUh9Z2Uw47kokbk2UGCjGBZHTnuQXIAiN7ZuZ66cdrm/0gpUBn4dxjf5MCFUmCEnF2Bt3SpANzr2&#10;qO1E34DeO/b21pW6of0b59HDZZbCjM41E1J1mt1nv8lUdfaDAh1vK8GzLK+uD5w0MH2ubfo/hR3v&#10;X8/O/fY/W/8EAAD//wMAUEsDBBQABgAIAAAAIQABgHy54AAAAAsBAAAPAAAAZHJzL2Rvd25yZXYu&#10;eG1sTI/BTsMwEETvSPyDtUjcqNNQCg1xqioSHEAgkfIBbrwkgXgdYjdJ/75b9QC33Z3R7Jt0PdlW&#10;DNj7xpGC+SwCgVQ601Cl4HP7dPMAwgdNRreOUMEBPayzy4tUJ8aN9IFDESrBIeQTraAOoUuk9GWN&#10;VvuZ65BY+3K91YHXvpKm1yOH21bGUbSUVjfEH2rdYV5j+VPsrYLV+7Apitfv1SL8LuP8ZTy8bZ9z&#10;pa6vps0jiIBT+DPDCZ/RIWOmnduT8aJVEEfze7aycBstQLDjfNmdhvgOZJbK/x2yIwAAAP//AwBQ&#10;SwECLQAUAAYACAAAACEAtoM4kv4AAADhAQAAEwAAAAAAAAAAAAAAAAAAAAAAW0NvbnRlbnRfVHlw&#10;ZXNdLnhtbFBLAQItABQABgAIAAAAIQA4/SH/1gAAAJQBAAALAAAAAAAAAAAAAAAAAC8BAABfcmVs&#10;cy8ucmVsc1BLAQItABQABgAIAAAAIQCepyeTYgIAABcFAAAOAAAAAAAAAAAAAAAAAC4CAABkcnMv&#10;ZTJvRG9jLnhtbFBLAQItABQABgAIAAAAIQABgHy54AAAAAsBAAAPAAAAAAAAAAAAAAAAALwEAABk&#10;cnMvZG93bnJldi54bWxQSwUGAAAAAAQABADzAAAAyQUAAAAA&#10;" strokecolor="black [3213]" strokeweight="1pt">
                <v:stroke endarrow="block" joinstyle="miter"/>
              </v:shape>
            </w:pict>
          </mc:Fallback>
        </mc:AlternateContent>
      </w: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CBD19" wp14:editId="413F3F26">
                <wp:simplePos x="0" y="0"/>
                <wp:positionH relativeFrom="column">
                  <wp:posOffset>1280795</wp:posOffset>
                </wp:positionH>
                <wp:positionV relativeFrom="paragraph">
                  <wp:posOffset>2113915</wp:posOffset>
                </wp:positionV>
                <wp:extent cx="0" cy="457581"/>
                <wp:effectExtent l="76200" t="0" r="57150" b="57150"/>
                <wp:wrapNone/>
                <wp:docPr id="10" name="Straight Arrow Connector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A8E71-076D-4306-A54D-D54AF89BEF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5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D03A0" id="Straight Arrow Connector 9" o:spid="_x0000_s1026" type="#_x0000_t32" style="position:absolute;margin-left:100.85pt;margin-top:166.45pt;width:0;height:3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N1YwIAABgFAAAOAAAAZHJzL2Uyb0RvYy54bWysVNmO0zAUfUfiH6y8Z7I03aKmo25BSAgq&#10;Bj7A4ziNJceObNO0Gs2/c+0spcMLIF4cL3c559x7s3q81BydqdJMisyLHkIPUUFkwcQp875/y/2F&#10;h7TBosBcCpp5V6q9x/X7d6u2SWksK8kLqhAEETptm8yrjGnSINCkojXWD7KhAh5LqWps4KhOQaFw&#10;C9FrHsRhOAtaqYpGSUK1htt99+itXfyypMR8KUtNDeKZB9iMW5Vbn+0arFc4PSncVIz0MPA/oKgx&#10;E5B0DLXHBqMfiv0WqmZESS1L80BkHciyZIQ6DsAmCt+weapwQx0XEEc3o0z6/4Uln89HhVgBtQN5&#10;BK6hRk9GYXaqDNooJVu0k0KAjlKhpaNIL+aTNpYs7DqSL3keb6eHPPFz2PlJuE387SFZ+nk8WRzi&#10;eb6LJ7NX6x3NUqIoNtAuH4tB8Gj2Z4T60lupksBJ7pC/bKN8szjMIz+cz/Z+Mgln/maa7P39NNnk&#10;i+X2kG8nr7bUgcM8fB2LoG106lSwPeO2O3FUYGxPujkqy/RSqtp+oWDo4rrnOnaPVYF0lwRuk+l8&#10;uoj6bINfo7T5QGWN7CbzdK/wKG3klMVngNTBHBxsUi5QC/WJ52HozLTkrMgZ5/bRTQrdcYXOGHrc&#10;XIbUd1YGM34QBTLXBgpsFMPixGkPkgtQ5MbW7cyV0y73V1qCysCvw/gmHyaECjPk5AKsrVsJ6EbH&#10;HrUd6RvQe8fe3rpSN7V/4zx6uMxSmNG5ZkKqTrP77DeZys5+UKDjbSV4lsXV9YGTBsbPtU3/q7Dz&#10;/evZud9+aOufAAAA//8DAFBLAwQUAAYACAAAACEAPMLeY+AAAAALAQAADwAAAGRycy9kb3ducmV2&#10;LnhtbEyPwU6DQBCG7ya+w2ZMvNnd0loFGZqGRA8aTaQ+wBZGQNlZZLdA3941HvQ4M1/++f50O5tO&#10;jDS41jLCcqFAEJe2arlGeNvfX92CcF5zpTvLhHAiB9vs/CzVSWUnfqWx8LUIIewSjdB43ydSurIh&#10;o93C9sTh9m4Ho30Yh1pWg55CuOlkpNRGGt1y+NDonvKGys/iaBDil3FXFE8f8dp/baL8cTo97x9y&#10;xMuLeXcHwtPs/2D40Q/qkAWngz1y5USHEKnlTUARVqsoBhGI380BYa2uFcgslf87ZN8AAAD//wMA&#10;UEsBAi0AFAAGAAgAAAAhALaDOJL+AAAA4QEAABMAAAAAAAAAAAAAAAAAAAAAAFtDb250ZW50X1R5&#10;cGVzXS54bWxQSwECLQAUAAYACAAAACEAOP0h/9YAAACUAQAACwAAAAAAAAAAAAAAAAAvAQAAX3Jl&#10;bHMvLnJlbHNQSwECLQAUAAYACAAAACEAxS2TdWMCAAAYBQAADgAAAAAAAAAAAAAAAAAuAgAAZHJz&#10;L2Uyb0RvYy54bWxQSwECLQAUAAYACAAAACEAPMLeY+AAAAALAQAADwAAAAAAAAAAAAAAAAC9BAAA&#10;ZHJzL2Rvd25yZXYueG1sUEsFBgAAAAAEAAQA8wAAAMoFAAAAAA==&#10;" strokecolor="black [3213]" strokeweight="1pt">
                <v:stroke endarrow="block" joinstyle="miter"/>
              </v:shape>
            </w:pict>
          </mc:Fallback>
        </mc:AlternateContent>
      </w:r>
    </w:p>
    <w:p w14:paraId="7CD47679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7DD1F092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7A07118A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7C38C8C0" w14:textId="0D5CB8E2" w:rsidR="0092588B" w:rsidRPr="00251BBB" w:rsidRDefault="007002BC" w:rsidP="0092588B">
      <w:pPr>
        <w:rPr>
          <w:rFonts w:ascii="Times New Roman" w:hAnsi="Times New Roman" w:cs="Times New Roman"/>
          <w:lang w:val="en-US"/>
        </w:rPr>
      </w:pP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8EB49" wp14:editId="2F575D94">
                <wp:simplePos x="0" y="0"/>
                <wp:positionH relativeFrom="column">
                  <wp:posOffset>3138805</wp:posOffset>
                </wp:positionH>
                <wp:positionV relativeFrom="paragraph">
                  <wp:posOffset>117063</wp:posOffset>
                </wp:positionV>
                <wp:extent cx="2676525" cy="457200"/>
                <wp:effectExtent l="0" t="0" r="28575" b="19050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B0730A-3C3E-46F5-A696-379EBC1326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D7B79" w14:textId="3EA4C26A" w:rsidR="0092588B" w:rsidRPr="0092588B" w:rsidRDefault="0092588B" w:rsidP="00925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C5A22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Excluded due to </w:t>
                            </w:r>
                            <w:r w:rsidR="00F34C71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incorrect CTCL diagnosis or </w:t>
                            </w:r>
                            <w:r w:rsidR="00C37AAA" w:rsidRPr="003C5A22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non-CTCL diagnosis </w:t>
                            </w:r>
                            <w:r w:rsidRPr="0092588B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(n=235)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8EB49" id="Rectangle 4" o:spid="_x0000_s1030" style="position:absolute;margin-left:247.15pt;margin-top:9.2pt;width:210.7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wQFgMAAI8GAAAOAAAAZHJzL2Uyb0RvYy54bWysVd9v2jAQfp+0/yHye5ofhFBQQwWUTJOq&#10;rmo79dk4DkRy7Mw2BVb1f9/5klDWTlM1LQ/Bzt19d/f583Fxua+F98S1qZTMSHQWEo9LpopKrjPy&#10;/SH3z4lnLJUFFUryjBy4IZfTz58uds2Ex2qjRMG1ByDSTHZNRjbWNpMgMGzDa2rOVMMlGEula2ph&#10;q9dBoekO0GsRxGGYBjuli0Yrxo2Br1etkUwRvyw5s9/K0nDriYxAbRbfGt8r9w6mF3Sy1rTZVKwr&#10;g/5DFTWtJCQ9Ql1RS72trt5B1RXTyqjSnjFVB6osK8axB+gmCt90c7+hDcdegBzTHGky/w+W3Tzd&#10;aq8qMjIknqQ1HNEdkEblWnAvwZb43l4b65qDVdvUc57H8+EyT/wcVn4SzhN/vkzGfh4PzpfxKF/E&#10;g/TFRUfphGlOLcjja9ETHKUfa6A7akdNEiDFWOnzeDgPR4Nw5g8Wg6WfpPnQn6Xj1B+Mxsv5IhrE&#10;aRK+uKMNsOb+F7sIdo2ZYNdOI7i8b241OLudgaXrdF/q2v3CAXl7VMvhqBbHAoOPcTpKhzHQxsCW&#10;DEcgxy5nH91oY79wVXtukRENxCKj9AlKacvrXVwyo0RV5JUQuDmYhdDeEwXhgt4LtSOeoMbCx4wA&#10;6/B02X4LE/IDSA/QwglaiM97NGDPwSFjLTFIkT0I7pIIecdLOBBHBbaFl5Yfq6aMcWmj1rShBW+b&#10;GbpsfTJ3zV0EHhECOuQSODhidwC9ZwvSY7ckdv4ulOOdPwaHfyusE0gfgZmVtMfgupJK/wlAQFdd&#10;5ta/J6mlxrFk96s9ijVxnu7LShUHuGpatTPINCyvQBbXcKa3VMPQgfEEgxSsG6V/Em8HQykj5seW&#10;ag6H9VXCrR9HSeKmGG5QcsTTp5bVqUVu64UC+UQwghuGSwjWVvTLUqv6EebnzGUFE5UMcmeEWd1v&#10;Fhb2YIIJzPhshmuYXA211/K+YQ7c8eZk/LB/pLrptG5BYjeqH2B08kbyra+LlGq2taqs8D688tQx&#10;ClMPpdFNaDdWT/fo9fo/Mv0FAAD//wMAUEsDBBQABgAIAAAAIQB3X7JI4QAAAA4BAAAPAAAAZHJz&#10;L2Rvd25yZXYueG1sTE9NT8MwDL0j8R8iI3FjyaCgtWs6IRASQuKwwnbOmtBUa5yqSbuwX485wcWy&#10;9Z7fR7lJrmezGUPnUcJyIYAZbLzusJXw+fFyswIWokKteo9GwrcJsKkuL0pVaH/CrZnr2DISwVAo&#10;CTbGoeA8NNY4FRZ+MEjYlx+dinSOLdejOpG46/mtEA/cqQ7JwarBPFnTHOvJSXgL52ludHhPNtnX&#10;fLcX5xqPUl5fpec1jcc1sGhS/PuA3w6UHyoKdvAT6sB6CVme3RGVgFUGjAj58p4KHWgRGfCq5P9r&#10;VD8AAAD//wMAUEsBAi0AFAAGAAgAAAAhALaDOJL+AAAA4QEAABMAAAAAAAAAAAAAAAAAAAAAAFtD&#10;b250ZW50X1R5cGVzXS54bWxQSwECLQAUAAYACAAAACEAOP0h/9YAAACUAQAACwAAAAAAAAAAAAAA&#10;AAAvAQAAX3JlbHMvLnJlbHNQSwECLQAUAAYACAAAACEAb9TcEBYDAACPBgAADgAAAAAAAAAAAAAA&#10;AAAuAgAAZHJzL2Uyb0RvYy54bWxQSwECLQAUAAYACAAAACEAd1+ySOEAAAAOAQAADwAAAAAAAAAA&#10;AAAAAABwBQAAZHJzL2Rvd25yZXYueG1sUEsFBgAAAAAEAAQA8wAAAH4GAAAAAA==&#10;" fillcolor="window" strokecolor="windowText" strokeweight="1pt">
                <v:textbox>
                  <w:txbxContent>
                    <w:p w14:paraId="7D6D7B79" w14:textId="3EA4C26A" w:rsidR="0092588B" w:rsidRPr="0092588B" w:rsidRDefault="0092588B" w:rsidP="0092588B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C5A22">
                        <w:rPr>
                          <w:rFonts w:ascii="Times New Roman" w:hAnsi="Times New Roman" w:cs="Times New Roman"/>
                          <w:color w:val="FF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Excluded due to </w:t>
                      </w:r>
                      <w:r w:rsidR="00F34C71">
                        <w:rPr>
                          <w:rFonts w:ascii="Times New Roman" w:hAnsi="Times New Roman" w:cs="Times New Roman"/>
                          <w:color w:val="FF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incorrect CTCL diagnosis or </w:t>
                      </w:r>
                      <w:r w:rsidR="00C37AAA" w:rsidRPr="003C5A22">
                        <w:rPr>
                          <w:rFonts w:ascii="Times New Roman" w:hAnsi="Times New Roman" w:cs="Times New Roman"/>
                          <w:color w:val="FF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non-CTCL diagnosis </w:t>
                      </w:r>
                      <w:r w:rsidRPr="0092588B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(n=235)</w:t>
                      </w:r>
                    </w:p>
                  </w:txbxContent>
                </v:textbox>
              </v:rect>
            </w:pict>
          </mc:Fallback>
        </mc:AlternateContent>
      </w:r>
    </w:p>
    <w:p w14:paraId="297A6410" w14:textId="02BDC639" w:rsidR="0092588B" w:rsidRPr="00251BBB" w:rsidRDefault="007002BC" w:rsidP="0092588B">
      <w:pPr>
        <w:rPr>
          <w:rFonts w:ascii="Times New Roman" w:hAnsi="Times New Roman" w:cs="Times New Roman"/>
          <w:lang w:val="en-US"/>
        </w:rPr>
      </w:pP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667131" wp14:editId="2B3CEB8B">
                <wp:simplePos x="0" y="0"/>
                <wp:positionH relativeFrom="column">
                  <wp:posOffset>1279525</wp:posOffset>
                </wp:positionH>
                <wp:positionV relativeFrom="paragraph">
                  <wp:posOffset>170403</wp:posOffset>
                </wp:positionV>
                <wp:extent cx="1858010" cy="0"/>
                <wp:effectExtent l="0" t="76200" r="27940" b="95250"/>
                <wp:wrapNone/>
                <wp:docPr id="14" name="Straight Arrow Connector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094A8A-C613-470E-B458-691917BDDD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5801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3A14B9" id="Straight Arrow Connector 13" o:spid="_x0000_s1026" type="#_x0000_t32" style="position:absolute;margin-left:100.75pt;margin-top:13.4pt;width:146.3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wabgIAADYFAAAOAAAAZHJzL2Uyb0RvYy54bWysVNuO0zAQfUfiH6y8p7k0vartqrcgpBVU&#10;FD7A6zithWNbtmlarfbfd+xclgWEAPHi2PGcmTlnZry4u1YcXag2TIplkAziAFFBZMHEaRl8+ZyH&#10;0wAZi0WBuRR0GdyoCe5Wb98sajWnqTxLXlCNwIkw81otg7O1ah5Fhpxphc1AKirgspS6whaO+hQV&#10;GtfgveJRGsfjqJa6UFoSagz83TWXwcr7L0tK7MeyNNQivgwgN+tX7dcHt0arBZ6fNFZnRto08D9k&#10;UWEmIGjvaoctRt80+8lVxYiWRpZ2QGQVybJkhHoOwCaJf2BzPGNFPRcQx6heJvP/3JIPl4NGrIDa&#10;ZQESuIIaHa3G7HS2aK21rNFWCgE6So2SoedIr/beWMcWdg3LxzxPN6N9noU57MIs3mThZp/Nwjwd&#10;TvfpJN+mw/GTQyfjOdEUW+iX90WneDL+M0Zt7Z1WWeQ196k/5lk8y9bTdbgdJ8Mwm8T7cJONpuF4&#10;lsySyWa3262HT67Wkc+5+3oWUa3M3MvgmsZvt+KgHT1yFUd1L8lX46CvLt3BqMbsWurKmUM10dW3&#10;1q1vLacQgZ/JdDSFAgeIdHeQSgdU2th3VFbIbZaBafXvhU+87PgC+TYcOoCLygWqwX86iWNvZiRn&#10;Rc44d5d+juiWa3TBMAH2mrQqvLKymPG9KJC9KSi/1QyLE6etJRct94auJ25vnDaxP9ESSuAINsHd&#10;3L7Ew4RQYbuYXIC1g5WQXQ9ss/4dsLV3UOpn+m/APcJHlsL24IoJqX+V9otMZWPfKdDwdhI8yOJ2&#10;0F1bwHD6nmofEjf93589/OW5Wz0DAAD//wMAUEsDBBQABgAIAAAAIQC9yNja3gAAAAkBAAAPAAAA&#10;ZHJzL2Rvd25yZXYueG1sTI/BToRAEETvJv7DpE28uQMEiSDDZkOiB40my/oBs9ACyvQgMwvs39vG&#10;g966uyrVr/LtagYx4+R6SwrCTQACqbZNT62Ct8PDzR0I5zU1erCECs7oYFtcXuQ6a+xCe5wr3woO&#10;IZdpBZ33Yyalqzs02m3siMTau52M9rxOrWwmvXC4GWQUBIk0uif+0OkRyw7rz+pkFKSv866qnj/S&#10;2H8lUfm0nF8Oj6VS11fr7h6Ex9X/meEHn9GhYKajPVHjxKAgCsJbtvKQcAU2xGkcgjj+HmSRy/8N&#10;im8AAAD//wMAUEsBAi0AFAAGAAgAAAAhALaDOJL+AAAA4QEAABMAAAAAAAAAAAAAAAAAAAAAAFtD&#10;b250ZW50X1R5cGVzXS54bWxQSwECLQAUAAYACAAAACEAOP0h/9YAAACUAQAACwAAAAAAAAAAAAAA&#10;AAAvAQAAX3JlbHMvLnJlbHNQSwECLQAUAAYACAAAACEAmT48Gm4CAAA2BQAADgAAAAAAAAAAAAAA&#10;AAAuAgAAZHJzL2Uyb0RvYy54bWxQSwECLQAUAAYACAAAACEAvcjY2t4AAAAJAQAADwAAAAAAAAAA&#10;AAAAAADIBAAAZHJzL2Rvd25yZXYueG1sUEsFBgAAAAAEAAQA8wAAANMFAAAAAA==&#10;" strokecolor="black [3213]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575D8C75" w14:textId="1B1C88C5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3AE24BC1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1681107E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70628265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0E31479E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139533AB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5DEBF498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40136461" w14:textId="3356CC98" w:rsidR="0092588B" w:rsidRPr="00251BBB" w:rsidRDefault="007002BC" w:rsidP="0092588B">
      <w:pPr>
        <w:rPr>
          <w:rFonts w:ascii="Times New Roman" w:hAnsi="Times New Roman" w:cs="Times New Roman"/>
          <w:lang w:val="en-US"/>
        </w:rPr>
      </w:pPr>
      <w:r w:rsidRPr="00235D52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64DB4" wp14:editId="1526984E">
                <wp:simplePos x="0" y="0"/>
                <wp:positionH relativeFrom="column">
                  <wp:posOffset>1280795</wp:posOffset>
                </wp:positionH>
                <wp:positionV relativeFrom="paragraph">
                  <wp:posOffset>40863</wp:posOffset>
                </wp:positionV>
                <wp:extent cx="1858328" cy="0"/>
                <wp:effectExtent l="0" t="76200" r="27940" b="95250"/>
                <wp:wrapNone/>
                <wp:docPr id="20" name="Straight Arrow Connecto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C5A146-DB83-4F31-9317-DF80D47578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5832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16D7D" id="Straight Arrow Connector 19" o:spid="_x0000_s1026" type="#_x0000_t32" style="position:absolute;margin-left:100.85pt;margin-top:3.2pt;width:146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rncAIAADYFAAAOAAAAZHJzL2Uyb0RvYy54bWysVNtu2zAMfR+wfxD87voSJ3GDOkVuHgYU&#10;W7BuH6DKciJMlgRJixMU/fdS8qXrNgzbsBdZsnhInkNSN7fnhqMT1YZJUQTJVRwgKoismDgUwZfP&#10;ZZgHyFgsKsyloEVwoSa4Xb59c9OqBU3lUfKKagROhFm0qgiO1qpFFBlypA02V1JRAZe11A22cNSH&#10;qNK4Be8Nj9I4nkWt1JXSklBj4O+2uwyW3n9dU2I/1rWhFvEigNysX7VfH9waLW/w4qCxOjLSp4H/&#10;IYsGMwFBR1dbbDH6ptlPrhpGtDSytldENpGsa0ao5wBskvgHNvdHrKjnAuIYNcpk/p9b8uG014hV&#10;RZCCPAI3UKN7qzE7HC1aaS1btJFCgI5So+Tac6Rne2esYwu7juVjWabr6a7MwhJ2YRavs3C9y67D&#10;Mp3ku3RebtLJ7Mmhk9mCaIot9Mv7alA8mf0Zo772Tqss8pr71B/Xq810lWSzcLvOJ2FWTpLwepLM&#10;w22Zx9tsPp3n09WTq3Xkcx6+nkXUKrPwMrim8duN2GtHj5zFvbqT5Ktx0FeX7mBUZ3audePMoZro&#10;7FvrMraWU4jAzySf5pMUhoEMd5DKAFTa2HdUNshtisD0+o/CJ152fIJ8Ow4DwEXlArXgP53HsTcz&#10;krOqZJy7Sz9HdMM1OmGYAHtOehVeWVnM+E5UyF4UlN9qhsWB096Si557R9cTtxdOu9ifaA0lcAS7&#10;4G5uX+JhQqiwQ0wuwNrBashuBPZZ/w7Y2zso9TP9N+AR4SNLYUdww4TUv0r7Raa6sx8U6Hg7CR5k&#10;ddnroS1gOH1P9Q+Jm/7vzx7+8twtnwEAAP//AwBQSwMEFAAGAAgAAAAhALJwWSHcAAAABwEAAA8A&#10;AABkcnMvZG93bnJldi54bWxMjkFPg0AUhO8m/ofNM/FmlxKCgixNQ6IHjSal/oAtvAKVfYvsFui/&#10;9+lFbzOZycyXbRbTiwlH11lSsF4FIJAqW3fUKPjYP909gHBeU617S6jggg42+fVVptPazrTDqfSN&#10;4BFyqVbQej+kUrqqRaPdyg5InB3taLRnOzayHvXM46aXYRDE0uiO+KHVAxYtVp/l2ShI3qdtWb6e&#10;ksh/xWHxMl/e9s+FUrc3y/YRhMfF/5XhB5/RIWemgz1T7USvIAzW91xVEEcgOI+SiMXh18s8k//5&#10;828AAAD//wMAUEsBAi0AFAAGAAgAAAAhALaDOJL+AAAA4QEAABMAAAAAAAAAAAAAAAAAAAAAAFtD&#10;b250ZW50X1R5cGVzXS54bWxQSwECLQAUAAYACAAAACEAOP0h/9YAAACUAQAACwAAAAAAAAAAAAAA&#10;AAAvAQAAX3JlbHMvLnJlbHNQSwECLQAUAAYACAAAACEABcYa53ACAAA2BQAADgAAAAAAAAAAAAAA&#10;AAAuAgAAZHJzL2Uyb0RvYy54bWxQSwECLQAUAAYACAAAACEAsnBZIdwAAAAHAQAADwAAAAAAAAAA&#10;AAAAAADKBAAAZHJzL2Rvd25yZXYueG1sUEsFBgAAAAAEAAQA8wAAANMFAAAAAA==&#10;" strokecolor="black [3213]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42FEAC10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3F1BBEF3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267941A7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14D86130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4C1526C8" w14:textId="77777777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627DB746" w14:textId="7CF5A119" w:rsidR="0092588B" w:rsidRPr="00251BBB" w:rsidRDefault="0092588B" w:rsidP="0092588B">
      <w:pPr>
        <w:rPr>
          <w:rFonts w:ascii="Times New Roman" w:hAnsi="Times New Roman" w:cs="Times New Roman"/>
          <w:lang w:val="en-US"/>
        </w:rPr>
      </w:pPr>
    </w:p>
    <w:p w14:paraId="1AF98683" w14:textId="77777777" w:rsidR="0092588B" w:rsidRPr="00251BBB" w:rsidRDefault="0092588B" w:rsidP="0092588B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3AC8A5C" w14:textId="68B772CA" w:rsidR="004F4854" w:rsidRPr="001F7610" w:rsidRDefault="0092588B" w:rsidP="00405212">
      <w:pPr>
        <w:rPr>
          <w:rFonts w:ascii="Times New Roman" w:hAnsi="Times New Roman" w:cs="Times New Roman"/>
          <w:lang w:val="en-US"/>
        </w:rPr>
      </w:pPr>
      <w:r w:rsidRPr="00251BB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A97892">
        <w:rPr>
          <w:rFonts w:ascii="Times New Roman" w:hAnsi="Times New Roman" w:cs="Times New Roman"/>
          <w:b/>
          <w:bCs/>
          <w:sz w:val="22"/>
          <w:szCs w:val="22"/>
          <w:lang w:val="en-US"/>
        </w:rPr>
        <w:t>F</w:t>
      </w:r>
      <w:r w:rsidRPr="00251BB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igure </w:t>
      </w:r>
      <w:r w:rsidR="00446FE8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Pr="00251BBB">
        <w:rPr>
          <w:rFonts w:ascii="Times New Roman" w:hAnsi="Times New Roman" w:cs="Times New Roman"/>
          <w:b/>
          <w:bCs/>
          <w:sz w:val="22"/>
          <w:szCs w:val="22"/>
          <w:lang w:val="en-US"/>
        </w:rPr>
        <w:t>. Flowchart</w:t>
      </w:r>
      <w:r w:rsidR="00054B3D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for </w:t>
      </w:r>
      <w:r w:rsidR="00673C46">
        <w:rPr>
          <w:rFonts w:ascii="Times New Roman" w:hAnsi="Times New Roman" w:cs="Times New Roman"/>
          <w:b/>
          <w:bCs/>
          <w:sz w:val="22"/>
          <w:szCs w:val="22"/>
          <w:lang w:val="en-US"/>
        </w:rPr>
        <w:t>in</w:t>
      </w:r>
      <w:r w:rsidR="00DD059C">
        <w:rPr>
          <w:rFonts w:ascii="Times New Roman" w:hAnsi="Times New Roman" w:cs="Times New Roman"/>
          <w:b/>
          <w:bCs/>
          <w:sz w:val="22"/>
          <w:szCs w:val="22"/>
          <w:lang w:val="en-US"/>
        </w:rPr>
        <w:t>clusion of study participants</w:t>
      </w:r>
    </w:p>
    <w:p w14:paraId="1521ECB4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539E496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6F3104A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47C14EA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E2EB551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EF54BAE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D269709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75BF9C5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AA61470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99765B9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8BC7EA2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0B0FCA3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7A46317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1E44FB5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D129B80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FA64BEF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8A3F491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AF9956E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EAFC262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08030D0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9F0CD79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3E26CC5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C744999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877E65C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2AD268B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81D9221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95C19F0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0F21774" w14:textId="77777777" w:rsidR="004F4854" w:rsidRDefault="004F4854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5F39CBA" w14:textId="77777777" w:rsidR="001F7610" w:rsidRDefault="001F7610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2FBF981" w14:textId="79C1B903" w:rsidR="00A755F4" w:rsidRPr="00251BBB" w:rsidRDefault="00405212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51BBB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 xml:space="preserve">Supplementary </w:t>
      </w:r>
      <w:r w:rsidR="005822FD">
        <w:rPr>
          <w:rFonts w:ascii="Times New Roman" w:hAnsi="Times New Roman" w:cs="Times New Roman"/>
          <w:b/>
          <w:sz w:val="22"/>
          <w:szCs w:val="22"/>
          <w:lang w:val="en-US"/>
        </w:rPr>
        <w:t>T</w:t>
      </w:r>
      <w:r w:rsidRPr="00251BBB">
        <w:rPr>
          <w:rFonts w:ascii="Times New Roman" w:hAnsi="Times New Roman" w:cs="Times New Roman"/>
          <w:b/>
          <w:sz w:val="22"/>
          <w:szCs w:val="22"/>
          <w:lang w:val="en-US"/>
        </w:rPr>
        <w:t xml:space="preserve">able </w:t>
      </w:r>
      <w:r w:rsidR="001F7610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r w:rsidRPr="00251BBB">
        <w:rPr>
          <w:rFonts w:ascii="Times New Roman" w:hAnsi="Times New Roman" w:cs="Times New Roman"/>
          <w:b/>
          <w:sz w:val="22"/>
          <w:szCs w:val="22"/>
          <w:lang w:val="en-US"/>
        </w:rPr>
        <w:t xml:space="preserve">. Time between the date of diagnosis and the date of registration. </w:t>
      </w:r>
    </w:p>
    <w:p w14:paraId="5CE54CC4" w14:textId="63BED198" w:rsidR="006B5046" w:rsidRPr="00251BBB" w:rsidRDefault="006B5046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819"/>
        <w:gridCol w:w="1154"/>
        <w:gridCol w:w="1154"/>
        <w:gridCol w:w="1154"/>
        <w:gridCol w:w="1154"/>
      </w:tblGrid>
      <w:tr w:rsidR="00F3760B" w:rsidRPr="00251BBB" w14:paraId="5D9AF94C" w14:textId="77777777" w:rsidTr="00F3760B">
        <w:trPr>
          <w:trHeight w:val="300"/>
        </w:trPr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F5224" w14:textId="77777777" w:rsidR="00AD3B48" w:rsidRPr="00251BBB" w:rsidRDefault="00AD3B48" w:rsidP="00AD3B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F0386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All registered patients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6FA5C" w14:textId="38ABCCD8" w:rsidR="00AD3B48" w:rsidRPr="00235D52" w:rsidRDefault="00D61BAC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&lt; 7</w:t>
            </w:r>
            <w:r w:rsidR="000A4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 xml:space="preserve"> </w:t>
            </w:r>
            <w:r w:rsidR="00AD3B48"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months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F4442" w14:textId="3B01791A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7-1</w:t>
            </w:r>
            <w:r w:rsidR="00444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3</w:t>
            </w: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 xml:space="preserve"> months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A7197" w14:textId="1DEA475C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13-1</w:t>
            </w:r>
            <w:r w:rsidR="0044481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9</w:t>
            </w: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 xml:space="preserve"> months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490FC" w14:textId="13284AFA" w:rsidR="00AD3B48" w:rsidRPr="00235D52" w:rsidRDefault="0044481C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&gt;</w:t>
            </w:r>
            <w:r w:rsidR="000A4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 xml:space="preserve"> </w:t>
            </w:r>
            <w:r w:rsidR="00AD3B48"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19</w:t>
            </w:r>
            <w:r w:rsidR="000A4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 xml:space="preserve"> </w:t>
            </w:r>
            <w:r w:rsidR="00AD3B48"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months</w:t>
            </w:r>
          </w:p>
        </w:tc>
      </w:tr>
      <w:tr w:rsidR="00F3760B" w:rsidRPr="00251BBB" w14:paraId="784D1A9B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ACC3A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98AF6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4DA8D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B15599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2DAA85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38548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</w:tr>
      <w:tr w:rsidR="00F3760B" w:rsidRPr="00251BBB" w14:paraId="429311C8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AB76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8B126" w14:textId="3F51A18E" w:rsidR="00AD3B48" w:rsidRPr="00235D52" w:rsidRDefault="004F4854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0CC22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F936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C63B0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90CF7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n (%)</w:t>
            </w:r>
          </w:p>
        </w:tc>
      </w:tr>
      <w:tr w:rsidR="00F3760B" w:rsidRPr="00251BBB" w14:paraId="38444637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E0C63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CDE690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30FC9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5153F5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EB1DA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C9B57D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</w:tr>
      <w:tr w:rsidR="00F3760B" w:rsidRPr="00251BBB" w14:paraId="2F0E7330" w14:textId="77777777" w:rsidTr="00F3760B">
        <w:trPr>
          <w:trHeight w:val="33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68299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proofErr w:type="spellStart"/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Total</w:t>
            </w: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 w:eastAsia="sv-SE"/>
              </w:rPr>
              <w:t>a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0085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9DF76" w14:textId="708931FB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9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21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6FFB" w14:textId="33A5AA3B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1</w:t>
            </w:r>
            <w:r w:rsidR="00EF1B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3</w:t>
            </w: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 w:rsidR="00EF1B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31</w:t>
            </w: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AE046" w14:textId="5985D09D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8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19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AD372" w14:textId="2256D246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1</w:t>
            </w:r>
            <w:r w:rsidR="00EF1B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2</w:t>
            </w: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(2</w:t>
            </w:r>
            <w:r w:rsidR="00EF1B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9</w:t>
            </w: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</w:tr>
      <w:tr w:rsidR="00F3760B" w:rsidRPr="00251BBB" w14:paraId="0ACAE807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5C9CF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BEE14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953FB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76813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07AF7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A534F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</w:tr>
      <w:tr w:rsidR="00F3760B" w:rsidRPr="00251BBB" w14:paraId="30A4CCF7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3FE6E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MF and SS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48A0A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97CB" w14:textId="22EAD132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4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5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C31BE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7 (27)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D2E8D" w14:textId="26EAC590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7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27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F999D" w14:textId="6B6FBDB9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8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31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</w:tr>
      <w:tr w:rsidR="00F3760B" w:rsidRPr="00251BBB" w14:paraId="7E82492B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EAA9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22172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9FA44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D340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F2235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0A92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</w:tr>
      <w:tr w:rsidR="00F3760B" w:rsidRPr="00251BBB" w14:paraId="1A16D6FF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DF76C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sv-SE"/>
              </w:rPr>
              <w:t>Other CTCLs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9CD5D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84E89" w14:textId="77777777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5 (31)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9D13C" w14:textId="5E4C42CA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6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8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CC11E" w14:textId="77E76F5D" w:rsidR="00AD3B48" w:rsidRPr="00235D52" w:rsidRDefault="00EF1B8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1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6</w:t>
            </w:r>
            <w:r w:rsidR="00AD3B48"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958F8" w14:textId="04A838E0" w:rsidR="00AD3B48" w:rsidRPr="00235D52" w:rsidRDefault="00AD3B48" w:rsidP="00AD3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4 (</w:t>
            </w:r>
            <w:r w:rsidR="00EF1B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25</w:t>
            </w: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)</w:t>
            </w:r>
          </w:p>
        </w:tc>
      </w:tr>
      <w:tr w:rsidR="00F3760B" w:rsidRPr="00251BBB" w14:paraId="46E195EC" w14:textId="77777777" w:rsidTr="00F3760B">
        <w:trPr>
          <w:trHeight w:val="300"/>
        </w:trPr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2B140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6E26F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796B4E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664E7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9DC64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F8C670" w14:textId="77777777" w:rsidR="00AD3B48" w:rsidRPr="00235D52" w:rsidRDefault="00AD3B48" w:rsidP="00AD3B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</w:pPr>
            <w:r w:rsidRPr="00235D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sv-SE"/>
              </w:rPr>
              <w:t> </w:t>
            </w:r>
          </w:p>
        </w:tc>
      </w:tr>
    </w:tbl>
    <w:p w14:paraId="2A7B9E9E" w14:textId="24A7180A" w:rsidR="006B5046" w:rsidRPr="00251BBB" w:rsidRDefault="006B5046" w:rsidP="0040521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11BC8D9" w14:textId="45B4A54B" w:rsidR="000B3EA0" w:rsidRPr="00251BBB" w:rsidRDefault="000B3EA0" w:rsidP="00405212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51BBB">
        <w:rPr>
          <w:rFonts w:ascii="Times New Roman" w:hAnsi="Times New Roman" w:cs="Times New Roman"/>
          <w:sz w:val="22"/>
          <w:szCs w:val="22"/>
          <w:lang w:val="en-US"/>
        </w:rPr>
        <w:t xml:space="preserve">Values were reported as numbers and </w:t>
      </w:r>
      <w:r w:rsidR="00AD3B48" w:rsidRPr="00251BBB">
        <w:rPr>
          <w:rFonts w:ascii="Times New Roman" w:hAnsi="Times New Roman" w:cs="Times New Roman"/>
          <w:sz w:val="22"/>
          <w:szCs w:val="22"/>
          <w:lang w:val="en-US"/>
        </w:rPr>
        <w:t>row</w:t>
      </w:r>
      <w:r w:rsidRPr="00251BBB">
        <w:rPr>
          <w:rFonts w:ascii="Times New Roman" w:hAnsi="Times New Roman" w:cs="Times New Roman"/>
          <w:sz w:val="22"/>
          <w:szCs w:val="22"/>
          <w:lang w:val="en-US"/>
        </w:rPr>
        <w:t xml:space="preserve"> percentages (in parentheses).</w:t>
      </w:r>
    </w:p>
    <w:p w14:paraId="2B34AE6C" w14:textId="1F141C62" w:rsidR="000B3EA0" w:rsidRPr="00251BBB" w:rsidRDefault="000B3EA0" w:rsidP="00405212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51BBB">
        <w:rPr>
          <w:rFonts w:ascii="Times New Roman" w:hAnsi="Times New Roman" w:cs="Times New Roman"/>
          <w:sz w:val="22"/>
          <w:szCs w:val="22"/>
          <w:lang w:val="en-US"/>
        </w:rPr>
        <w:t xml:space="preserve">MF = Mycosis Fungoides; SS = </w:t>
      </w:r>
      <w:proofErr w:type="spellStart"/>
      <w:r w:rsidRPr="00251BBB">
        <w:rPr>
          <w:rFonts w:ascii="Times New Roman" w:hAnsi="Times New Roman" w:cs="Times New Roman"/>
          <w:sz w:val="22"/>
          <w:szCs w:val="22"/>
          <w:lang w:val="en-US"/>
        </w:rPr>
        <w:t>Sézary</w:t>
      </w:r>
      <w:proofErr w:type="spellEnd"/>
      <w:r w:rsidRPr="00251BBB">
        <w:rPr>
          <w:rFonts w:ascii="Times New Roman" w:hAnsi="Times New Roman" w:cs="Times New Roman"/>
          <w:sz w:val="22"/>
          <w:szCs w:val="22"/>
          <w:lang w:val="en-US"/>
        </w:rPr>
        <w:t xml:space="preserve"> Syndrome; CTCL = Cutaneous T-Cell Lymphoma         </w:t>
      </w:r>
    </w:p>
    <w:p w14:paraId="2687571F" w14:textId="3AAA94A0" w:rsidR="00054B3D" w:rsidRDefault="000B3EA0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251BB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a</w:t>
      </w:r>
      <w:r w:rsidR="00405212" w:rsidRPr="00251BBB">
        <w:rPr>
          <w:rFonts w:ascii="Times New Roman" w:hAnsi="Times New Roman" w:cs="Times New Roman"/>
          <w:sz w:val="22"/>
          <w:szCs w:val="22"/>
          <w:lang w:val="en-US"/>
        </w:rPr>
        <w:t>Date</w:t>
      </w:r>
      <w:proofErr w:type="spellEnd"/>
      <w:r w:rsidR="00405212" w:rsidRPr="00251BBB">
        <w:rPr>
          <w:rFonts w:ascii="Times New Roman" w:hAnsi="Times New Roman" w:cs="Times New Roman"/>
          <w:sz w:val="22"/>
          <w:szCs w:val="22"/>
          <w:lang w:val="en-US"/>
        </w:rPr>
        <w:t xml:space="preserve"> of registrations was available for 42/53 registered patients. </w:t>
      </w:r>
    </w:p>
    <w:p w14:paraId="3D148828" w14:textId="57B82BB0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F70F1E0" w14:textId="3AFC10A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3173D7D" w14:textId="5D9EE36A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3872EDA" w14:textId="641D36C3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FCAC150" w14:textId="3066F82C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94B8F37" w14:textId="62C22C03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E1F52D2" w14:textId="22B91310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11D1F4F" w14:textId="4546F30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DE5A7B6" w14:textId="7E5FC0FD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A7B9BE0" w14:textId="3317C4DB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1E7CF4A" w14:textId="25081989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2C85378" w14:textId="1A36ED00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82EDAA3" w14:textId="48867D8D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A8B57FF" w14:textId="7EBBC04D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3CD550B" w14:textId="77443F4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03BFD5B" w14:textId="68734407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905B4AF" w14:textId="5AF165E1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9DE4D70" w14:textId="604DC6AF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2CC114D" w14:textId="09C075C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7729BEC" w14:textId="42D47DA8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CE57676" w14:textId="39FE844E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4266C7D" w14:textId="011CF48B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EDE3929" w14:textId="3E43AA5E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4EBC099" w14:textId="23488F5E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1B0BE33" w14:textId="647D751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C017634" w14:textId="1F207EFC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CB45812" w14:textId="6DA3922A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72B371D" w14:textId="0FEE3612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09CFE8C" w14:textId="61DE0890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DFB7600" w14:textId="52EA90E0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BC4C808" w14:textId="173A888A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B94E15D" w14:textId="59966E59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B1423B2" w14:textId="4EAA5BEC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8955B1A" w14:textId="14D4E3A4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62DD355" w14:textId="67114C07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51AE9AE" w14:textId="2483B26C" w:rsidR="00FA73F0" w:rsidRDefault="00FA73F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37E62B7" w14:textId="2ABB3B00" w:rsidR="00FA73F0" w:rsidRPr="004E1AD0" w:rsidRDefault="00FA73F0" w:rsidP="00FA73F0">
      <w:pPr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</w:pPr>
      <w:r w:rsidRPr="004E1AD0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lastRenderedPageBreak/>
        <w:t xml:space="preserve">Supplementary Table </w:t>
      </w:r>
      <w:r w:rsidR="006344A3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t>2</w:t>
      </w:r>
      <w:r w:rsidRPr="004E1AD0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t xml:space="preserve">. Univariable and multivariable Cox-regression analysis of overall survival in Mycosis Fungoides and </w:t>
      </w:r>
      <w:proofErr w:type="spellStart"/>
      <w:r w:rsidRPr="004E1AD0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t>Sézary</w:t>
      </w:r>
      <w:proofErr w:type="spellEnd"/>
      <w:r w:rsidRPr="004E1AD0"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  <w:t xml:space="preserve"> Syndrome patients.  </w:t>
      </w:r>
    </w:p>
    <w:p w14:paraId="529DFF7D" w14:textId="77777777" w:rsidR="00FA73F0" w:rsidRPr="004E1AD0" w:rsidRDefault="00FA73F0" w:rsidP="00FA73F0">
      <w:pPr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7"/>
        <w:gridCol w:w="1877"/>
        <w:gridCol w:w="1003"/>
        <w:gridCol w:w="1845"/>
        <w:gridCol w:w="984"/>
      </w:tblGrid>
      <w:tr w:rsidR="004E1AD0" w:rsidRPr="004E1AD0" w14:paraId="4463B96C" w14:textId="77777777" w:rsidTr="00C52F88">
        <w:trPr>
          <w:trHeight w:val="300"/>
        </w:trPr>
        <w:tc>
          <w:tcPr>
            <w:tcW w:w="3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F45B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329A4" w14:textId="77777777" w:rsidR="00FA73F0" w:rsidRPr="004E1AD0" w:rsidRDefault="00FA73F0" w:rsidP="00C52F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 xml:space="preserve">Univariable model 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16B71" w14:textId="77777777" w:rsidR="00FA73F0" w:rsidRPr="004E1AD0" w:rsidRDefault="00FA73F0" w:rsidP="00C52F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>Multivariable model</w:t>
            </w:r>
          </w:p>
        </w:tc>
      </w:tr>
      <w:tr w:rsidR="004E1AD0" w:rsidRPr="004E1AD0" w14:paraId="3C6351A8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D493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F7D4F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6F281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1F82E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AFB32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0D0D793F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05F1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>Variables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DC782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 xml:space="preserve">HR (95% CI)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B963F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>P-value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FEECB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 xml:space="preserve">HR (95% CI)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897A0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 w:eastAsia="sv-SE"/>
              </w:rPr>
              <w:t>P-value</w:t>
            </w:r>
          </w:p>
        </w:tc>
      </w:tr>
      <w:tr w:rsidR="004E1AD0" w:rsidRPr="004E1AD0" w14:paraId="0B859D90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11F1F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43D084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32C40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553F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3E85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369A976E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A6146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SLR registration (yes vs no)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28A9A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2.91 (1.56-5.48)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C1D6C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0.001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8C27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2.11 (1.01-4.44)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A9ECB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0.049</w:t>
            </w:r>
          </w:p>
        </w:tc>
      </w:tr>
      <w:tr w:rsidR="004E1AD0" w:rsidRPr="004E1AD0" w14:paraId="72BE2A3C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02DF3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FBF0E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17EFC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16FF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188E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64879BB8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7269A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Age (1-year interval)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09D84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1.05 (1.02-1.07)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793F1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0.001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346DC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1.04 (1.02-1.07)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5C9B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0.001</w:t>
            </w:r>
          </w:p>
        </w:tc>
      </w:tr>
      <w:tr w:rsidR="004E1AD0" w:rsidRPr="004E1AD0" w14:paraId="2725E7B4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DD3F6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9505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C20DA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51FB6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E8520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6DED3546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6BE60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Sex (male vs female)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26ED8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0.85 (0.46-1.56)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34BFA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0.600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6AB3B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3E88E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4864AD0B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1A648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4FFA1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FBDC6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1931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327C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  <w:tr w:rsidR="004E1AD0" w:rsidRPr="004E1AD0" w14:paraId="209B4FF7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F4B5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TNMB stage (IIB-IV vs IA-IIA)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A72B1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4.01 (2.03-7.93)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ED693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&lt;0.001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AC349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2.30 (1.05-5.03)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280F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0.037</w:t>
            </w:r>
          </w:p>
        </w:tc>
      </w:tr>
      <w:tr w:rsidR="004E1AD0" w:rsidRPr="004E1AD0" w14:paraId="77557A09" w14:textId="77777777" w:rsidTr="00C52F88">
        <w:trPr>
          <w:trHeight w:val="300"/>
        </w:trPr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784CF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EB705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FE8AD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DFA1F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13B1B" w14:textId="77777777" w:rsidR="00FA73F0" w:rsidRPr="004E1AD0" w:rsidRDefault="00FA73F0" w:rsidP="00C52F88">
            <w:pP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</w:pPr>
            <w:r w:rsidRPr="004E1AD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 w:eastAsia="sv-SE"/>
              </w:rPr>
              <w:t> </w:t>
            </w:r>
          </w:p>
        </w:tc>
      </w:tr>
    </w:tbl>
    <w:p w14:paraId="25379598" w14:textId="77777777" w:rsidR="00FA73F0" w:rsidRPr="004E1AD0" w:rsidRDefault="00FA73F0" w:rsidP="00FA73F0">
      <w:pPr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6072B877" w14:textId="77777777" w:rsidR="00FA73F0" w:rsidRPr="004E1AD0" w:rsidRDefault="00FA73F0" w:rsidP="00FA73F0">
      <w:pPr>
        <w:rPr>
          <w:rFonts w:ascii="Times New Roman" w:hAnsi="Times New Roman" w:cs="Times New Roman"/>
          <w:color w:val="FF0000"/>
          <w:sz w:val="22"/>
          <w:szCs w:val="22"/>
          <w:lang w:val="en-US"/>
        </w:rPr>
      </w:pPr>
      <w:r w:rsidRPr="004E1AD0">
        <w:rPr>
          <w:rFonts w:ascii="Times New Roman" w:hAnsi="Times New Roman" w:cs="Times New Roman"/>
          <w:color w:val="FF0000"/>
          <w:sz w:val="22"/>
          <w:szCs w:val="22"/>
          <w:lang w:val="en-US"/>
        </w:rPr>
        <w:t xml:space="preserve">SLR = Swedish Lymphoma Register, HR = Hazard Ratio, CI = Confidence Interval, TNMB = Tumor-Node-Metastasis-Blood. Variables with P-value &lt; 0.05 in univariable analysis were included in the multivariable model. </w:t>
      </w:r>
    </w:p>
    <w:p w14:paraId="6B609699" w14:textId="77777777" w:rsidR="00FA73F0" w:rsidRPr="00A1299F" w:rsidRDefault="00FA73F0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9ED1559" w14:textId="75627D05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3CAE8C3" w14:textId="74FC3F81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7DBD512" w14:textId="3FE86EFA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42D53EA" w14:textId="0E047A3B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039D891" w14:textId="6B081D32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00432B9" w14:textId="678C8541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BC1C8F" w14:textId="60A05870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26DAD43" w14:textId="449C9E62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774F48A" w14:textId="6CD621EE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DE09275" w14:textId="5B5F7B07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8FFA45D" w14:textId="0251886A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CEAEB1B" w14:textId="2B4A1ED0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58CDE47" w14:textId="18383AC0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0329797" w14:textId="6FEE4C67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3F5EF60" w14:textId="3E42AAFB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EA62326" w14:textId="1FC8CD1A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5713429" w14:textId="12EB014F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C9DE347" w14:textId="302501BF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6C0C5E5" w14:textId="7C749CEF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0B56640" w14:textId="6A206E9A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940037A" w14:textId="27D250FD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A79C284" w14:textId="3C281C2B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9CD6BC5" w14:textId="08AC4FB8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57AEF94" w14:textId="6845E145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BE01278" w14:textId="3E316FD8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9C7AAD" w14:textId="77777777" w:rsidR="008946D6" w:rsidRDefault="008946D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8CDEAD" w14:textId="4C47650B" w:rsidR="00054B3D" w:rsidRDefault="00054B3D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5EA4C6B" w14:textId="06BE8375" w:rsidR="00BB0981" w:rsidRPr="00251BBB" w:rsidRDefault="00BB0981">
      <w:pPr>
        <w:rPr>
          <w:rFonts w:ascii="Times New Roman" w:hAnsi="Times New Roman" w:cs="Times New Roman"/>
          <w:b/>
          <w:bCs/>
          <w:lang w:val="en-US"/>
        </w:rPr>
      </w:pPr>
    </w:p>
    <w:p w14:paraId="6C81CBAC" w14:textId="4A6F7B59" w:rsidR="0092588B" w:rsidRPr="00251BBB" w:rsidRDefault="0092588B">
      <w:pPr>
        <w:rPr>
          <w:rFonts w:ascii="Times New Roman" w:hAnsi="Times New Roman" w:cs="Times New Roman"/>
          <w:b/>
          <w:bCs/>
          <w:lang w:val="en-US"/>
        </w:rPr>
      </w:pPr>
    </w:p>
    <w:p w14:paraId="1EB7AD21" w14:textId="07799F96" w:rsidR="0092588B" w:rsidRPr="00251BBB" w:rsidRDefault="0092588B">
      <w:pPr>
        <w:rPr>
          <w:rFonts w:ascii="Times New Roman" w:hAnsi="Times New Roman" w:cs="Times New Roman"/>
          <w:b/>
          <w:bCs/>
          <w:lang w:val="en-US"/>
        </w:rPr>
      </w:pPr>
    </w:p>
    <w:sectPr w:rsidR="0092588B" w:rsidRPr="00251BBB" w:rsidSect="00BA068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1826E" w14:textId="77777777" w:rsidR="0089387B" w:rsidRDefault="0089387B" w:rsidP="0092588B">
      <w:r>
        <w:separator/>
      </w:r>
    </w:p>
  </w:endnote>
  <w:endnote w:type="continuationSeparator" w:id="0">
    <w:p w14:paraId="2F362823" w14:textId="77777777" w:rsidR="0089387B" w:rsidRDefault="0089387B" w:rsidP="0092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A96C5" w14:textId="77777777" w:rsidR="0089387B" w:rsidRDefault="0089387B" w:rsidP="0092588B">
      <w:r>
        <w:separator/>
      </w:r>
    </w:p>
  </w:footnote>
  <w:footnote w:type="continuationSeparator" w:id="0">
    <w:p w14:paraId="6BA9B583" w14:textId="77777777" w:rsidR="0089387B" w:rsidRDefault="0089387B" w:rsidP="00925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7B5C"/>
    <w:multiLevelType w:val="hybridMultilevel"/>
    <w:tmpl w:val="AE2C6AB8"/>
    <w:lvl w:ilvl="0" w:tplc="FDD6AA9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3"/>
    <w:rsid w:val="000170F0"/>
    <w:rsid w:val="00054B3D"/>
    <w:rsid w:val="00072AEC"/>
    <w:rsid w:val="00087321"/>
    <w:rsid w:val="000A484E"/>
    <w:rsid w:val="000B3EA0"/>
    <w:rsid w:val="00175137"/>
    <w:rsid w:val="00176FB6"/>
    <w:rsid w:val="00192522"/>
    <w:rsid w:val="001B4FA5"/>
    <w:rsid w:val="001C25AF"/>
    <w:rsid w:val="001C27A9"/>
    <w:rsid w:val="001E5A21"/>
    <w:rsid w:val="001F356D"/>
    <w:rsid w:val="001F7610"/>
    <w:rsid w:val="00200C3B"/>
    <w:rsid w:val="00235D52"/>
    <w:rsid w:val="00251BBB"/>
    <w:rsid w:val="0028550D"/>
    <w:rsid w:val="002E4E10"/>
    <w:rsid w:val="002F78F0"/>
    <w:rsid w:val="0030347A"/>
    <w:rsid w:val="00322237"/>
    <w:rsid w:val="003655E7"/>
    <w:rsid w:val="00373D19"/>
    <w:rsid w:val="00394438"/>
    <w:rsid w:val="003A02F3"/>
    <w:rsid w:val="003C5A22"/>
    <w:rsid w:val="003D5496"/>
    <w:rsid w:val="003F1F94"/>
    <w:rsid w:val="00405212"/>
    <w:rsid w:val="00432455"/>
    <w:rsid w:val="0044481C"/>
    <w:rsid w:val="00446FE8"/>
    <w:rsid w:val="00465ECA"/>
    <w:rsid w:val="0048350A"/>
    <w:rsid w:val="004D51E0"/>
    <w:rsid w:val="004E1AD0"/>
    <w:rsid w:val="004F4854"/>
    <w:rsid w:val="00505CC0"/>
    <w:rsid w:val="00524ACA"/>
    <w:rsid w:val="00541D25"/>
    <w:rsid w:val="005822FD"/>
    <w:rsid w:val="005C5FB1"/>
    <w:rsid w:val="005F0366"/>
    <w:rsid w:val="00603336"/>
    <w:rsid w:val="0062621A"/>
    <w:rsid w:val="006344A3"/>
    <w:rsid w:val="00642995"/>
    <w:rsid w:val="00673C46"/>
    <w:rsid w:val="00676818"/>
    <w:rsid w:val="00685D73"/>
    <w:rsid w:val="006922CC"/>
    <w:rsid w:val="006B5046"/>
    <w:rsid w:val="006E177F"/>
    <w:rsid w:val="007002BC"/>
    <w:rsid w:val="0070561E"/>
    <w:rsid w:val="0076783B"/>
    <w:rsid w:val="007A5373"/>
    <w:rsid w:val="00806D5C"/>
    <w:rsid w:val="008231EA"/>
    <w:rsid w:val="00837A18"/>
    <w:rsid w:val="00874C3F"/>
    <w:rsid w:val="0089387B"/>
    <w:rsid w:val="008946D6"/>
    <w:rsid w:val="008A00C3"/>
    <w:rsid w:val="008B6E02"/>
    <w:rsid w:val="00920207"/>
    <w:rsid w:val="0092588B"/>
    <w:rsid w:val="00936319"/>
    <w:rsid w:val="009436DE"/>
    <w:rsid w:val="00960B4D"/>
    <w:rsid w:val="009634C7"/>
    <w:rsid w:val="009C6913"/>
    <w:rsid w:val="009F54D0"/>
    <w:rsid w:val="00A1299F"/>
    <w:rsid w:val="00A35190"/>
    <w:rsid w:val="00A366DC"/>
    <w:rsid w:val="00A40716"/>
    <w:rsid w:val="00A44D73"/>
    <w:rsid w:val="00A7531D"/>
    <w:rsid w:val="00A755F4"/>
    <w:rsid w:val="00A97892"/>
    <w:rsid w:val="00AB6D45"/>
    <w:rsid w:val="00AB72E9"/>
    <w:rsid w:val="00AC4709"/>
    <w:rsid w:val="00AD015D"/>
    <w:rsid w:val="00AD3518"/>
    <w:rsid w:val="00AD3B48"/>
    <w:rsid w:val="00B230A6"/>
    <w:rsid w:val="00B26374"/>
    <w:rsid w:val="00B3210A"/>
    <w:rsid w:val="00B62206"/>
    <w:rsid w:val="00B70409"/>
    <w:rsid w:val="00B93DF6"/>
    <w:rsid w:val="00BA0681"/>
    <w:rsid w:val="00BB0981"/>
    <w:rsid w:val="00BE08EA"/>
    <w:rsid w:val="00BF317D"/>
    <w:rsid w:val="00C3643E"/>
    <w:rsid w:val="00C37AAA"/>
    <w:rsid w:val="00C40118"/>
    <w:rsid w:val="00C82E17"/>
    <w:rsid w:val="00C85087"/>
    <w:rsid w:val="00CA1160"/>
    <w:rsid w:val="00CC305C"/>
    <w:rsid w:val="00D279A6"/>
    <w:rsid w:val="00D4218F"/>
    <w:rsid w:val="00D614EC"/>
    <w:rsid w:val="00D61BAC"/>
    <w:rsid w:val="00D63D18"/>
    <w:rsid w:val="00D96E52"/>
    <w:rsid w:val="00DC2681"/>
    <w:rsid w:val="00DD059C"/>
    <w:rsid w:val="00DE06B1"/>
    <w:rsid w:val="00E05986"/>
    <w:rsid w:val="00E4654F"/>
    <w:rsid w:val="00E6729C"/>
    <w:rsid w:val="00E8267E"/>
    <w:rsid w:val="00EC2C1F"/>
    <w:rsid w:val="00EC4F53"/>
    <w:rsid w:val="00EC6BB1"/>
    <w:rsid w:val="00ED5FD9"/>
    <w:rsid w:val="00EE504B"/>
    <w:rsid w:val="00EF1B88"/>
    <w:rsid w:val="00F34190"/>
    <w:rsid w:val="00F34C71"/>
    <w:rsid w:val="00F3760B"/>
    <w:rsid w:val="00F44CF1"/>
    <w:rsid w:val="00F52108"/>
    <w:rsid w:val="00F5719A"/>
    <w:rsid w:val="00F83844"/>
    <w:rsid w:val="00FA73F0"/>
    <w:rsid w:val="00FB1D74"/>
    <w:rsid w:val="00FC5D42"/>
    <w:rsid w:val="00FE793B"/>
    <w:rsid w:val="00FF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A9640C"/>
  <w15:chartTrackingRefBased/>
  <w15:docId w15:val="{FE352E1D-DE9C-5442-9D50-A7A736EF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47A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85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D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58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88B"/>
  </w:style>
  <w:style w:type="paragraph" w:styleId="Footer">
    <w:name w:val="footer"/>
    <w:basedOn w:val="Normal"/>
    <w:link w:val="FooterChar"/>
    <w:uiPriority w:val="99"/>
    <w:unhideWhenUsed/>
    <w:rsid w:val="009258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BB8F-8F7A-5D46-B380-3922FF7E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1358</Characters>
  <Application>Microsoft Office Word</Application>
  <DocSecurity>0</DocSecurity>
  <Lines>20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Hanna Brauner</cp:lastModifiedBy>
  <cp:revision>2</cp:revision>
  <dcterms:created xsi:type="dcterms:W3CDTF">2022-02-28T16:19:00Z</dcterms:created>
  <dcterms:modified xsi:type="dcterms:W3CDTF">2022-02-28T16:19:00Z</dcterms:modified>
</cp:coreProperties>
</file>