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1555"/>
        <w:gridCol w:w="1743"/>
        <w:gridCol w:w="1892"/>
        <w:gridCol w:w="1331"/>
        <w:gridCol w:w="1344"/>
        <w:gridCol w:w="1157"/>
        <w:gridCol w:w="2300"/>
        <w:gridCol w:w="1490"/>
        <w:gridCol w:w="1138"/>
      </w:tblGrid>
      <w:tr w:rsidR="001B1650" w:rsidRPr="00175986" w14:paraId="357012DF" w14:textId="316C7B61" w:rsidTr="00AA3A7A">
        <w:tc>
          <w:tcPr>
            <w:tcW w:w="1555" w:type="dxa"/>
          </w:tcPr>
          <w:p w14:paraId="7E128331" w14:textId="2C8ABE31" w:rsidR="006316D0" w:rsidRPr="00175986" w:rsidRDefault="006316D0">
            <w:pPr>
              <w:rPr>
                <w:rFonts w:ascii="Times New Roman" w:hAnsi="Times New Roman" w:cs="Times New Roman"/>
                <w:b/>
                <w:sz w:val="18"/>
                <w:szCs w:val="18"/>
              </w:rPr>
            </w:pPr>
            <w:r w:rsidRPr="00175986">
              <w:rPr>
                <w:rFonts w:ascii="Times New Roman" w:hAnsi="Times New Roman" w:cs="Times New Roman"/>
                <w:b/>
                <w:sz w:val="18"/>
                <w:szCs w:val="18"/>
              </w:rPr>
              <w:t xml:space="preserve">Study </w:t>
            </w:r>
          </w:p>
        </w:tc>
        <w:tc>
          <w:tcPr>
            <w:tcW w:w="1743" w:type="dxa"/>
          </w:tcPr>
          <w:p w14:paraId="273FF3CD" w14:textId="7E752D18" w:rsidR="006316D0" w:rsidRPr="00175986" w:rsidRDefault="006316D0">
            <w:pPr>
              <w:rPr>
                <w:rFonts w:ascii="Times New Roman" w:hAnsi="Times New Roman" w:cs="Times New Roman"/>
                <w:b/>
                <w:sz w:val="18"/>
                <w:szCs w:val="18"/>
              </w:rPr>
            </w:pPr>
            <w:r w:rsidRPr="00175986">
              <w:rPr>
                <w:rFonts w:ascii="Times New Roman" w:hAnsi="Times New Roman" w:cs="Times New Roman"/>
                <w:b/>
                <w:sz w:val="18"/>
                <w:szCs w:val="18"/>
              </w:rPr>
              <w:t xml:space="preserve">Bias due to confounding </w:t>
            </w:r>
          </w:p>
        </w:tc>
        <w:tc>
          <w:tcPr>
            <w:tcW w:w="1892" w:type="dxa"/>
          </w:tcPr>
          <w:p w14:paraId="5B78C2D5" w14:textId="244558F1" w:rsidR="006316D0" w:rsidRPr="00175986" w:rsidRDefault="006316D0">
            <w:pPr>
              <w:rPr>
                <w:rFonts w:ascii="Times New Roman" w:hAnsi="Times New Roman" w:cs="Times New Roman"/>
                <w:b/>
                <w:sz w:val="18"/>
                <w:szCs w:val="18"/>
              </w:rPr>
            </w:pPr>
            <w:r w:rsidRPr="00175986">
              <w:rPr>
                <w:rFonts w:ascii="Times New Roman" w:hAnsi="Times New Roman" w:cs="Times New Roman"/>
                <w:b/>
                <w:sz w:val="18"/>
                <w:szCs w:val="18"/>
              </w:rPr>
              <w:t>Bias in selection of participants into the study</w:t>
            </w:r>
          </w:p>
        </w:tc>
        <w:tc>
          <w:tcPr>
            <w:tcW w:w="1331" w:type="dxa"/>
          </w:tcPr>
          <w:p w14:paraId="42D74A88" w14:textId="126CA080" w:rsidR="006316D0" w:rsidRPr="00175986" w:rsidRDefault="006316D0">
            <w:pPr>
              <w:rPr>
                <w:rFonts w:ascii="Times New Roman" w:hAnsi="Times New Roman" w:cs="Times New Roman"/>
                <w:b/>
                <w:sz w:val="18"/>
                <w:szCs w:val="18"/>
              </w:rPr>
            </w:pPr>
            <w:r w:rsidRPr="00175986">
              <w:rPr>
                <w:rFonts w:ascii="Times New Roman" w:hAnsi="Times New Roman" w:cs="Times New Roman"/>
                <w:b/>
                <w:sz w:val="18"/>
                <w:szCs w:val="18"/>
              </w:rPr>
              <w:t>Bias in classification of intervention</w:t>
            </w:r>
          </w:p>
        </w:tc>
        <w:tc>
          <w:tcPr>
            <w:tcW w:w="1344" w:type="dxa"/>
          </w:tcPr>
          <w:p w14:paraId="5853257C" w14:textId="54F7B34F" w:rsidR="006316D0" w:rsidRPr="00175986" w:rsidRDefault="006316D0">
            <w:pPr>
              <w:rPr>
                <w:rFonts w:ascii="Times New Roman" w:hAnsi="Times New Roman" w:cs="Times New Roman"/>
                <w:b/>
                <w:sz w:val="18"/>
                <w:szCs w:val="18"/>
              </w:rPr>
            </w:pPr>
            <w:r w:rsidRPr="00175986">
              <w:rPr>
                <w:rFonts w:ascii="Times New Roman" w:hAnsi="Times New Roman" w:cs="Times New Roman"/>
                <w:b/>
                <w:sz w:val="18"/>
                <w:szCs w:val="18"/>
              </w:rPr>
              <w:t>Bias due to deviation from intended intervention</w:t>
            </w:r>
          </w:p>
        </w:tc>
        <w:tc>
          <w:tcPr>
            <w:tcW w:w="1157" w:type="dxa"/>
          </w:tcPr>
          <w:p w14:paraId="08D1FD56" w14:textId="7E762C99" w:rsidR="006316D0" w:rsidRPr="00175986" w:rsidRDefault="006316D0">
            <w:pPr>
              <w:rPr>
                <w:rFonts w:ascii="Times New Roman" w:hAnsi="Times New Roman" w:cs="Times New Roman"/>
                <w:b/>
                <w:sz w:val="18"/>
                <w:szCs w:val="18"/>
              </w:rPr>
            </w:pPr>
            <w:r w:rsidRPr="00175986">
              <w:rPr>
                <w:rFonts w:ascii="Times New Roman" w:hAnsi="Times New Roman" w:cs="Times New Roman"/>
                <w:b/>
                <w:sz w:val="18"/>
                <w:szCs w:val="18"/>
              </w:rPr>
              <w:t>Bias due to missing data</w:t>
            </w:r>
          </w:p>
        </w:tc>
        <w:tc>
          <w:tcPr>
            <w:tcW w:w="2300" w:type="dxa"/>
          </w:tcPr>
          <w:p w14:paraId="7AF0864F" w14:textId="2D1CCCDF" w:rsidR="006316D0" w:rsidRPr="00175986" w:rsidRDefault="006316D0">
            <w:pPr>
              <w:rPr>
                <w:rFonts w:ascii="Times New Roman" w:hAnsi="Times New Roman" w:cs="Times New Roman"/>
                <w:b/>
                <w:sz w:val="18"/>
                <w:szCs w:val="18"/>
              </w:rPr>
            </w:pPr>
            <w:r w:rsidRPr="00175986">
              <w:rPr>
                <w:rFonts w:ascii="Times New Roman" w:hAnsi="Times New Roman" w:cs="Times New Roman"/>
                <w:b/>
                <w:sz w:val="18"/>
                <w:szCs w:val="18"/>
              </w:rPr>
              <w:t>Bias in the measurement of outcomes</w:t>
            </w:r>
          </w:p>
        </w:tc>
        <w:tc>
          <w:tcPr>
            <w:tcW w:w="1490" w:type="dxa"/>
          </w:tcPr>
          <w:p w14:paraId="785D7C22" w14:textId="647BA675" w:rsidR="006316D0" w:rsidRPr="00175986" w:rsidRDefault="006316D0">
            <w:pPr>
              <w:rPr>
                <w:rFonts w:ascii="Times New Roman" w:hAnsi="Times New Roman" w:cs="Times New Roman"/>
                <w:b/>
                <w:sz w:val="18"/>
                <w:szCs w:val="18"/>
              </w:rPr>
            </w:pPr>
            <w:r w:rsidRPr="00175986">
              <w:rPr>
                <w:rFonts w:ascii="Times New Roman" w:hAnsi="Times New Roman" w:cs="Times New Roman"/>
                <w:b/>
                <w:sz w:val="18"/>
                <w:szCs w:val="18"/>
              </w:rPr>
              <w:t>Bias in selection of reported results</w:t>
            </w:r>
          </w:p>
        </w:tc>
        <w:tc>
          <w:tcPr>
            <w:tcW w:w="1138" w:type="dxa"/>
          </w:tcPr>
          <w:p w14:paraId="29C605CA" w14:textId="3C044AE4" w:rsidR="006316D0" w:rsidRPr="00175986" w:rsidRDefault="006316D0">
            <w:pPr>
              <w:rPr>
                <w:rFonts w:ascii="Times New Roman" w:hAnsi="Times New Roman" w:cs="Times New Roman"/>
                <w:b/>
                <w:sz w:val="18"/>
                <w:szCs w:val="18"/>
              </w:rPr>
            </w:pPr>
            <w:r w:rsidRPr="00175986">
              <w:rPr>
                <w:rFonts w:ascii="Times New Roman" w:hAnsi="Times New Roman" w:cs="Times New Roman"/>
                <w:b/>
                <w:sz w:val="18"/>
                <w:szCs w:val="18"/>
              </w:rPr>
              <w:t>Overall</w:t>
            </w:r>
          </w:p>
        </w:tc>
      </w:tr>
      <w:tr w:rsidR="00ED37D8" w:rsidRPr="00175986" w14:paraId="2F51F174" w14:textId="77777777" w:rsidTr="00AA3A7A">
        <w:tc>
          <w:tcPr>
            <w:tcW w:w="1555" w:type="dxa"/>
          </w:tcPr>
          <w:p w14:paraId="49009D86" w14:textId="0A28992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Chen</w:t>
            </w:r>
            <w:r w:rsidR="009517C1">
              <w:rPr>
                <w:rFonts w:ascii="Times New Roman" w:hAnsi="Times New Roman" w:cs="Times New Roman"/>
                <w:sz w:val="18"/>
                <w:szCs w:val="18"/>
              </w:rPr>
              <w:t xml:space="preserve"> et al.</w:t>
            </w:r>
            <w:r w:rsidRPr="00175986">
              <w:rPr>
                <w:rFonts w:ascii="Times New Roman" w:hAnsi="Times New Roman" w:cs="Times New Roman"/>
                <w:sz w:val="18"/>
                <w:szCs w:val="18"/>
              </w:rPr>
              <w:t xml:space="preserve"> 2018</w:t>
            </w:r>
            <w:r w:rsidR="009517C1">
              <w:rPr>
                <w:rFonts w:ascii="Times New Roman" w:hAnsi="Times New Roman" w:cs="Times New Roman"/>
                <w:sz w:val="18"/>
                <w:szCs w:val="18"/>
              </w:rPr>
              <w:t xml:space="preserve"> (36)</w:t>
            </w:r>
          </w:p>
        </w:tc>
        <w:tc>
          <w:tcPr>
            <w:tcW w:w="1743" w:type="dxa"/>
          </w:tcPr>
          <w:p w14:paraId="37A809A7"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1892" w:type="dxa"/>
          </w:tcPr>
          <w:p w14:paraId="44871BB1"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Low</w:t>
            </w:r>
          </w:p>
          <w:p w14:paraId="0E3E2ED8" w14:textId="200E9E41"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All patients with meningioma who had undergone surgery were included</w:t>
            </w:r>
            <w:r w:rsidR="00EE4773">
              <w:rPr>
                <w:rFonts w:ascii="Times New Roman" w:hAnsi="Times New Roman" w:cs="Times New Roman"/>
                <w:sz w:val="18"/>
                <w:szCs w:val="18"/>
              </w:rPr>
              <w:t>.</w:t>
            </w:r>
          </w:p>
        </w:tc>
        <w:tc>
          <w:tcPr>
            <w:tcW w:w="1331" w:type="dxa"/>
          </w:tcPr>
          <w:p w14:paraId="0297CA45"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1344" w:type="dxa"/>
          </w:tcPr>
          <w:p w14:paraId="14377C94"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1157" w:type="dxa"/>
          </w:tcPr>
          <w:p w14:paraId="2FB3067F"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2300" w:type="dxa"/>
          </w:tcPr>
          <w:p w14:paraId="020D009F"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Serious risk</w:t>
            </w:r>
          </w:p>
          <w:p w14:paraId="47DD7601" w14:textId="6BD9E9F8"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The outcome measure was subjective and the outcome was assessed by assessors aware of the intervention</w:t>
            </w:r>
            <w:r w:rsidR="00EE4773">
              <w:rPr>
                <w:rFonts w:ascii="Times New Roman" w:hAnsi="Times New Roman" w:cs="Times New Roman"/>
                <w:sz w:val="18"/>
                <w:szCs w:val="18"/>
              </w:rPr>
              <w:t>.</w:t>
            </w:r>
          </w:p>
        </w:tc>
        <w:tc>
          <w:tcPr>
            <w:tcW w:w="1490" w:type="dxa"/>
          </w:tcPr>
          <w:p w14:paraId="1604DE95"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 xml:space="preserve">Moderate </w:t>
            </w:r>
          </w:p>
        </w:tc>
        <w:tc>
          <w:tcPr>
            <w:tcW w:w="1138" w:type="dxa"/>
          </w:tcPr>
          <w:p w14:paraId="53DBB8EB"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Serious</w:t>
            </w:r>
          </w:p>
        </w:tc>
      </w:tr>
      <w:tr w:rsidR="00ED37D8" w:rsidRPr="00175986" w14:paraId="2A185AE9" w14:textId="77777777" w:rsidTr="00AA3A7A">
        <w:tc>
          <w:tcPr>
            <w:tcW w:w="1555" w:type="dxa"/>
          </w:tcPr>
          <w:p w14:paraId="0CACD469" w14:textId="701DD644" w:rsidR="00ED37D8" w:rsidRPr="00175986" w:rsidRDefault="00ED37D8" w:rsidP="003C6E59">
            <w:pPr>
              <w:rPr>
                <w:rFonts w:ascii="Times New Roman" w:hAnsi="Times New Roman" w:cs="Times New Roman"/>
                <w:sz w:val="18"/>
                <w:szCs w:val="18"/>
              </w:rPr>
            </w:pPr>
            <w:proofErr w:type="spellStart"/>
            <w:r w:rsidRPr="00175986">
              <w:rPr>
                <w:rFonts w:ascii="Times New Roman" w:hAnsi="Times New Roman" w:cs="Times New Roman"/>
                <w:sz w:val="18"/>
                <w:szCs w:val="18"/>
              </w:rPr>
              <w:t>Dohm</w:t>
            </w:r>
            <w:proofErr w:type="spellEnd"/>
            <w:r w:rsidRPr="00175986">
              <w:rPr>
                <w:rFonts w:ascii="Times New Roman" w:hAnsi="Times New Roman" w:cs="Times New Roman"/>
                <w:sz w:val="18"/>
                <w:szCs w:val="18"/>
              </w:rPr>
              <w:t xml:space="preserve"> </w:t>
            </w:r>
            <w:r w:rsidR="009517C1">
              <w:rPr>
                <w:rFonts w:ascii="Times New Roman" w:hAnsi="Times New Roman" w:cs="Times New Roman"/>
                <w:sz w:val="18"/>
                <w:szCs w:val="18"/>
              </w:rPr>
              <w:t xml:space="preserve">et al. </w:t>
            </w:r>
            <w:r w:rsidRPr="00175986">
              <w:rPr>
                <w:rFonts w:ascii="Times New Roman" w:hAnsi="Times New Roman" w:cs="Times New Roman"/>
                <w:sz w:val="18"/>
                <w:szCs w:val="18"/>
              </w:rPr>
              <w:t>2017</w:t>
            </w:r>
            <w:r w:rsidR="009517C1">
              <w:rPr>
                <w:rFonts w:ascii="Times New Roman" w:hAnsi="Times New Roman" w:cs="Times New Roman"/>
                <w:sz w:val="18"/>
                <w:szCs w:val="18"/>
              </w:rPr>
              <w:t xml:space="preserve"> (26)</w:t>
            </w:r>
          </w:p>
        </w:tc>
        <w:tc>
          <w:tcPr>
            <w:tcW w:w="1743" w:type="dxa"/>
          </w:tcPr>
          <w:p w14:paraId="5D5D7438"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Critical</w:t>
            </w:r>
          </w:p>
          <w:p w14:paraId="65406B66" w14:textId="64A1A7B2"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 xml:space="preserve">Patient selection for RT </w:t>
            </w:r>
            <w:r w:rsidRPr="00EE4773">
              <w:rPr>
                <w:rFonts w:ascii="Times New Roman" w:hAnsi="Times New Roman" w:cs="Times New Roman"/>
                <w:i/>
                <w:sz w:val="18"/>
                <w:szCs w:val="18"/>
              </w:rPr>
              <w:t>vs</w:t>
            </w:r>
            <w:r w:rsidR="00EE4773" w:rsidRPr="00EE4773">
              <w:rPr>
                <w:rFonts w:ascii="Times New Roman" w:hAnsi="Times New Roman" w:cs="Times New Roman"/>
                <w:i/>
                <w:sz w:val="18"/>
                <w:szCs w:val="18"/>
              </w:rPr>
              <w:t>.</w:t>
            </w:r>
            <w:r w:rsidRPr="00175986">
              <w:rPr>
                <w:rFonts w:ascii="Times New Roman" w:hAnsi="Times New Roman" w:cs="Times New Roman"/>
                <w:sz w:val="18"/>
                <w:szCs w:val="18"/>
              </w:rPr>
              <w:t xml:space="preserve"> observation was based on physician discretion. There was no comparison between patient characteristics between the RT vs no RT arm. </w:t>
            </w:r>
          </w:p>
        </w:tc>
        <w:tc>
          <w:tcPr>
            <w:tcW w:w="1892" w:type="dxa"/>
          </w:tcPr>
          <w:p w14:paraId="736506D6"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Low</w:t>
            </w:r>
          </w:p>
          <w:p w14:paraId="05C43755" w14:textId="5223A58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All patients with Grade 2 meningioma who underwent surgical resection were selected from the neuro-pathology database</w:t>
            </w:r>
            <w:r w:rsidR="00EE4773">
              <w:rPr>
                <w:rFonts w:ascii="Times New Roman" w:hAnsi="Times New Roman" w:cs="Times New Roman"/>
                <w:sz w:val="18"/>
                <w:szCs w:val="18"/>
              </w:rPr>
              <w:t>.</w:t>
            </w:r>
          </w:p>
        </w:tc>
        <w:tc>
          <w:tcPr>
            <w:tcW w:w="1331" w:type="dxa"/>
          </w:tcPr>
          <w:p w14:paraId="538B6775"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1344" w:type="dxa"/>
          </w:tcPr>
          <w:p w14:paraId="260CDA75"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1157" w:type="dxa"/>
          </w:tcPr>
          <w:p w14:paraId="56258402"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2300" w:type="dxa"/>
          </w:tcPr>
          <w:p w14:paraId="784621D5"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Serious risk</w:t>
            </w:r>
          </w:p>
          <w:p w14:paraId="358CD1CE" w14:textId="21F1BE70"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The outcome measure was subjective (relapse-free survival) and the outcome was assessed by assessors aware of the intervention</w:t>
            </w:r>
            <w:r w:rsidR="00EE4773">
              <w:rPr>
                <w:rFonts w:ascii="Times New Roman" w:hAnsi="Times New Roman" w:cs="Times New Roman"/>
                <w:sz w:val="18"/>
                <w:szCs w:val="18"/>
              </w:rPr>
              <w:t>.</w:t>
            </w:r>
          </w:p>
        </w:tc>
        <w:tc>
          <w:tcPr>
            <w:tcW w:w="1490" w:type="dxa"/>
          </w:tcPr>
          <w:p w14:paraId="76599530"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 xml:space="preserve">Moderate </w:t>
            </w:r>
          </w:p>
        </w:tc>
        <w:tc>
          <w:tcPr>
            <w:tcW w:w="1138" w:type="dxa"/>
          </w:tcPr>
          <w:p w14:paraId="65BD4BF8"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Critical</w:t>
            </w:r>
          </w:p>
        </w:tc>
      </w:tr>
      <w:tr w:rsidR="00ED37D8" w:rsidRPr="00175986" w14:paraId="01E5534A" w14:textId="77777777" w:rsidTr="00AA3A7A">
        <w:tc>
          <w:tcPr>
            <w:tcW w:w="1555" w:type="dxa"/>
          </w:tcPr>
          <w:p w14:paraId="660C9968" w14:textId="5117614B" w:rsidR="00ED37D8" w:rsidRPr="00175986" w:rsidRDefault="00ED37D8" w:rsidP="003C6E59">
            <w:pPr>
              <w:rPr>
                <w:rFonts w:ascii="Times New Roman" w:hAnsi="Times New Roman" w:cs="Times New Roman"/>
                <w:sz w:val="18"/>
                <w:szCs w:val="18"/>
              </w:rPr>
            </w:pPr>
            <w:proofErr w:type="spellStart"/>
            <w:r w:rsidRPr="00175986">
              <w:rPr>
                <w:rFonts w:ascii="Times New Roman" w:hAnsi="Times New Roman" w:cs="Times New Roman"/>
                <w:sz w:val="18"/>
                <w:szCs w:val="18"/>
              </w:rPr>
              <w:t>Graffe</w:t>
            </w:r>
            <w:r w:rsidR="009517C1">
              <w:rPr>
                <w:rFonts w:ascii="Times New Roman" w:hAnsi="Times New Roman" w:cs="Times New Roman"/>
                <w:sz w:val="18"/>
                <w:szCs w:val="18"/>
              </w:rPr>
              <w:t>o</w:t>
            </w:r>
            <w:proofErr w:type="spellEnd"/>
            <w:r w:rsidR="009517C1">
              <w:rPr>
                <w:rFonts w:ascii="Times New Roman" w:hAnsi="Times New Roman" w:cs="Times New Roman"/>
                <w:sz w:val="18"/>
                <w:szCs w:val="18"/>
              </w:rPr>
              <w:t xml:space="preserve"> et al. </w:t>
            </w:r>
            <w:r w:rsidRPr="00175986">
              <w:rPr>
                <w:rFonts w:ascii="Times New Roman" w:hAnsi="Times New Roman" w:cs="Times New Roman"/>
                <w:sz w:val="18"/>
                <w:szCs w:val="18"/>
              </w:rPr>
              <w:t>2017</w:t>
            </w:r>
            <w:r w:rsidR="009517C1">
              <w:rPr>
                <w:rFonts w:ascii="Times New Roman" w:hAnsi="Times New Roman" w:cs="Times New Roman"/>
                <w:sz w:val="18"/>
                <w:szCs w:val="18"/>
              </w:rPr>
              <w:t xml:space="preserve"> (34)</w:t>
            </w:r>
          </w:p>
        </w:tc>
        <w:tc>
          <w:tcPr>
            <w:tcW w:w="1743" w:type="dxa"/>
          </w:tcPr>
          <w:p w14:paraId="0C660779"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Serious</w:t>
            </w:r>
          </w:p>
          <w:p w14:paraId="41395485" w14:textId="189820D4"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(Institution practice is observation, but some patients were referred for adjuvant RT, due to unknown reasons). Therefore, it is possible that these patients were judged to be at higher risk of recurrence by the operation surgeon</w:t>
            </w:r>
            <w:r w:rsidR="007770F9">
              <w:rPr>
                <w:rFonts w:ascii="Times New Roman" w:hAnsi="Times New Roman" w:cs="Times New Roman"/>
                <w:sz w:val="18"/>
                <w:szCs w:val="18"/>
              </w:rPr>
              <w:t>.</w:t>
            </w:r>
            <w:r w:rsidRPr="00175986">
              <w:rPr>
                <w:rFonts w:ascii="Times New Roman" w:hAnsi="Times New Roman" w:cs="Times New Roman"/>
                <w:sz w:val="18"/>
                <w:szCs w:val="18"/>
              </w:rPr>
              <w:t xml:space="preserve"> </w:t>
            </w:r>
          </w:p>
        </w:tc>
        <w:tc>
          <w:tcPr>
            <w:tcW w:w="1892" w:type="dxa"/>
          </w:tcPr>
          <w:p w14:paraId="4F6C488F"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Low</w:t>
            </w:r>
          </w:p>
        </w:tc>
        <w:tc>
          <w:tcPr>
            <w:tcW w:w="1331" w:type="dxa"/>
          </w:tcPr>
          <w:p w14:paraId="0828726A"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1344" w:type="dxa"/>
          </w:tcPr>
          <w:p w14:paraId="12BA0588"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1157" w:type="dxa"/>
          </w:tcPr>
          <w:p w14:paraId="0572EEA7"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2300" w:type="dxa"/>
          </w:tcPr>
          <w:p w14:paraId="253A31A5"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Serious risk</w:t>
            </w:r>
          </w:p>
          <w:p w14:paraId="448F4A87" w14:textId="3C9219E3"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The outcome measure was subjective (relapse-free survival) and the outcome was assessed by assessors aware of the intervention</w:t>
            </w:r>
            <w:r w:rsidR="00EE4773">
              <w:rPr>
                <w:rFonts w:ascii="Times New Roman" w:hAnsi="Times New Roman" w:cs="Times New Roman"/>
                <w:sz w:val="18"/>
                <w:szCs w:val="18"/>
              </w:rPr>
              <w:t>.</w:t>
            </w:r>
          </w:p>
        </w:tc>
        <w:tc>
          <w:tcPr>
            <w:tcW w:w="1490" w:type="dxa"/>
          </w:tcPr>
          <w:p w14:paraId="482AF0BD"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 xml:space="preserve">Moderate </w:t>
            </w:r>
          </w:p>
        </w:tc>
        <w:tc>
          <w:tcPr>
            <w:tcW w:w="1138" w:type="dxa"/>
          </w:tcPr>
          <w:p w14:paraId="32625861"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Serious</w:t>
            </w:r>
          </w:p>
        </w:tc>
      </w:tr>
      <w:tr w:rsidR="00ED37D8" w:rsidRPr="00175986" w14:paraId="2347059A" w14:textId="77777777" w:rsidTr="00AA3A7A">
        <w:tc>
          <w:tcPr>
            <w:tcW w:w="1555" w:type="dxa"/>
          </w:tcPr>
          <w:p w14:paraId="6E6C0B93" w14:textId="385D4C6B" w:rsidR="00ED37D8" w:rsidRPr="00175986" w:rsidRDefault="00ED37D8" w:rsidP="003C6E59">
            <w:pPr>
              <w:rPr>
                <w:rFonts w:ascii="Times New Roman" w:hAnsi="Times New Roman" w:cs="Times New Roman"/>
                <w:sz w:val="18"/>
                <w:szCs w:val="18"/>
              </w:rPr>
            </w:pPr>
            <w:proofErr w:type="spellStart"/>
            <w:r w:rsidRPr="00175986">
              <w:rPr>
                <w:rFonts w:ascii="Times New Roman" w:hAnsi="Times New Roman" w:cs="Times New Roman"/>
                <w:sz w:val="18"/>
                <w:szCs w:val="18"/>
              </w:rPr>
              <w:t>Hammouche</w:t>
            </w:r>
            <w:proofErr w:type="spellEnd"/>
            <w:r w:rsidR="00235592">
              <w:rPr>
                <w:rFonts w:ascii="Times New Roman" w:hAnsi="Times New Roman" w:cs="Times New Roman"/>
                <w:sz w:val="18"/>
                <w:szCs w:val="18"/>
              </w:rPr>
              <w:t xml:space="preserve"> et al.</w:t>
            </w:r>
            <w:r w:rsidRPr="00175986">
              <w:rPr>
                <w:rFonts w:ascii="Times New Roman" w:hAnsi="Times New Roman" w:cs="Times New Roman"/>
                <w:sz w:val="18"/>
                <w:szCs w:val="18"/>
              </w:rPr>
              <w:t xml:space="preserve"> 2014</w:t>
            </w:r>
            <w:r w:rsidR="00235592">
              <w:rPr>
                <w:rFonts w:ascii="Times New Roman" w:hAnsi="Times New Roman" w:cs="Times New Roman"/>
                <w:sz w:val="18"/>
                <w:szCs w:val="18"/>
              </w:rPr>
              <w:t xml:space="preserve"> (27)</w:t>
            </w:r>
          </w:p>
        </w:tc>
        <w:tc>
          <w:tcPr>
            <w:tcW w:w="1743" w:type="dxa"/>
          </w:tcPr>
          <w:p w14:paraId="4204FC57"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1892" w:type="dxa"/>
          </w:tcPr>
          <w:p w14:paraId="52A3404B" w14:textId="6F836D8D"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Low</w:t>
            </w:r>
          </w:p>
          <w:p w14:paraId="5BE65CA1" w14:textId="1AE9A9BB"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All participants who had surgical resection were included, and all were followed by from start of surgery</w:t>
            </w:r>
            <w:r w:rsidR="00EE4773">
              <w:rPr>
                <w:rFonts w:ascii="Times New Roman" w:hAnsi="Times New Roman" w:cs="Times New Roman"/>
                <w:sz w:val="18"/>
                <w:szCs w:val="18"/>
              </w:rPr>
              <w:t>.</w:t>
            </w:r>
          </w:p>
        </w:tc>
        <w:tc>
          <w:tcPr>
            <w:tcW w:w="1331" w:type="dxa"/>
          </w:tcPr>
          <w:p w14:paraId="2F7C6F18"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Moderate</w:t>
            </w:r>
          </w:p>
          <w:p w14:paraId="53BEC70E" w14:textId="1121276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The intervention is well defined and some aspects of the assignments were determined retrospectively</w:t>
            </w:r>
            <w:r w:rsidR="00EE4773">
              <w:rPr>
                <w:rFonts w:ascii="Times New Roman" w:hAnsi="Times New Roman" w:cs="Times New Roman"/>
                <w:sz w:val="18"/>
                <w:szCs w:val="18"/>
              </w:rPr>
              <w:t>.</w:t>
            </w:r>
            <w:r w:rsidRPr="00175986">
              <w:rPr>
                <w:rFonts w:ascii="Times New Roman" w:hAnsi="Times New Roman" w:cs="Times New Roman"/>
                <w:sz w:val="18"/>
                <w:szCs w:val="18"/>
              </w:rPr>
              <w:t xml:space="preserve"> </w:t>
            </w:r>
          </w:p>
        </w:tc>
        <w:tc>
          <w:tcPr>
            <w:tcW w:w="1344" w:type="dxa"/>
          </w:tcPr>
          <w:p w14:paraId="58E74E09"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1157" w:type="dxa"/>
          </w:tcPr>
          <w:p w14:paraId="3CA982F7"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2300" w:type="dxa"/>
          </w:tcPr>
          <w:p w14:paraId="4E121373"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Serious risk</w:t>
            </w:r>
          </w:p>
          <w:p w14:paraId="2680F4D3" w14:textId="4BF7FE3E"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The outcome measure was subjective (relapse-free survival) and the outcome was assessed by assessors aware of the intervention</w:t>
            </w:r>
            <w:r w:rsidR="00EE4773">
              <w:rPr>
                <w:rFonts w:ascii="Times New Roman" w:hAnsi="Times New Roman" w:cs="Times New Roman"/>
                <w:sz w:val="18"/>
                <w:szCs w:val="18"/>
              </w:rPr>
              <w:t>.</w:t>
            </w:r>
            <w:r w:rsidRPr="00175986">
              <w:rPr>
                <w:rFonts w:ascii="Times New Roman" w:hAnsi="Times New Roman" w:cs="Times New Roman"/>
                <w:sz w:val="18"/>
                <w:szCs w:val="18"/>
              </w:rPr>
              <w:t xml:space="preserve"> </w:t>
            </w:r>
          </w:p>
        </w:tc>
        <w:tc>
          <w:tcPr>
            <w:tcW w:w="1490" w:type="dxa"/>
          </w:tcPr>
          <w:p w14:paraId="3C3D1885"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Moderate</w:t>
            </w:r>
          </w:p>
        </w:tc>
        <w:tc>
          <w:tcPr>
            <w:tcW w:w="1138" w:type="dxa"/>
          </w:tcPr>
          <w:p w14:paraId="0EE2864E"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Serious</w:t>
            </w:r>
          </w:p>
        </w:tc>
      </w:tr>
      <w:tr w:rsidR="00ED37D8" w:rsidRPr="00175986" w14:paraId="6F4F0DB1" w14:textId="77777777" w:rsidTr="00AA3A7A">
        <w:tc>
          <w:tcPr>
            <w:tcW w:w="1555" w:type="dxa"/>
          </w:tcPr>
          <w:p w14:paraId="7B85D49B" w14:textId="3DD67C1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lastRenderedPageBreak/>
              <w:t xml:space="preserve">Jenkinson </w:t>
            </w:r>
            <w:r w:rsidR="00AA3A7A">
              <w:rPr>
                <w:rFonts w:ascii="Times New Roman" w:hAnsi="Times New Roman" w:cs="Times New Roman"/>
                <w:sz w:val="18"/>
                <w:szCs w:val="18"/>
              </w:rPr>
              <w:t xml:space="preserve">et al. </w:t>
            </w:r>
            <w:r w:rsidRPr="00175986">
              <w:rPr>
                <w:rFonts w:ascii="Times New Roman" w:hAnsi="Times New Roman" w:cs="Times New Roman"/>
                <w:sz w:val="18"/>
                <w:szCs w:val="18"/>
              </w:rPr>
              <w:t>2016</w:t>
            </w:r>
            <w:r w:rsidR="00AA3A7A">
              <w:rPr>
                <w:rFonts w:ascii="Times New Roman" w:hAnsi="Times New Roman" w:cs="Times New Roman"/>
                <w:sz w:val="18"/>
                <w:szCs w:val="18"/>
              </w:rPr>
              <w:t xml:space="preserve"> (15)</w:t>
            </w:r>
          </w:p>
        </w:tc>
        <w:tc>
          <w:tcPr>
            <w:tcW w:w="1743" w:type="dxa"/>
          </w:tcPr>
          <w:p w14:paraId="583A4A20"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p w14:paraId="4F3A855E" w14:textId="77777777" w:rsidR="00ED37D8" w:rsidRPr="00175986" w:rsidRDefault="00ED37D8" w:rsidP="003C6E59">
            <w:pPr>
              <w:rPr>
                <w:rFonts w:ascii="Times New Roman" w:hAnsi="Times New Roman" w:cs="Times New Roman"/>
                <w:sz w:val="18"/>
                <w:szCs w:val="18"/>
              </w:rPr>
            </w:pPr>
          </w:p>
        </w:tc>
        <w:tc>
          <w:tcPr>
            <w:tcW w:w="1892" w:type="dxa"/>
          </w:tcPr>
          <w:p w14:paraId="131B3587"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 xml:space="preserve">Critical </w:t>
            </w:r>
          </w:p>
          <w:p w14:paraId="15E12F5F" w14:textId="6B0B6308"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 xml:space="preserve">Extent of resection was based on surgeon’s </w:t>
            </w:r>
            <w:proofErr w:type="gramStart"/>
            <w:r w:rsidRPr="00175986">
              <w:rPr>
                <w:rFonts w:ascii="Times New Roman" w:hAnsi="Times New Roman" w:cs="Times New Roman"/>
                <w:sz w:val="18"/>
                <w:szCs w:val="18"/>
              </w:rPr>
              <w:t>opinion</w:t>
            </w:r>
            <w:r w:rsidR="00EE4773">
              <w:rPr>
                <w:rFonts w:ascii="Times New Roman" w:hAnsi="Times New Roman" w:cs="Times New Roman"/>
                <w:sz w:val="18"/>
                <w:szCs w:val="18"/>
              </w:rPr>
              <w:t xml:space="preserve">, </w:t>
            </w:r>
            <w:r w:rsidRPr="00175986">
              <w:rPr>
                <w:rFonts w:ascii="Times New Roman" w:hAnsi="Times New Roman" w:cs="Times New Roman"/>
                <w:sz w:val="18"/>
                <w:szCs w:val="18"/>
              </w:rPr>
              <w:t xml:space="preserve"> no</w:t>
            </w:r>
            <w:proofErr w:type="gramEnd"/>
            <w:r w:rsidRPr="00175986">
              <w:rPr>
                <w:rFonts w:ascii="Times New Roman" w:hAnsi="Times New Roman" w:cs="Times New Roman"/>
                <w:sz w:val="18"/>
                <w:szCs w:val="18"/>
              </w:rPr>
              <w:t xml:space="preserve"> routine post-op MRI.</w:t>
            </w:r>
          </w:p>
        </w:tc>
        <w:tc>
          <w:tcPr>
            <w:tcW w:w="1331" w:type="dxa"/>
          </w:tcPr>
          <w:p w14:paraId="7AE3133E"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1344" w:type="dxa"/>
          </w:tcPr>
          <w:p w14:paraId="74663984"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1157" w:type="dxa"/>
          </w:tcPr>
          <w:p w14:paraId="10B970DF"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2300" w:type="dxa"/>
          </w:tcPr>
          <w:p w14:paraId="352BCE7D"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Serious</w:t>
            </w:r>
          </w:p>
          <w:p w14:paraId="6C9D6314"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Subjective outcome measure (PFS) assessed by assessors aware of the intervention</w:t>
            </w:r>
          </w:p>
        </w:tc>
        <w:tc>
          <w:tcPr>
            <w:tcW w:w="1490" w:type="dxa"/>
          </w:tcPr>
          <w:p w14:paraId="6CEEF604"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Moderate</w:t>
            </w:r>
          </w:p>
        </w:tc>
        <w:tc>
          <w:tcPr>
            <w:tcW w:w="1138" w:type="dxa"/>
          </w:tcPr>
          <w:p w14:paraId="2660EC1E"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Critical</w:t>
            </w:r>
          </w:p>
        </w:tc>
      </w:tr>
      <w:tr w:rsidR="00ED37D8" w:rsidRPr="00175986" w14:paraId="2FCB4CF9" w14:textId="77777777" w:rsidTr="00AA3A7A">
        <w:tc>
          <w:tcPr>
            <w:tcW w:w="1555" w:type="dxa"/>
          </w:tcPr>
          <w:p w14:paraId="6971F15A" w14:textId="20EC05C5" w:rsidR="00ED37D8" w:rsidRPr="00175986" w:rsidRDefault="00ED37D8" w:rsidP="003C6E59">
            <w:pPr>
              <w:rPr>
                <w:rFonts w:ascii="Times New Roman" w:hAnsi="Times New Roman" w:cs="Times New Roman"/>
                <w:sz w:val="18"/>
                <w:szCs w:val="18"/>
              </w:rPr>
            </w:pPr>
            <w:proofErr w:type="spellStart"/>
            <w:r w:rsidRPr="00175986">
              <w:rPr>
                <w:rFonts w:ascii="Times New Roman" w:hAnsi="Times New Roman" w:cs="Times New Roman"/>
                <w:sz w:val="18"/>
                <w:szCs w:val="18"/>
              </w:rPr>
              <w:t>Keric</w:t>
            </w:r>
            <w:proofErr w:type="spellEnd"/>
            <w:r w:rsidRPr="00175986">
              <w:rPr>
                <w:rFonts w:ascii="Times New Roman" w:hAnsi="Times New Roman" w:cs="Times New Roman"/>
                <w:sz w:val="18"/>
                <w:szCs w:val="18"/>
              </w:rPr>
              <w:t xml:space="preserve"> </w:t>
            </w:r>
            <w:r w:rsidR="00AA3A7A">
              <w:rPr>
                <w:rFonts w:ascii="Times New Roman" w:hAnsi="Times New Roman" w:cs="Times New Roman"/>
                <w:sz w:val="18"/>
                <w:szCs w:val="18"/>
              </w:rPr>
              <w:t xml:space="preserve">et al. </w:t>
            </w:r>
            <w:r w:rsidRPr="00175986">
              <w:rPr>
                <w:rFonts w:ascii="Times New Roman" w:hAnsi="Times New Roman" w:cs="Times New Roman"/>
                <w:sz w:val="18"/>
                <w:szCs w:val="18"/>
              </w:rPr>
              <w:t>2020</w:t>
            </w:r>
            <w:r w:rsidR="00AA3A7A">
              <w:rPr>
                <w:rFonts w:ascii="Times New Roman" w:hAnsi="Times New Roman" w:cs="Times New Roman"/>
                <w:sz w:val="18"/>
                <w:szCs w:val="18"/>
              </w:rPr>
              <w:t xml:space="preserve"> (28)</w:t>
            </w:r>
          </w:p>
        </w:tc>
        <w:tc>
          <w:tcPr>
            <w:tcW w:w="1743" w:type="dxa"/>
          </w:tcPr>
          <w:p w14:paraId="5344FFDB"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1892" w:type="dxa"/>
          </w:tcPr>
          <w:p w14:paraId="5716B31C" w14:textId="60837B2B"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Low</w:t>
            </w:r>
          </w:p>
          <w:p w14:paraId="1CE221ED" w14:textId="22E49D03" w:rsidR="00ED37D8" w:rsidRPr="00175986" w:rsidRDefault="00ED37D8" w:rsidP="003C6E59">
            <w:pPr>
              <w:pStyle w:val="Default"/>
              <w:rPr>
                <w:rFonts w:ascii="Times New Roman" w:hAnsi="Times New Roman" w:cs="Times New Roman"/>
                <w:sz w:val="18"/>
                <w:szCs w:val="18"/>
              </w:rPr>
            </w:pPr>
            <w:r w:rsidRPr="00175986">
              <w:rPr>
                <w:rFonts w:ascii="Times New Roman" w:hAnsi="Times New Roman" w:cs="Times New Roman"/>
                <w:sz w:val="18"/>
                <w:szCs w:val="18"/>
              </w:rPr>
              <w:t>All participants who had surgical resection were included, and all were followed by from start of surgery</w:t>
            </w:r>
            <w:r w:rsidR="00EE4773">
              <w:rPr>
                <w:rFonts w:ascii="Times New Roman" w:hAnsi="Times New Roman" w:cs="Times New Roman"/>
                <w:sz w:val="18"/>
                <w:szCs w:val="18"/>
              </w:rPr>
              <w:t>.</w:t>
            </w:r>
          </w:p>
        </w:tc>
        <w:tc>
          <w:tcPr>
            <w:tcW w:w="1331" w:type="dxa"/>
          </w:tcPr>
          <w:p w14:paraId="2A3C3207"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 xml:space="preserve">NI </w:t>
            </w:r>
          </w:p>
        </w:tc>
        <w:tc>
          <w:tcPr>
            <w:tcW w:w="1344" w:type="dxa"/>
          </w:tcPr>
          <w:p w14:paraId="62580178"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1157" w:type="dxa"/>
          </w:tcPr>
          <w:p w14:paraId="653D4B02"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2300" w:type="dxa"/>
          </w:tcPr>
          <w:p w14:paraId="7B737393"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Serious risk</w:t>
            </w:r>
          </w:p>
          <w:p w14:paraId="1725C52B" w14:textId="07F4A065"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The outcome measure was subjective (</w:t>
            </w:r>
            <w:r w:rsidR="007424BC">
              <w:rPr>
                <w:rFonts w:ascii="Times New Roman" w:hAnsi="Times New Roman" w:cs="Times New Roman"/>
                <w:sz w:val="18"/>
                <w:szCs w:val="18"/>
              </w:rPr>
              <w:t>PFS</w:t>
            </w:r>
            <w:r w:rsidRPr="00175986">
              <w:rPr>
                <w:rFonts w:ascii="Times New Roman" w:hAnsi="Times New Roman" w:cs="Times New Roman"/>
                <w:sz w:val="18"/>
                <w:szCs w:val="18"/>
              </w:rPr>
              <w:t>) and the outcome was assessed by assessors aware of the intervention</w:t>
            </w:r>
            <w:r w:rsidR="00EE4773">
              <w:rPr>
                <w:rFonts w:ascii="Times New Roman" w:hAnsi="Times New Roman" w:cs="Times New Roman"/>
                <w:sz w:val="18"/>
                <w:szCs w:val="18"/>
              </w:rPr>
              <w:t>.</w:t>
            </w:r>
          </w:p>
        </w:tc>
        <w:tc>
          <w:tcPr>
            <w:tcW w:w="1490" w:type="dxa"/>
          </w:tcPr>
          <w:p w14:paraId="1F09B25A"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Moderate</w:t>
            </w:r>
          </w:p>
        </w:tc>
        <w:tc>
          <w:tcPr>
            <w:tcW w:w="1138" w:type="dxa"/>
          </w:tcPr>
          <w:p w14:paraId="520BF538"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Serious</w:t>
            </w:r>
          </w:p>
        </w:tc>
      </w:tr>
      <w:tr w:rsidR="00ED37D8" w:rsidRPr="00175986" w14:paraId="2D735472" w14:textId="77777777" w:rsidTr="00AA3A7A">
        <w:tc>
          <w:tcPr>
            <w:tcW w:w="1555" w:type="dxa"/>
          </w:tcPr>
          <w:p w14:paraId="66F872DA" w14:textId="5CAF7A34"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Lee</w:t>
            </w:r>
            <w:r w:rsidR="00AA3A7A">
              <w:rPr>
                <w:rFonts w:ascii="Times New Roman" w:hAnsi="Times New Roman" w:cs="Times New Roman"/>
                <w:sz w:val="18"/>
                <w:szCs w:val="18"/>
              </w:rPr>
              <w:t xml:space="preserve"> et al.</w:t>
            </w:r>
            <w:r w:rsidRPr="00175986">
              <w:rPr>
                <w:rFonts w:ascii="Times New Roman" w:hAnsi="Times New Roman" w:cs="Times New Roman"/>
                <w:sz w:val="18"/>
                <w:szCs w:val="18"/>
              </w:rPr>
              <w:t xml:space="preserve"> 2013</w:t>
            </w:r>
            <w:r w:rsidR="00AA3A7A">
              <w:rPr>
                <w:rFonts w:ascii="Times New Roman" w:hAnsi="Times New Roman" w:cs="Times New Roman"/>
                <w:sz w:val="18"/>
                <w:szCs w:val="18"/>
              </w:rPr>
              <w:t xml:space="preserve"> (29)</w:t>
            </w:r>
          </w:p>
        </w:tc>
        <w:tc>
          <w:tcPr>
            <w:tcW w:w="1743" w:type="dxa"/>
          </w:tcPr>
          <w:p w14:paraId="645B12D9"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1892" w:type="dxa"/>
          </w:tcPr>
          <w:p w14:paraId="14EF0020"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 xml:space="preserve">Low </w:t>
            </w:r>
          </w:p>
          <w:p w14:paraId="2FE497AE" w14:textId="75F0130E"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All patients who with AM and surgery were included</w:t>
            </w:r>
            <w:r w:rsidR="00EE4773">
              <w:rPr>
                <w:rFonts w:ascii="Times New Roman" w:hAnsi="Times New Roman" w:cs="Times New Roman"/>
                <w:sz w:val="18"/>
                <w:szCs w:val="18"/>
              </w:rPr>
              <w:t>.</w:t>
            </w:r>
          </w:p>
        </w:tc>
        <w:tc>
          <w:tcPr>
            <w:tcW w:w="1331" w:type="dxa"/>
          </w:tcPr>
          <w:p w14:paraId="6F9BAFB2"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1344" w:type="dxa"/>
          </w:tcPr>
          <w:p w14:paraId="42B0366D"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1157" w:type="dxa"/>
          </w:tcPr>
          <w:p w14:paraId="7D24C9B0"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2300" w:type="dxa"/>
          </w:tcPr>
          <w:p w14:paraId="075A59D4"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Serious</w:t>
            </w:r>
          </w:p>
          <w:p w14:paraId="3034DB48" w14:textId="34293183"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Subjective outcome measure (PFS) assessed by assessors aware of the intervention</w:t>
            </w:r>
            <w:r w:rsidR="00EE4773">
              <w:rPr>
                <w:rFonts w:ascii="Times New Roman" w:hAnsi="Times New Roman" w:cs="Times New Roman"/>
                <w:sz w:val="18"/>
                <w:szCs w:val="18"/>
              </w:rPr>
              <w:t>.</w:t>
            </w:r>
          </w:p>
        </w:tc>
        <w:tc>
          <w:tcPr>
            <w:tcW w:w="1490" w:type="dxa"/>
          </w:tcPr>
          <w:p w14:paraId="76CD14A5"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Moderate</w:t>
            </w:r>
          </w:p>
        </w:tc>
        <w:tc>
          <w:tcPr>
            <w:tcW w:w="1138" w:type="dxa"/>
          </w:tcPr>
          <w:p w14:paraId="349E06B0"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Serious</w:t>
            </w:r>
          </w:p>
        </w:tc>
      </w:tr>
      <w:tr w:rsidR="00ED37D8" w:rsidRPr="00175986" w14:paraId="2CE05827" w14:textId="77777777" w:rsidTr="00AA3A7A">
        <w:tc>
          <w:tcPr>
            <w:tcW w:w="1555" w:type="dxa"/>
          </w:tcPr>
          <w:p w14:paraId="1E2CFA16" w14:textId="49AE9C92"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 xml:space="preserve">Park </w:t>
            </w:r>
            <w:r w:rsidR="00AA3A7A">
              <w:rPr>
                <w:rFonts w:ascii="Times New Roman" w:hAnsi="Times New Roman" w:cs="Times New Roman"/>
                <w:sz w:val="18"/>
                <w:szCs w:val="18"/>
              </w:rPr>
              <w:t xml:space="preserve">et al. </w:t>
            </w:r>
            <w:r w:rsidRPr="00175986">
              <w:rPr>
                <w:rFonts w:ascii="Times New Roman" w:hAnsi="Times New Roman" w:cs="Times New Roman"/>
                <w:sz w:val="18"/>
                <w:szCs w:val="18"/>
              </w:rPr>
              <w:t>2013</w:t>
            </w:r>
            <w:r w:rsidR="00AA3A7A">
              <w:rPr>
                <w:rFonts w:ascii="Times New Roman" w:hAnsi="Times New Roman" w:cs="Times New Roman"/>
                <w:sz w:val="18"/>
                <w:szCs w:val="18"/>
              </w:rPr>
              <w:t xml:space="preserve"> (33)</w:t>
            </w:r>
          </w:p>
        </w:tc>
        <w:tc>
          <w:tcPr>
            <w:tcW w:w="1743" w:type="dxa"/>
          </w:tcPr>
          <w:p w14:paraId="3E82EB52"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Critical</w:t>
            </w:r>
          </w:p>
          <w:p w14:paraId="3F8A6DA6" w14:textId="635D97DF"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Decision for adjuvant RT was at the discretion of the referring surgeons rather than objective parameters</w:t>
            </w:r>
            <w:r w:rsidR="007770F9">
              <w:rPr>
                <w:rFonts w:ascii="Times New Roman" w:hAnsi="Times New Roman" w:cs="Times New Roman"/>
                <w:sz w:val="18"/>
                <w:szCs w:val="18"/>
              </w:rPr>
              <w:t>.</w:t>
            </w:r>
            <w:r w:rsidRPr="00175986">
              <w:rPr>
                <w:rFonts w:ascii="Times New Roman" w:hAnsi="Times New Roman" w:cs="Times New Roman"/>
                <w:sz w:val="18"/>
                <w:szCs w:val="18"/>
              </w:rPr>
              <w:t xml:space="preserve"> </w:t>
            </w:r>
          </w:p>
        </w:tc>
        <w:tc>
          <w:tcPr>
            <w:tcW w:w="1892" w:type="dxa"/>
          </w:tcPr>
          <w:p w14:paraId="3C9D505F"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 xml:space="preserve">Moderate </w:t>
            </w:r>
          </w:p>
          <w:p w14:paraId="7A2128E5" w14:textId="6D371A12"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All patients with AM and GTR included however 2 patients outside the inclusion criteria included at the investigators’ discretion</w:t>
            </w:r>
            <w:r w:rsidR="00EE4773">
              <w:rPr>
                <w:rFonts w:ascii="Times New Roman" w:hAnsi="Times New Roman" w:cs="Times New Roman"/>
                <w:sz w:val="18"/>
                <w:szCs w:val="18"/>
              </w:rPr>
              <w:t>.</w:t>
            </w:r>
          </w:p>
        </w:tc>
        <w:tc>
          <w:tcPr>
            <w:tcW w:w="1331" w:type="dxa"/>
          </w:tcPr>
          <w:p w14:paraId="652AD7F8"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1344" w:type="dxa"/>
          </w:tcPr>
          <w:p w14:paraId="37AC2BD2"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1157" w:type="dxa"/>
          </w:tcPr>
          <w:p w14:paraId="6319F240"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2300" w:type="dxa"/>
          </w:tcPr>
          <w:p w14:paraId="756F6EB8"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 xml:space="preserve">Serious </w:t>
            </w:r>
          </w:p>
          <w:p w14:paraId="4EF77125" w14:textId="2B5D3506"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Subjective outcome measure (PFS) assessed by assessors aware of the intervention</w:t>
            </w:r>
            <w:r w:rsidR="00EE4773">
              <w:rPr>
                <w:rFonts w:ascii="Times New Roman" w:hAnsi="Times New Roman" w:cs="Times New Roman"/>
                <w:sz w:val="18"/>
                <w:szCs w:val="18"/>
              </w:rPr>
              <w:t>.</w:t>
            </w:r>
          </w:p>
        </w:tc>
        <w:tc>
          <w:tcPr>
            <w:tcW w:w="1490" w:type="dxa"/>
          </w:tcPr>
          <w:p w14:paraId="05BC6C4A"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Moderate</w:t>
            </w:r>
          </w:p>
        </w:tc>
        <w:tc>
          <w:tcPr>
            <w:tcW w:w="1138" w:type="dxa"/>
          </w:tcPr>
          <w:p w14:paraId="2893102D"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Critical</w:t>
            </w:r>
          </w:p>
        </w:tc>
      </w:tr>
      <w:tr w:rsidR="00ED37D8" w:rsidRPr="00175986" w14:paraId="1389CB47" w14:textId="77777777" w:rsidTr="00AA3A7A">
        <w:tc>
          <w:tcPr>
            <w:tcW w:w="1555" w:type="dxa"/>
          </w:tcPr>
          <w:p w14:paraId="4990493D" w14:textId="07C3708D"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 xml:space="preserve">Pant </w:t>
            </w:r>
            <w:r w:rsidR="00AA3A7A">
              <w:rPr>
                <w:rFonts w:ascii="Times New Roman" w:hAnsi="Times New Roman" w:cs="Times New Roman"/>
                <w:sz w:val="18"/>
                <w:szCs w:val="18"/>
              </w:rPr>
              <w:t xml:space="preserve">et al. </w:t>
            </w:r>
            <w:r w:rsidRPr="00175986">
              <w:rPr>
                <w:rFonts w:ascii="Times New Roman" w:hAnsi="Times New Roman" w:cs="Times New Roman"/>
                <w:sz w:val="18"/>
                <w:szCs w:val="18"/>
              </w:rPr>
              <w:t>2018</w:t>
            </w:r>
            <w:r w:rsidR="00AA3A7A">
              <w:rPr>
                <w:rFonts w:ascii="Times New Roman" w:hAnsi="Times New Roman" w:cs="Times New Roman"/>
                <w:sz w:val="18"/>
                <w:szCs w:val="18"/>
              </w:rPr>
              <w:t xml:space="preserve"> (30)</w:t>
            </w:r>
          </w:p>
        </w:tc>
        <w:tc>
          <w:tcPr>
            <w:tcW w:w="1743" w:type="dxa"/>
          </w:tcPr>
          <w:p w14:paraId="3F5692CF"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 xml:space="preserve">Serious </w:t>
            </w:r>
          </w:p>
          <w:p w14:paraId="774AED62" w14:textId="4857978B"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Decision for adjuvant RT was based on physician discretion, institution bias and patient/caregiver preference</w:t>
            </w:r>
            <w:r w:rsidR="007770F9">
              <w:rPr>
                <w:rFonts w:ascii="Times New Roman" w:hAnsi="Times New Roman" w:cs="Times New Roman"/>
                <w:sz w:val="18"/>
                <w:szCs w:val="18"/>
              </w:rPr>
              <w:t>.</w:t>
            </w:r>
            <w:r w:rsidRPr="00175986">
              <w:rPr>
                <w:rFonts w:ascii="Times New Roman" w:hAnsi="Times New Roman" w:cs="Times New Roman"/>
                <w:sz w:val="18"/>
                <w:szCs w:val="18"/>
              </w:rPr>
              <w:t xml:space="preserve"> </w:t>
            </w:r>
          </w:p>
        </w:tc>
        <w:tc>
          <w:tcPr>
            <w:tcW w:w="1892" w:type="dxa"/>
          </w:tcPr>
          <w:p w14:paraId="1081AECF"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 xml:space="preserve">Low </w:t>
            </w:r>
          </w:p>
          <w:p w14:paraId="5A1BE562" w14:textId="1617FD4B"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All patients with AM and GTR were included</w:t>
            </w:r>
            <w:r w:rsidR="00EE4773">
              <w:rPr>
                <w:rFonts w:ascii="Times New Roman" w:hAnsi="Times New Roman" w:cs="Times New Roman"/>
                <w:sz w:val="18"/>
                <w:szCs w:val="18"/>
              </w:rPr>
              <w:t>.</w:t>
            </w:r>
            <w:r w:rsidRPr="00175986">
              <w:rPr>
                <w:rFonts w:ascii="Times New Roman" w:hAnsi="Times New Roman" w:cs="Times New Roman"/>
                <w:sz w:val="18"/>
                <w:szCs w:val="18"/>
              </w:rPr>
              <w:t xml:space="preserve"> </w:t>
            </w:r>
          </w:p>
        </w:tc>
        <w:tc>
          <w:tcPr>
            <w:tcW w:w="1331" w:type="dxa"/>
          </w:tcPr>
          <w:p w14:paraId="7B3BC48D"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1344" w:type="dxa"/>
          </w:tcPr>
          <w:p w14:paraId="3EF06144"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1157" w:type="dxa"/>
          </w:tcPr>
          <w:p w14:paraId="26D033EA"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2300" w:type="dxa"/>
          </w:tcPr>
          <w:p w14:paraId="1C64530E"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Serious</w:t>
            </w:r>
          </w:p>
          <w:p w14:paraId="4FD2F8A8" w14:textId="31C7F721"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Subjective outcome measure (PFS) assessed by assessors aware of the intervention</w:t>
            </w:r>
            <w:r w:rsidR="00EE4773">
              <w:rPr>
                <w:rFonts w:ascii="Times New Roman" w:hAnsi="Times New Roman" w:cs="Times New Roman"/>
                <w:sz w:val="18"/>
                <w:szCs w:val="18"/>
              </w:rPr>
              <w:t>.</w:t>
            </w:r>
          </w:p>
        </w:tc>
        <w:tc>
          <w:tcPr>
            <w:tcW w:w="1490" w:type="dxa"/>
          </w:tcPr>
          <w:p w14:paraId="6B9A2430"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Moderate</w:t>
            </w:r>
          </w:p>
        </w:tc>
        <w:tc>
          <w:tcPr>
            <w:tcW w:w="1138" w:type="dxa"/>
          </w:tcPr>
          <w:p w14:paraId="136B3981"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Serious</w:t>
            </w:r>
          </w:p>
        </w:tc>
      </w:tr>
      <w:tr w:rsidR="00ED37D8" w:rsidRPr="00175986" w14:paraId="07D788D9" w14:textId="77777777" w:rsidTr="00AA3A7A">
        <w:tc>
          <w:tcPr>
            <w:tcW w:w="1555" w:type="dxa"/>
          </w:tcPr>
          <w:p w14:paraId="49C635D8" w14:textId="448B6980"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Shakir</w:t>
            </w:r>
            <w:r w:rsidR="00AA3A7A">
              <w:rPr>
                <w:rFonts w:ascii="Times New Roman" w:hAnsi="Times New Roman" w:cs="Times New Roman"/>
                <w:sz w:val="18"/>
                <w:szCs w:val="18"/>
              </w:rPr>
              <w:t xml:space="preserve"> et al. </w:t>
            </w:r>
            <w:r w:rsidRPr="00175986">
              <w:rPr>
                <w:rFonts w:ascii="Times New Roman" w:hAnsi="Times New Roman" w:cs="Times New Roman"/>
                <w:sz w:val="18"/>
                <w:szCs w:val="18"/>
              </w:rPr>
              <w:t xml:space="preserve"> 2018</w:t>
            </w:r>
            <w:r w:rsidR="00AA3A7A">
              <w:rPr>
                <w:rFonts w:ascii="Times New Roman" w:hAnsi="Times New Roman" w:cs="Times New Roman"/>
                <w:sz w:val="18"/>
                <w:szCs w:val="18"/>
              </w:rPr>
              <w:t xml:space="preserve"> (31)</w:t>
            </w:r>
          </w:p>
        </w:tc>
        <w:tc>
          <w:tcPr>
            <w:tcW w:w="1743" w:type="dxa"/>
          </w:tcPr>
          <w:p w14:paraId="540C7569"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Critical</w:t>
            </w:r>
          </w:p>
          <w:p w14:paraId="7D012418"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 xml:space="preserve">Patient selection for RT vs observation was based on physician discretion. There was no comparison between patient characteristics between the RT vs no RT arm. </w:t>
            </w:r>
          </w:p>
        </w:tc>
        <w:tc>
          <w:tcPr>
            <w:tcW w:w="1892" w:type="dxa"/>
          </w:tcPr>
          <w:p w14:paraId="3DCE07AD" w14:textId="0ACE4F22"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Low</w:t>
            </w:r>
          </w:p>
          <w:p w14:paraId="240941E1" w14:textId="0E3C852D"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All participants who had surgical resection were included, and all were followed by from start of surgery</w:t>
            </w:r>
            <w:r w:rsidR="00EE4773">
              <w:rPr>
                <w:rFonts w:ascii="Times New Roman" w:hAnsi="Times New Roman" w:cs="Times New Roman"/>
                <w:sz w:val="18"/>
                <w:szCs w:val="18"/>
              </w:rPr>
              <w:t>.</w:t>
            </w:r>
          </w:p>
        </w:tc>
        <w:tc>
          <w:tcPr>
            <w:tcW w:w="1331" w:type="dxa"/>
          </w:tcPr>
          <w:p w14:paraId="123119E6"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1344" w:type="dxa"/>
          </w:tcPr>
          <w:p w14:paraId="00BB5923"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1157" w:type="dxa"/>
          </w:tcPr>
          <w:p w14:paraId="2E573941"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2300" w:type="dxa"/>
          </w:tcPr>
          <w:p w14:paraId="633C4C87"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Serious risk</w:t>
            </w:r>
          </w:p>
          <w:p w14:paraId="1B50BB30" w14:textId="5F607F8F"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The outcome measure was subjective (</w:t>
            </w:r>
            <w:r w:rsidR="00EE4773">
              <w:rPr>
                <w:rFonts w:ascii="Times New Roman" w:hAnsi="Times New Roman" w:cs="Times New Roman"/>
                <w:sz w:val="18"/>
                <w:szCs w:val="18"/>
              </w:rPr>
              <w:t>PFS</w:t>
            </w:r>
            <w:r w:rsidRPr="00175986">
              <w:rPr>
                <w:rFonts w:ascii="Times New Roman" w:hAnsi="Times New Roman" w:cs="Times New Roman"/>
                <w:sz w:val="18"/>
                <w:szCs w:val="18"/>
              </w:rPr>
              <w:t>) and the outcome was assessed by assessors aware of the intervention</w:t>
            </w:r>
            <w:r w:rsidR="00EE4773">
              <w:rPr>
                <w:rFonts w:ascii="Times New Roman" w:hAnsi="Times New Roman" w:cs="Times New Roman"/>
                <w:sz w:val="18"/>
                <w:szCs w:val="18"/>
              </w:rPr>
              <w:t>.</w:t>
            </w:r>
          </w:p>
        </w:tc>
        <w:tc>
          <w:tcPr>
            <w:tcW w:w="1490" w:type="dxa"/>
          </w:tcPr>
          <w:p w14:paraId="0329DE08"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Moderate</w:t>
            </w:r>
          </w:p>
        </w:tc>
        <w:tc>
          <w:tcPr>
            <w:tcW w:w="1138" w:type="dxa"/>
          </w:tcPr>
          <w:p w14:paraId="78379838"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 xml:space="preserve">Critical </w:t>
            </w:r>
          </w:p>
        </w:tc>
      </w:tr>
      <w:tr w:rsidR="00ED37D8" w:rsidRPr="00175986" w14:paraId="14AED227" w14:textId="77777777" w:rsidTr="00AA3A7A">
        <w:tc>
          <w:tcPr>
            <w:tcW w:w="1555" w:type="dxa"/>
          </w:tcPr>
          <w:p w14:paraId="60D05F43" w14:textId="5DEE7AD8"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lastRenderedPageBreak/>
              <w:t xml:space="preserve">Sun </w:t>
            </w:r>
            <w:r w:rsidR="00AA3A7A">
              <w:rPr>
                <w:rFonts w:ascii="Times New Roman" w:hAnsi="Times New Roman" w:cs="Times New Roman"/>
                <w:sz w:val="18"/>
                <w:szCs w:val="18"/>
              </w:rPr>
              <w:t xml:space="preserve">et al. </w:t>
            </w:r>
            <w:r w:rsidRPr="00175986">
              <w:rPr>
                <w:rFonts w:ascii="Times New Roman" w:hAnsi="Times New Roman" w:cs="Times New Roman"/>
                <w:sz w:val="18"/>
                <w:szCs w:val="18"/>
              </w:rPr>
              <w:t>2014</w:t>
            </w:r>
            <w:r w:rsidR="00AA3A7A">
              <w:rPr>
                <w:rFonts w:ascii="Times New Roman" w:hAnsi="Times New Roman" w:cs="Times New Roman"/>
                <w:sz w:val="18"/>
                <w:szCs w:val="18"/>
              </w:rPr>
              <w:t xml:space="preserve"> (32)</w:t>
            </w:r>
          </w:p>
        </w:tc>
        <w:tc>
          <w:tcPr>
            <w:tcW w:w="1743" w:type="dxa"/>
          </w:tcPr>
          <w:p w14:paraId="34E37FE8"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 xml:space="preserve">Serious </w:t>
            </w:r>
          </w:p>
          <w:p w14:paraId="16AEB6B5"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 xml:space="preserve">Decision for adjuvant RT was based on physician preference rather than predetermined protocol. </w:t>
            </w:r>
          </w:p>
        </w:tc>
        <w:tc>
          <w:tcPr>
            <w:tcW w:w="1892" w:type="dxa"/>
          </w:tcPr>
          <w:p w14:paraId="47A405E9"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 xml:space="preserve">Low </w:t>
            </w:r>
          </w:p>
          <w:p w14:paraId="7A839269" w14:textId="315CEDCE"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All pts with AM and GTR were included</w:t>
            </w:r>
            <w:r w:rsidR="00EE4773">
              <w:rPr>
                <w:rFonts w:ascii="Times New Roman" w:hAnsi="Times New Roman" w:cs="Times New Roman"/>
                <w:sz w:val="18"/>
                <w:szCs w:val="18"/>
              </w:rPr>
              <w:t>.</w:t>
            </w:r>
            <w:r w:rsidRPr="00175986">
              <w:rPr>
                <w:rFonts w:ascii="Times New Roman" w:hAnsi="Times New Roman" w:cs="Times New Roman"/>
                <w:sz w:val="18"/>
                <w:szCs w:val="18"/>
              </w:rPr>
              <w:t xml:space="preserve"> </w:t>
            </w:r>
          </w:p>
        </w:tc>
        <w:tc>
          <w:tcPr>
            <w:tcW w:w="1331" w:type="dxa"/>
          </w:tcPr>
          <w:p w14:paraId="2494AD06"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1344" w:type="dxa"/>
          </w:tcPr>
          <w:p w14:paraId="76BE81CA"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1157" w:type="dxa"/>
          </w:tcPr>
          <w:p w14:paraId="05860E95"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NI</w:t>
            </w:r>
          </w:p>
        </w:tc>
        <w:tc>
          <w:tcPr>
            <w:tcW w:w="2300" w:type="dxa"/>
          </w:tcPr>
          <w:p w14:paraId="02EA28B3"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 xml:space="preserve">Serious </w:t>
            </w:r>
          </w:p>
          <w:p w14:paraId="6C2801D6" w14:textId="140A713C"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Subjective outcome measure (PFS) assessed by assessors aware of the intervention</w:t>
            </w:r>
            <w:r w:rsidR="00EE4773">
              <w:rPr>
                <w:rFonts w:ascii="Times New Roman" w:hAnsi="Times New Roman" w:cs="Times New Roman"/>
                <w:sz w:val="18"/>
                <w:szCs w:val="18"/>
              </w:rPr>
              <w:t>.</w:t>
            </w:r>
            <w:r w:rsidRPr="00175986">
              <w:rPr>
                <w:rFonts w:ascii="Times New Roman" w:hAnsi="Times New Roman" w:cs="Times New Roman"/>
                <w:sz w:val="18"/>
                <w:szCs w:val="18"/>
              </w:rPr>
              <w:t xml:space="preserve"> </w:t>
            </w:r>
          </w:p>
        </w:tc>
        <w:tc>
          <w:tcPr>
            <w:tcW w:w="1490" w:type="dxa"/>
          </w:tcPr>
          <w:p w14:paraId="55DB7264"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Moderate</w:t>
            </w:r>
          </w:p>
        </w:tc>
        <w:tc>
          <w:tcPr>
            <w:tcW w:w="1138" w:type="dxa"/>
          </w:tcPr>
          <w:p w14:paraId="5EC05CA3" w14:textId="77777777" w:rsidR="00ED37D8" w:rsidRPr="00175986" w:rsidRDefault="00ED37D8" w:rsidP="003C6E59">
            <w:pPr>
              <w:rPr>
                <w:rFonts w:ascii="Times New Roman" w:hAnsi="Times New Roman" w:cs="Times New Roman"/>
                <w:sz w:val="18"/>
                <w:szCs w:val="18"/>
              </w:rPr>
            </w:pPr>
            <w:r w:rsidRPr="00175986">
              <w:rPr>
                <w:rFonts w:ascii="Times New Roman" w:hAnsi="Times New Roman" w:cs="Times New Roman"/>
                <w:sz w:val="18"/>
                <w:szCs w:val="18"/>
              </w:rPr>
              <w:t>Serious</w:t>
            </w:r>
          </w:p>
        </w:tc>
      </w:tr>
      <w:tr w:rsidR="001B1650" w:rsidRPr="00175986" w14:paraId="09413637" w14:textId="77777777" w:rsidTr="00AA3A7A">
        <w:tc>
          <w:tcPr>
            <w:tcW w:w="1555" w:type="dxa"/>
          </w:tcPr>
          <w:p w14:paraId="30FA8D33" w14:textId="60E4F962" w:rsidR="00AF78F4" w:rsidRPr="00175986" w:rsidRDefault="00AF78F4">
            <w:pPr>
              <w:rPr>
                <w:rFonts w:ascii="Times New Roman" w:hAnsi="Times New Roman" w:cs="Times New Roman"/>
                <w:sz w:val="18"/>
                <w:szCs w:val="18"/>
              </w:rPr>
            </w:pPr>
            <w:proofErr w:type="spellStart"/>
            <w:r w:rsidRPr="00175986">
              <w:rPr>
                <w:rFonts w:ascii="Times New Roman" w:hAnsi="Times New Roman" w:cs="Times New Roman"/>
                <w:sz w:val="18"/>
                <w:szCs w:val="18"/>
              </w:rPr>
              <w:t>Zhi</w:t>
            </w:r>
            <w:proofErr w:type="spellEnd"/>
            <w:r w:rsidR="00AA3A7A">
              <w:rPr>
                <w:rFonts w:ascii="Times New Roman" w:hAnsi="Times New Roman" w:cs="Times New Roman"/>
                <w:sz w:val="18"/>
                <w:szCs w:val="18"/>
              </w:rPr>
              <w:t xml:space="preserve"> et al. </w:t>
            </w:r>
            <w:r w:rsidRPr="00175986">
              <w:rPr>
                <w:rFonts w:ascii="Times New Roman" w:hAnsi="Times New Roman" w:cs="Times New Roman"/>
                <w:sz w:val="18"/>
                <w:szCs w:val="18"/>
              </w:rPr>
              <w:t xml:space="preserve"> 201</w:t>
            </w:r>
            <w:r w:rsidR="007225D3">
              <w:rPr>
                <w:rFonts w:ascii="Times New Roman" w:hAnsi="Times New Roman" w:cs="Times New Roman"/>
                <w:sz w:val="18"/>
                <w:szCs w:val="18"/>
              </w:rPr>
              <w:t>8</w:t>
            </w:r>
            <w:r w:rsidR="00AA3A7A">
              <w:rPr>
                <w:rFonts w:ascii="Times New Roman" w:hAnsi="Times New Roman" w:cs="Times New Roman"/>
                <w:sz w:val="18"/>
                <w:szCs w:val="18"/>
              </w:rPr>
              <w:t xml:space="preserve"> (35)</w:t>
            </w:r>
          </w:p>
        </w:tc>
        <w:tc>
          <w:tcPr>
            <w:tcW w:w="1743" w:type="dxa"/>
          </w:tcPr>
          <w:p w14:paraId="5BBB94A3" w14:textId="77777777" w:rsidR="002E214B" w:rsidRPr="00175986" w:rsidRDefault="002E214B">
            <w:pPr>
              <w:rPr>
                <w:rFonts w:ascii="Times New Roman" w:hAnsi="Times New Roman" w:cs="Times New Roman"/>
                <w:sz w:val="18"/>
                <w:szCs w:val="18"/>
              </w:rPr>
            </w:pPr>
            <w:r w:rsidRPr="00175986">
              <w:rPr>
                <w:rFonts w:ascii="Times New Roman" w:hAnsi="Times New Roman" w:cs="Times New Roman"/>
                <w:sz w:val="18"/>
                <w:szCs w:val="18"/>
              </w:rPr>
              <w:t>Serious</w:t>
            </w:r>
          </w:p>
          <w:p w14:paraId="1707B306" w14:textId="57F547A8" w:rsidR="004230F7" w:rsidRPr="00175986" w:rsidRDefault="008E2F7B">
            <w:pPr>
              <w:rPr>
                <w:rFonts w:ascii="Times New Roman" w:hAnsi="Times New Roman" w:cs="Times New Roman"/>
                <w:sz w:val="18"/>
                <w:szCs w:val="18"/>
              </w:rPr>
            </w:pPr>
            <w:r w:rsidRPr="00175986">
              <w:rPr>
                <w:rFonts w:ascii="Times New Roman" w:hAnsi="Times New Roman" w:cs="Times New Roman"/>
                <w:sz w:val="18"/>
                <w:szCs w:val="18"/>
              </w:rPr>
              <w:t>Application of</w:t>
            </w:r>
            <w:r w:rsidR="004230F7" w:rsidRPr="00175986">
              <w:rPr>
                <w:rFonts w:ascii="Times New Roman" w:hAnsi="Times New Roman" w:cs="Times New Roman"/>
                <w:sz w:val="18"/>
                <w:szCs w:val="18"/>
              </w:rPr>
              <w:t xml:space="preserve"> adjuvant RT was determined by the treating </w:t>
            </w:r>
            <w:r w:rsidR="00C15C34" w:rsidRPr="00175986">
              <w:rPr>
                <w:rFonts w:ascii="Times New Roman" w:hAnsi="Times New Roman" w:cs="Times New Roman"/>
                <w:sz w:val="18"/>
                <w:szCs w:val="18"/>
              </w:rPr>
              <w:t xml:space="preserve">MDT </w:t>
            </w:r>
            <w:r w:rsidR="004230F7" w:rsidRPr="00175986">
              <w:rPr>
                <w:rFonts w:ascii="Times New Roman" w:hAnsi="Times New Roman" w:cs="Times New Roman"/>
                <w:sz w:val="18"/>
                <w:szCs w:val="18"/>
              </w:rPr>
              <w:t>physician</w:t>
            </w:r>
            <w:r w:rsidRPr="00175986">
              <w:rPr>
                <w:rFonts w:ascii="Times New Roman" w:hAnsi="Times New Roman" w:cs="Times New Roman"/>
                <w:sz w:val="18"/>
                <w:szCs w:val="18"/>
              </w:rPr>
              <w:t>s</w:t>
            </w:r>
            <w:r w:rsidR="004230F7" w:rsidRPr="00175986">
              <w:rPr>
                <w:rFonts w:ascii="Times New Roman" w:hAnsi="Times New Roman" w:cs="Times New Roman"/>
                <w:sz w:val="18"/>
                <w:szCs w:val="18"/>
              </w:rPr>
              <w:t xml:space="preserve"> &amp; patient. Characteristics were comparable</w:t>
            </w:r>
            <w:r w:rsidR="00C15C34" w:rsidRPr="00175986">
              <w:rPr>
                <w:rFonts w:ascii="Times New Roman" w:hAnsi="Times New Roman" w:cs="Times New Roman"/>
                <w:sz w:val="18"/>
                <w:szCs w:val="18"/>
              </w:rPr>
              <w:t xml:space="preserve">. </w:t>
            </w:r>
            <w:r w:rsidR="004230F7" w:rsidRPr="00175986">
              <w:rPr>
                <w:rFonts w:ascii="Times New Roman" w:hAnsi="Times New Roman" w:cs="Times New Roman"/>
                <w:sz w:val="18"/>
                <w:szCs w:val="18"/>
              </w:rPr>
              <w:t xml:space="preserve">higher proportion of GTR did not receive </w:t>
            </w:r>
            <w:r w:rsidR="007424BC">
              <w:rPr>
                <w:rFonts w:ascii="Times New Roman" w:hAnsi="Times New Roman" w:cs="Times New Roman"/>
                <w:sz w:val="18"/>
                <w:szCs w:val="18"/>
              </w:rPr>
              <w:t xml:space="preserve">adjuvant </w:t>
            </w:r>
            <w:r w:rsidR="004230F7" w:rsidRPr="00175986">
              <w:rPr>
                <w:rFonts w:ascii="Times New Roman" w:hAnsi="Times New Roman" w:cs="Times New Roman"/>
                <w:sz w:val="18"/>
                <w:szCs w:val="18"/>
              </w:rPr>
              <w:t xml:space="preserve">RT. </w:t>
            </w:r>
          </w:p>
        </w:tc>
        <w:tc>
          <w:tcPr>
            <w:tcW w:w="1892" w:type="dxa"/>
          </w:tcPr>
          <w:p w14:paraId="42F19531" w14:textId="77777777" w:rsidR="00AF78F4" w:rsidRPr="00175986" w:rsidRDefault="008E2F7B">
            <w:pPr>
              <w:rPr>
                <w:rFonts w:ascii="Times New Roman" w:hAnsi="Times New Roman" w:cs="Times New Roman"/>
                <w:sz w:val="18"/>
                <w:szCs w:val="18"/>
              </w:rPr>
            </w:pPr>
            <w:r w:rsidRPr="00175986">
              <w:rPr>
                <w:rFonts w:ascii="Times New Roman" w:hAnsi="Times New Roman" w:cs="Times New Roman"/>
                <w:sz w:val="18"/>
                <w:szCs w:val="18"/>
              </w:rPr>
              <w:t xml:space="preserve">Low </w:t>
            </w:r>
          </w:p>
          <w:p w14:paraId="1D6BAA53" w14:textId="755D3AB5" w:rsidR="008E2F7B" w:rsidRPr="00175986" w:rsidRDefault="008E2F7B">
            <w:pPr>
              <w:rPr>
                <w:rFonts w:ascii="Times New Roman" w:hAnsi="Times New Roman" w:cs="Times New Roman"/>
                <w:sz w:val="18"/>
                <w:szCs w:val="18"/>
              </w:rPr>
            </w:pPr>
            <w:r w:rsidRPr="00175986">
              <w:rPr>
                <w:rFonts w:ascii="Times New Roman" w:hAnsi="Times New Roman" w:cs="Times New Roman"/>
                <w:sz w:val="18"/>
                <w:szCs w:val="18"/>
              </w:rPr>
              <w:t xml:space="preserve">All patients with </w:t>
            </w:r>
            <w:r w:rsidR="000D1A3A" w:rsidRPr="00175986">
              <w:rPr>
                <w:rFonts w:ascii="Times New Roman" w:hAnsi="Times New Roman" w:cs="Times New Roman"/>
                <w:sz w:val="18"/>
                <w:szCs w:val="18"/>
              </w:rPr>
              <w:t xml:space="preserve">AM </w:t>
            </w:r>
            <w:r w:rsidRPr="00175986">
              <w:rPr>
                <w:rFonts w:ascii="Times New Roman" w:hAnsi="Times New Roman" w:cs="Times New Roman"/>
                <w:sz w:val="18"/>
                <w:szCs w:val="18"/>
              </w:rPr>
              <w:t xml:space="preserve">and surgical resection were included. </w:t>
            </w:r>
          </w:p>
        </w:tc>
        <w:tc>
          <w:tcPr>
            <w:tcW w:w="1331" w:type="dxa"/>
          </w:tcPr>
          <w:p w14:paraId="4671EE05" w14:textId="4DBF66F5" w:rsidR="00AF78F4" w:rsidRPr="00175986" w:rsidRDefault="008E2F7B">
            <w:pPr>
              <w:rPr>
                <w:rFonts w:ascii="Times New Roman" w:hAnsi="Times New Roman" w:cs="Times New Roman"/>
                <w:sz w:val="18"/>
                <w:szCs w:val="18"/>
              </w:rPr>
            </w:pPr>
            <w:r w:rsidRPr="00175986">
              <w:rPr>
                <w:rFonts w:ascii="Times New Roman" w:hAnsi="Times New Roman" w:cs="Times New Roman"/>
                <w:sz w:val="18"/>
                <w:szCs w:val="18"/>
              </w:rPr>
              <w:t>NI</w:t>
            </w:r>
          </w:p>
        </w:tc>
        <w:tc>
          <w:tcPr>
            <w:tcW w:w="1344" w:type="dxa"/>
          </w:tcPr>
          <w:p w14:paraId="1BC514AE" w14:textId="4D9639F2" w:rsidR="00AF78F4" w:rsidRPr="00175986" w:rsidRDefault="008E2F7B">
            <w:pPr>
              <w:rPr>
                <w:rFonts w:ascii="Times New Roman" w:hAnsi="Times New Roman" w:cs="Times New Roman"/>
                <w:sz w:val="18"/>
                <w:szCs w:val="18"/>
              </w:rPr>
            </w:pPr>
            <w:r w:rsidRPr="00175986">
              <w:rPr>
                <w:rFonts w:ascii="Times New Roman" w:hAnsi="Times New Roman" w:cs="Times New Roman"/>
                <w:sz w:val="18"/>
                <w:szCs w:val="18"/>
              </w:rPr>
              <w:t>NI</w:t>
            </w:r>
          </w:p>
        </w:tc>
        <w:tc>
          <w:tcPr>
            <w:tcW w:w="1157" w:type="dxa"/>
          </w:tcPr>
          <w:p w14:paraId="72B70909" w14:textId="239E6206" w:rsidR="00AF78F4" w:rsidRPr="00175986" w:rsidRDefault="008E2F7B">
            <w:pPr>
              <w:rPr>
                <w:rFonts w:ascii="Times New Roman" w:hAnsi="Times New Roman" w:cs="Times New Roman"/>
                <w:sz w:val="18"/>
                <w:szCs w:val="18"/>
              </w:rPr>
            </w:pPr>
            <w:r w:rsidRPr="00175986">
              <w:rPr>
                <w:rFonts w:ascii="Times New Roman" w:hAnsi="Times New Roman" w:cs="Times New Roman"/>
                <w:sz w:val="18"/>
                <w:szCs w:val="18"/>
              </w:rPr>
              <w:t>NI</w:t>
            </w:r>
          </w:p>
        </w:tc>
        <w:tc>
          <w:tcPr>
            <w:tcW w:w="2300" w:type="dxa"/>
          </w:tcPr>
          <w:p w14:paraId="36204A59" w14:textId="141F141C" w:rsidR="00AF78F4" w:rsidRPr="00175986" w:rsidRDefault="006A297B" w:rsidP="00370B1B">
            <w:pPr>
              <w:rPr>
                <w:rFonts w:ascii="Times New Roman" w:hAnsi="Times New Roman" w:cs="Times New Roman"/>
                <w:sz w:val="18"/>
                <w:szCs w:val="18"/>
              </w:rPr>
            </w:pPr>
            <w:r w:rsidRPr="00175986">
              <w:rPr>
                <w:rFonts w:ascii="Times New Roman" w:hAnsi="Times New Roman" w:cs="Times New Roman"/>
                <w:sz w:val="18"/>
                <w:szCs w:val="18"/>
              </w:rPr>
              <w:t>Serious</w:t>
            </w:r>
          </w:p>
          <w:p w14:paraId="50901F11" w14:textId="77777777" w:rsidR="006A297B" w:rsidRPr="00175986" w:rsidRDefault="006A297B" w:rsidP="00370B1B">
            <w:pPr>
              <w:rPr>
                <w:rFonts w:ascii="Times New Roman" w:hAnsi="Times New Roman" w:cs="Times New Roman"/>
                <w:sz w:val="18"/>
                <w:szCs w:val="18"/>
              </w:rPr>
            </w:pPr>
            <w:r w:rsidRPr="00175986">
              <w:rPr>
                <w:rFonts w:ascii="Times New Roman" w:hAnsi="Times New Roman" w:cs="Times New Roman"/>
                <w:sz w:val="18"/>
                <w:szCs w:val="18"/>
              </w:rPr>
              <w:t xml:space="preserve">The outcome was assessed by assessors aware of the intervention. </w:t>
            </w:r>
          </w:p>
          <w:p w14:paraId="72E29674" w14:textId="6FA6CDEE" w:rsidR="006A297B" w:rsidRPr="00175986" w:rsidRDefault="006A297B" w:rsidP="00370B1B">
            <w:pPr>
              <w:rPr>
                <w:rFonts w:ascii="Times New Roman" w:hAnsi="Times New Roman" w:cs="Times New Roman"/>
                <w:sz w:val="18"/>
                <w:szCs w:val="18"/>
              </w:rPr>
            </w:pPr>
            <w:r w:rsidRPr="00175986">
              <w:rPr>
                <w:rFonts w:ascii="Times New Roman" w:hAnsi="Times New Roman" w:cs="Times New Roman"/>
                <w:sz w:val="18"/>
                <w:szCs w:val="18"/>
              </w:rPr>
              <w:t>(Outcomes measured LC, PFS, OS)</w:t>
            </w:r>
            <w:r w:rsidR="00EE4773">
              <w:rPr>
                <w:rFonts w:ascii="Times New Roman" w:hAnsi="Times New Roman" w:cs="Times New Roman"/>
                <w:sz w:val="18"/>
                <w:szCs w:val="18"/>
              </w:rPr>
              <w:t>.</w:t>
            </w:r>
            <w:r w:rsidRPr="00175986">
              <w:rPr>
                <w:rFonts w:ascii="Times New Roman" w:hAnsi="Times New Roman" w:cs="Times New Roman"/>
                <w:sz w:val="18"/>
                <w:szCs w:val="18"/>
              </w:rPr>
              <w:t xml:space="preserve"> </w:t>
            </w:r>
          </w:p>
        </w:tc>
        <w:tc>
          <w:tcPr>
            <w:tcW w:w="1490" w:type="dxa"/>
          </w:tcPr>
          <w:p w14:paraId="79B2C777" w14:textId="2243C9ED" w:rsidR="00AF78F4" w:rsidRPr="00175986" w:rsidRDefault="006A297B">
            <w:pPr>
              <w:rPr>
                <w:rFonts w:ascii="Times New Roman" w:hAnsi="Times New Roman" w:cs="Times New Roman"/>
                <w:sz w:val="18"/>
                <w:szCs w:val="18"/>
              </w:rPr>
            </w:pPr>
            <w:r w:rsidRPr="00175986">
              <w:rPr>
                <w:rFonts w:ascii="Times New Roman" w:hAnsi="Times New Roman" w:cs="Times New Roman"/>
                <w:sz w:val="18"/>
                <w:szCs w:val="18"/>
              </w:rPr>
              <w:t>Moderate</w:t>
            </w:r>
          </w:p>
        </w:tc>
        <w:tc>
          <w:tcPr>
            <w:tcW w:w="1138" w:type="dxa"/>
          </w:tcPr>
          <w:p w14:paraId="5A9B0CA7" w14:textId="29506AE4" w:rsidR="00AF78F4" w:rsidRPr="00175986" w:rsidRDefault="006A297B">
            <w:pPr>
              <w:rPr>
                <w:rFonts w:ascii="Times New Roman" w:hAnsi="Times New Roman" w:cs="Times New Roman"/>
                <w:sz w:val="18"/>
                <w:szCs w:val="18"/>
              </w:rPr>
            </w:pPr>
            <w:r w:rsidRPr="00175986">
              <w:rPr>
                <w:rFonts w:ascii="Times New Roman" w:hAnsi="Times New Roman" w:cs="Times New Roman"/>
                <w:sz w:val="18"/>
                <w:szCs w:val="18"/>
              </w:rPr>
              <w:t>Serious</w:t>
            </w:r>
          </w:p>
        </w:tc>
      </w:tr>
    </w:tbl>
    <w:p w14:paraId="050BB1E8" w14:textId="77777777" w:rsidR="00175986" w:rsidRDefault="00175986">
      <w:pPr>
        <w:rPr>
          <w:rFonts w:ascii="Times New Roman" w:hAnsi="Times New Roman" w:cs="Times New Roman"/>
          <w:color w:val="000000" w:themeColor="text1"/>
          <w:lang w:val="en-SG"/>
        </w:rPr>
      </w:pPr>
    </w:p>
    <w:p w14:paraId="6ECFB4DB" w14:textId="3E44C4FB" w:rsidR="00FD69B9" w:rsidRPr="00062A29" w:rsidRDefault="00556562">
      <w:pPr>
        <w:rPr>
          <w:rFonts w:cstheme="minorHAnsi"/>
          <w:sz w:val="18"/>
          <w:szCs w:val="18"/>
        </w:rPr>
      </w:pPr>
      <w:r>
        <w:rPr>
          <w:rFonts w:ascii="Times New Roman" w:hAnsi="Times New Roman" w:cs="Times New Roman"/>
          <w:color w:val="000000" w:themeColor="text1"/>
          <w:lang w:val="en-SG"/>
        </w:rPr>
        <w:t xml:space="preserve">Appendix 1. </w:t>
      </w:r>
      <w:r w:rsidR="00175986" w:rsidRPr="00EB16C0">
        <w:rPr>
          <w:rFonts w:ascii="Times New Roman" w:hAnsi="Times New Roman" w:cs="Times New Roman"/>
          <w:color w:val="000000" w:themeColor="text1"/>
          <w:lang w:val="en-SG"/>
        </w:rPr>
        <w:t>The risk of bias in non-randomized studies of interventions (ROBINS-I) tool</w:t>
      </w:r>
      <w:r w:rsidR="00175986">
        <w:rPr>
          <w:rFonts w:ascii="Times New Roman" w:hAnsi="Times New Roman" w:cs="Times New Roman"/>
          <w:color w:val="000000" w:themeColor="text1"/>
          <w:lang w:val="en-SG"/>
        </w:rPr>
        <w:t xml:space="preserve">. </w:t>
      </w:r>
      <w:r w:rsidR="00EE4773">
        <w:rPr>
          <w:rFonts w:ascii="Times New Roman" w:hAnsi="Times New Roman" w:cs="Times New Roman"/>
          <w:color w:val="000000" w:themeColor="text1"/>
          <w:lang w:val="en-SG"/>
        </w:rPr>
        <w:t>NI: no information. RT: radiotherapy.</w:t>
      </w:r>
      <w:r w:rsidR="007424BC">
        <w:rPr>
          <w:rFonts w:ascii="Times New Roman" w:hAnsi="Times New Roman" w:cs="Times New Roman"/>
          <w:color w:val="000000" w:themeColor="text1"/>
          <w:lang w:val="en-SG"/>
        </w:rPr>
        <w:t xml:space="preserve"> LC: local control</w:t>
      </w:r>
      <w:r w:rsidR="00EE5418">
        <w:rPr>
          <w:rFonts w:ascii="Times New Roman" w:hAnsi="Times New Roman" w:cs="Times New Roman"/>
          <w:color w:val="000000" w:themeColor="text1"/>
          <w:lang w:val="en-SG"/>
        </w:rPr>
        <w:t xml:space="preserve">. </w:t>
      </w:r>
      <w:r w:rsidR="007424BC">
        <w:rPr>
          <w:rFonts w:ascii="Times New Roman" w:hAnsi="Times New Roman" w:cs="Times New Roman"/>
          <w:color w:val="000000" w:themeColor="text1"/>
          <w:lang w:val="en-SG"/>
        </w:rPr>
        <w:t>PFS: progression free survival. OS: overall survival.</w:t>
      </w:r>
      <w:bookmarkStart w:id="0" w:name="_GoBack"/>
      <w:bookmarkEnd w:id="0"/>
      <w:r w:rsidR="007424BC">
        <w:rPr>
          <w:rFonts w:ascii="Times New Roman" w:hAnsi="Times New Roman" w:cs="Times New Roman"/>
          <w:color w:val="000000" w:themeColor="text1"/>
          <w:lang w:val="en-SG"/>
        </w:rPr>
        <w:t xml:space="preserve"> </w:t>
      </w:r>
    </w:p>
    <w:sectPr w:rsidR="00FD69B9" w:rsidRPr="00062A29" w:rsidSect="001B1650">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6D0"/>
    <w:rsid w:val="00017EB5"/>
    <w:rsid w:val="00062A29"/>
    <w:rsid w:val="000D1A3A"/>
    <w:rsid w:val="000E413D"/>
    <w:rsid w:val="000F4DBA"/>
    <w:rsid w:val="00100D66"/>
    <w:rsid w:val="00175986"/>
    <w:rsid w:val="00194788"/>
    <w:rsid w:val="001B1650"/>
    <w:rsid w:val="001E4E1C"/>
    <w:rsid w:val="00235592"/>
    <w:rsid w:val="00253812"/>
    <w:rsid w:val="002C2A38"/>
    <w:rsid w:val="002E214B"/>
    <w:rsid w:val="00330A28"/>
    <w:rsid w:val="00370B1B"/>
    <w:rsid w:val="0037684F"/>
    <w:rsid w:val="00380F9B"/>
    <w:rsid w:val="003A53C2"/>
    <w:rsid w:val="003C5392"/>
    <w:rsid w:val="004230F7"/>
    <w:rsid w:val="00552ED9"/>
    <w:rsid w:val="00556562"/>
    <w:rsid w:val="00625EC4"/>
    <w:rsid w:val="006316D0"/>
    <w:rsid w:val="006A297B"/>
    <w:rsid w:val="006D76B6"/>
    <w:rsid w:val="007029B1"/>
    <w:rsid w:val="007225D3"/>
    <w:rsid w:val="007424BC"/>
    <w:rsid w:val="007770F9"/>
    <w:rsid w:val="008A1116"/>
    <w:rsid w:val="008D2E83"/>
    <w:rsid w:val="008E2F7B"/>
    <w:rsid w:val="008F12C0"/>
    <w:rsid w:val="00926B50"/>
    <w:rsid w:val="009517C1"/>
    <w:rsid w:val="009568F9"/>
    <w:rsid w:val="009923A8"/>
    <w:rsid w:val="00996F4A"/>
    <w:rsid w:val="00A969EC"/>
    <w:rsid w:val="00AA3A7A"/>
    <w:rsid w:val="00AF78F4"/>
    <w:rsid w:val="00B36BBC"/>
    <w:rsid w:val="00B866E7"/>
    <w:rsid w:val="00B9447B"/>
    <w:rsid w:val="00BB3CD4"/>
    <w:rsid w:val="00C15C34"/>
    <w:rsid w:val="00C56FDA"/>
    <w:rsid w:val="00CA081C"/>
    <w:rsid w:val="00CB56C3"/>
    <w:rsid w:val="00CD57F4"/>
    <w:rsid w:val="00D04940"/>
    <w:rsid w:val="00D4687F"/>
    <w:rsid w:val="00E30888"/>
    <w:rsid w:val="00E40A15"/>
    <w:rsid w:val="00ED37D8"/>
    <w:rsid w:val="00EE4773"/>
    <w:rsid w:val="00EE5418"/>
    <w:rsid w:val="00F11C45"/>
    <w:rsid w:val="00F422EC"/>
    <w:rsid w:val="00FC57B9"/>
    <w:rsid w:val="00FD69B9"/>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ecimalSymbol w:val="."/>
  <w:listSeparator w:val=","/>
  <w14:docId w14:val="6C1DF38C"/>
  <w15:chartTrackingRefBased/>
  <w15:docId w15:val="{8CC794B6-AF63-C44B-95D6-64EA32A01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SG"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16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316D0"/>
    <w:pPr>
      <w:autoSpaceDE w:val="0"/>
      <w:autoSpaceDN w:val="0"/>
      <w:adjustRightInd w:val="0"/>
    </w:pPr>
    <w:rPr>
      <w:rFonts w:ascii="Constantia" w:hAnsi="Constantia" w:cs="Constantia"/>
      <w:color w:val="000000"/>
      <w:lang w:val="en-US"/>
    </w:rPr>
  </w:style>
  <w:style w:type="paragraph" w:styleId="BalloonText">
    <w:name w:val="Balloon Text"/>
    <w:basedOn w:val="Normal"/>
    <w:link w:val="BalloonTextChar"/>
    <w:uiPriority w:val="99"/>
    <w:semiHidden/>
    <w:unhideWhenUsed/>
    <w:rsid w:val="006316D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316D0"/>
    <w:rPr>
      <w:rFonts w:ascii="Times New Roman" w:hAnsi="Times New Roman" w:cs="Times New Roman"/>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287</TotalTime>
  <Pages>3</Pages>
  <Words>693</Words>
  <Characters>3953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Balamurugan A Vellayappan</dc:creator>
  <cp:keywords/>
  <dc:description/>
  <cp:lastModifiedBy>Caryn Wujanto</cp:lastModifiedBy>
  <cp:revision>48</cp:revision>
  <dcterms:created xsi:type="dcterms:W3CDTF">2021-01-19T07:27:00Z</dcterms:created>
  <dcterms:modified xsi:type="dcterms:W3CDTF">2022-08-18T13:08:00Z</dcterms:modified>
</cp:coreProperties>
</file>