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9255" w14:textId="2064FE1E" w:rsidR="008B5EDB" w:rsidRPr="002C4C71" w:rsidRDefault="008B5EDB" w:rsidP="00AE6F77">
      <w:pPr>
        <w:spacing w:line="480" w:lineRule="auto"/>
        <w:jc w:val="both"/>
        <w:rPr>
          <w:color w:val="000000" w:themeColor="text1"/>
          <w:lang w:val="en-US"/>
        </w:rPr>
      </w:pPr>
      <w:r w:rsidRPr="002C4C71">
        <w:rPr>
          <w:b/>
          <w:bCs/>
          <w:color w:val="000000" w:themeColor="text1"/>
          <w:lang w:val="en-US"/>
        </w:rPr>
        <w:t xml:space="preserve">Table S.2. </w:t>
      </w:r>
      <w:r w:rsidRPr="002C4C71">
        <w:rPr>
          <w:color w:val="000000" w:themeColor="text1"/>
          <w:lang w:val="en-US"/>
        </w:rPr>
        <w:t>Univariate and multivariate survival analys</w:t>
      </w:r>
      <w:r w:rsidR="00A645F7" w:rsidRPr="002C4C71">
        <w:rPr>
          <w:color w:val="000000" w:themeColor="text1"/>
          <w:lang w:val="en-US"/>
        </w:rPr>
        <w:t>e</w:t>
      </w:r>
      <w:r w:rsidRPr="002C4C71">
        <w:rPr>
          <w:color w:val="000000" w:themeColor="text1"/>
          <w:lang w:val="en-US"/>
        </w:rPr>
        <w:t>s (</w:t>
      </w:r>
      <w:r w:rsidR="007033C3" w:rsidRPr="002C4C71">
        <w:rPr>
          <w:color w:val="000000" w:themeColor="text1"/>
          <w:lang w:val="en-US"/>
        </w:rPr>
        <w:t>progression-free</w:t>
      </w:r>
      <w:r w:rsidRPr="002C4C71">
        <w:rPr>
          <w:color w:val="000000" w:themeColor="text1"/>
          <w:lang w:val="en-US"/>
        </w:rPr>
        <w:t xml:space="preserve"> survival) in the NSCLC group.</w:t>
      </w:r>
    </w:p>
    <w:p w14:paraId="5754B3D3" w14:textId="77777777" w:rsidR="008B5EDB" w:rsidRPr="002C4C71" w:rsidRDefault="008B5EDB" w:rsidP="00AE6F77">
      <w:pPr>
        <w:spacing w:line="480" w:lineRule="auto"/>
        <w:jc w:val="both"/>
        <w:rPr>
          <w:color w:val="000000" w:themeColor="text1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74"/>
        <w:gridCol w:w="1406"/>
        <w:gridCol w:w="1328"/>
        <w:gridCol w:w="1435"/>
        <w:gridCol w:w="1213"/>
      </w:tblGrid>
      <w:tr w:rsidR="002C4C71" w:rsidRPr="002C4C71" w14:paraId="464C1403" w14:textId="77777777" w:rsidTr="00E6204E">
        <w:trPr>
          <w:trHeight w:val="320"/>
        </w:trPr>
        <w:tc>
          <w:tcPr>
            <w:tcW w:w="3674" w:type="dxa"/>
            <w:vMerge w:val="restart"/>
            <w:noWrap/>
            <w:vAlign w:val="center"/>
            <w:hideMark/>
          </w:tcPr>
          <w:p w14:paraId="67838389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2734" w:type="dxa"/>
            <w:gridSpan w:val="2"/>
            <w:noWrap/>
            <w:vAlign w:val="center"/>
            <w:hideMark/>
          </w:tcPr>
          <w:p w14:paraId="3B5A0F76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Univariate analysis</w:t>
            </w:r>
          </w:p>
        </w:tc>
        <w:tc>
          <w:tcPr>
            <w:tcW w:w="2648" w:type="dxa"/>
            <w:gridSpan w:val="2"/>
            <w:noWrap/>
            <w:vAlign w:val="center"/>
            <w:hideMark/>
          </w:tcPr>
          <w:p w14:paraId="091002E7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Multivariate analysis</w:t>
            </w:r>
          </w:p>
        </w:tc>
      </w:tr>
      <w:tr w:rsidR="002C4C71" w:rsidRPr="002C4C71" w14:paraId="044D86E0" w14:textId="77777777" w:rsidTr="00E6204E">
        <w:trPr>
          <w:trHeight w:val="320"/>
        </w:trPr>
        <w:tc>
          <w:tcPr>
            <w:tcW w:w="3674" w:type="dxa"/>
            <w:vMerge/>
            <w:vAlign w:val="center"/>
            <w:hideMark/>
          </w:tcPr>
          <w:p w14:paraId="6FA8847D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06" w:type="dxa"/>
            <w:noWrap/>
            <w:vAlign w:val="center"/>
            <w:hideMark/>
          </w:tcPr>
          <w:p w14:paraId="2EEFA19A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HR (95% CI)</w:t>
            </w:r>
          </w:p>
        </w:tc>
        <w:tc>
          <w:tcPr>
            <w:tcW w:w="1328" w:type="dxa"/>
            <w:noWrap/>
            <w:vAlign w:val="center"/>
            <w:hideMark/>
          </w:tcPr>
          <w:p w14:paraId="3A1763E4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p</w:t>
            </w:r>
          </w:p>
        </w:tc>
        <w:tc>
          <w:tcPr>
            <w:tcW w:w="1435" w:type="dxa"/>
            <w:noWrap/>
            <w:vAlign w:val="center"/>
            <w:hideMark/>
          </w:tcPr>
          <w:p w14:paraId="2E5FFE97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HR (95% CI)</w:t>
            </w:r>
          </w:p>
        </w:tc>
        <w:tc>
          <w:tcPr>
            <w:tcW w:w="1213" w:type="dxa"/>
            <w:noWrap/>
            <w:vAlign w:val="center"/>
            <w:hideMark/>
          </w:tcPr>
          <w:p w14:paraId="33B6BBC0" w14:textId="77777777" w:rsidR="008B5EDB" w:rsidRPr="002C4C71" w:rsidRDefault="008B5EDB" w:rsidP="00AE6F77">
            <w:pPr>
              <w:spacing w:line="480" w:lineRule="auto"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2C4C71">
              <w:rPr>
                <w:b/>
                <w:bCs/>
                <w:color w:val="000000" w:themeColor="text1"/>
                <w:lang w:val="en-US"/>
              </w:rPr>
              <w:t>p</w:t>
            </w:r>
          </w:p>
        </w:tc>
      </w:tr>
      <w:tr w:rsidR="002C4C71" w:rsidRPr="002C4C71" w14:paraId="6CA0BEF9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14D8604B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Age</w:t>
            </w:r>
          </w:p>
          <w:p w14:paraId="2D3BF5D9" w14:textId="4BF2CBC7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705361B1" w14:textId="23C8FC1A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0.98 (0.83-1.16)</w:t>
            </w:r>
          </w:p>
        </w:tc>
        <w:tc>
          <w:tcPr>
            <w:tcW w:w="1328" w:type="dxa"/>
            <w:noWrap/>
            <w:vAlign w:val="center"/>
            <w:hideMark/>
          </w:tcPr>
          <w:p w14:paraId="304113BA" w14:textId="03E0CA37" w:rsidR="00E6204E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0.82</w:t>
            </w:r>
          </w:p>
          <w:p w14:paraId="49D7B7AA" w14:textId="3E89319C" w:rsidR="00E6204E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435" w:type="dxa"/>
            <w:noWrap/>
            <w:vAlign w:val="center"/>
            <w:hideMark/>
          </w:tcPr>
          <w:p w14:paraId="73ADD20A" w14:textId="247AF886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0.97 (0.81-1.15)</w:t>
            </w:r>
          </w:p>
        </w:tc>
        <w:tc>
          <w:tcPr>
            <w:tcW w:w="1213" w:type="dxa"/>
            <w:noWrap/>
            <w:vAlign w:val="center"/>
            <w:hideMark/>
          </w:tcPr>
          <w:p w14:paraId="6E5FCF4D" w14:textId="51FE9E04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0.69</w:t>
            </w:r>
          </w:p>
        </w:tc>
      </w:tr>
      <w:tr w:rsidR="002C4C71" w:rsidRPr="002C4C71" w14:paraId="61E07FD3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2472B659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B</w:t>
            </w:r>
            <w:r w:rsidR="00B12D37" w:rsidRPr="002C4C71">
              <w:rPr>
                <w:color w:val="000000" w:themeColor="text1"/>
                <w:lang w:val="en-US"/>
              </w:rPr>
              <w:t xml:space="preserve">ody mass index </w:t>
            </w:r>
          </w:p>
          <w:p w14:paraId="6DCB35FD" w14:textId="5FCA29D4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27E31B87" w14:textId="5FF1A9DE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0.96 (0.89-1.04)</w:t>
            </w:r>
          </w:p>
        </w:tc>
        <w:tc>
          <w:tcPr>
            <w:tcW w:w="1328" w:type="dxa"/>
            <w:noWrap/>
            <w:vAlign w:val="center"/>
            <w:hideMark/>
          </w:tcPr>
          <w:p w14:paraId="4EA3E42E" w14:textId="17922055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0.3</w:t>
            </w:r>
          </w:p>
        </w:tc>
        <w:tc>
          <w:tcPr>
            <w:tcW w:w="1435" w:type="dxa"/>
            <w:noWrap/>
            <w:vAlign w:val="center"/>
            <w:hideMark/>
          </w:tcPr>
          <w:p w14:paraId="0075A643" w14:textId="3BB558F8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  <w:hideMark/>
          </w:tcPr>
          <w:p w14:paraId="3C77FAE2" w14:textId="3722F2A4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2FC8B2B6" w14:textId="77777777" w:rsidTr="00E6204E">
        <w:trPr>
          <w:trHeight w:val="320"/>
        </w:trPr>
        <w:tc>
          <w:tcPr>
            <w:tcW w:w="3674" w:type="dxa"/>
            <w:noWrap/>
            <w:hideMark/>
          </w:tcPr>
          <w:p w14:paraId="2ACFCC73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Weight loss</w:t>
            </w:r>
          </w:p>
          <w:p w14:paraId="7C94B124" w14:textId="00E3301F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  <w:hideMark/>
          </w:tcPr>
          <w:p w14:paraId="6F5CBD11" w14:textId="0D20967C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0.54 (0.12-2.45)</w:t>
            </w:r>
          </w:p>
        </w:tc>
        <w:tc>
          <w:tcPr>
            <w:tcW w:w="1328" w:type="dxa"/>
            <w:noWrap/>
            <w:vAlign w:val="center"/>
            <w:hideMark/>
          </w:tcPr>
          <w:p w14:paraId="53CE3347" w14:textId="45C63EDE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0.42</w:t>
            </w:r>
          </w:p>
        </w:tc>
        <w:tc>
          <w:tcPr>
            <w:tcW w:w="1435" w:type="dxa"/>
            <w:noWrap/>
            <w:vAlign w:val="center"/>
            <w:hideMark/>
          </w:tcPr>
          <w:p w14:paraId="28921F9C" w14:textId="52C36188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  <w:hideMark/>
          </w:tcPr>
          <w:p w14:paraId="08D35DF8" w14:textId="2C818416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56E5A8CC" w14:textId="77777777" w:rsidTr="00E6204E">
        <w:trPr>
          <w:trHeight w:val="320"/>
        </w:trPr>
        <w:tc>
          <w:tcPr>
            <w:tcW w:w="3674" w:type="dxa"/>
            <w:noWrap/>
          </w:tcPr>
          <w:p w14:paraId="4139E21E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Albumin level</w:t>
            </w:r>
          </w:p>
          <w:p w14:paraId="0C19EB5A" w14:textId="64A46B21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596691A4" w14:textId="1DE08019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0.95 (0.87-1.04)</w:t>
            </w:r>
          </w:p>
        </w:tc>
        <w:tc>
          <w:tcPr>
            <w:tcW w:w="1328" w:type="dxa"/>
            <w:noWrap/>
            <w:vAlign w:val="center"/>
          </w:tcPr>
          <w:p w14:paraId="4EEE3863" w14:textId="69C5644C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0.24</w:t>
            </w:r>
          </w:p>
        </w:tc>
        <w:tc>
          <w:tcPr>
            <w:tcW w:w="1435" w:type="dxa"/>
            <w:noWrap/>
            <w:vAlign w:val="center"/>
          </w:tcPr>
          <w:p w14:paraId="23F618D1" w14:textId="7FB5061F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3322BE27" w14:textId="5EB8D410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21EE7938" w14:textId="77777777" w:rsidTr="00E6204E">
        <w:trPr>
          <w:trHeight w:val="320"/>
        </w:trPr>
        <w:tc>
          <w:tcPr>
            <w:tcW w:w="3674" w:type="dxa"/>
            <w:noWrap/>
          </w:tcPr>
          <w:p w14:paraId="7DD54FB1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Performance status</w:t>
            </w:r>
          </w:p>
          <w:p w14:paraId="65594129" w14:textId="7B5F3C6D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</w:t>
            </w:r>
            <w:proofErr w:type="gramStart"/>
            <w:r w:rsidRPr="002C4C71">
              <w:rPr>
                <w:color w:val="000000" w:themeColor="text1"/>
                <w:lang w:val="en-US"/>
              </w:rPr>
              <w:t>from</w:t>
            </w:r>
            <w:proofErr w:type="gramEnd"/>
            <w:r w:rsidRPr="002C4C71">
              <w:rPr>
                <w:color w:val="000000" w:themeColor="text1"/>
                <w:lang w:val="en-US"/>
              </w:rPr>
              <w:t xml:space="preserve"> 0 to 3)</w:t>
            </w:r>
          </w:p>
        </w:tc>
        <w:tc>
          <w:tcPr>
            <w:tcW w:w="1406" w:type="dxa"/>
            <w:noWrap/>
            <w:vAlign w:val="center"/>
          </w:tcPr>
          <w:p w14:paraId="2C25A40D" w14:textId="218C89F0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1.01 (0.58-1.75)</w:t>
            </w:r>
          </w:p>
        </w:tc>
        <w:tc>
          <w:tcPr>
            <w:tcW w:w="1328" w:type="dxa"/>
            <w:noWrap/>
            <w:vAlign w:val="center"/>
          </w:tcPr>
          <w:p w14:paraId="3B135E9D" w14:textId="0A25013D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0.97</w:t>
            </w:r>
          </w:p>
        </w:tc>
        <w:tc>
          <w:tcPr>
            <w:tcW w:w="1435" w:type="dxa"/>
            <w:noWrap/>
            <w:vAlign w:val="center"/>
          </w:tcPr>
          <w:p w14:paraId="71218958" w14:textId="73AC4CF1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2E9EECC8" w14:textId="34109F4E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0B2546B3" w14:textId="77777777" w:rsidTr="00E6204E">
        <w:trPr>
          <w:trHeight w:val="320"/>
        </w:trPr>
        <w:tc>
          <w:tcPr>
            <w:tcW w:w="3674" w:type="dxa"/>
            <w:noWrap/>
          </w:tcPr>
          <w:p w14:paraId="00087B9D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Metastatic disease</w:t>
            </w:r>
          </w:p>
          <w:p w14:paraId="00DBF6F0" w14:textId="607AE756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</w:t>
            </w:r>
            <w:proofErr w:type="gramStart"/>
            <w:r w:rsidRPr="002C4C71">
              <w:rPr>
                <w:color w:val="000000" w:themeColor="text1"/>
                <w:lang w:val="en-US"/>
              </w:rPr>
              <w:t>yes</w:t>
            </w:r>
            <w:proofErr w:type="gramEnd"/>
            <w:r w:rsidRPr="002C4C7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119CF868" w14:textId="10EC1A21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0.83 (0.25-2.76)</w:t>
            </w:r>
          </w:p>
        </w:tc>
        <w:tc>
          <w:tcPr>
            <w:tcW w:w="1328" w:type="dxa"/>
            <w:noWrap/>
            <w:vAlign w:val="center"/>
          </w:tcPr>
          <w:p w14:paraId="4DF26F7E" w14:textId="6795E65A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0.76</w:t>
            </w:r>
          </w:p>
        </w:tc>
        <w:tc>
          <w:tcPr>
            <w:tcW w:w="1435" w:type="dxa"/>
            <w:noWrap/>
            <w:vAlign w:val="center"/>
          </w:tcPr>
          <w:p w14:paraId="68AC2593" w14:textId="7CBC4095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2F2A7708" w14:textId="5D069EBF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05D2C85D" w14:textId="77777777" w:rsidTr="00E6204E">
        <w:trPr>
          <w:trHeight w:val="320"/>
        </w:trPr>
        <w:tc>
          <w:tcPr>
            <w:tcW w:w="3674" w:type="dxa"/>
            <w:noWrap/>
          </w:tcPr>
          <w:p w14:paraId="1E7EAA8A" w14:textId="77777777" w:rsidR="008B5EDB" w:rsidRPr="002C4C71" w:rsidRDefault="008B5ED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Brain metastases</w:t>
            </w:r>
          </w:p>
          <w:p w14:paraId="6455B37B" w14:textId="7C6135BD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</w:t>
            </w:r>
            <w:proofErr w:type="gramStart"/>
            <w:r w:rsidRPr="002C4C71">
              <w:rPr>
                <w:color w:val="000000" w:themeColor="text1"/>
                <w:lang w:val="en-US"/>
              </w:rPr>
              <w:t>yes</w:t>
            </w:r>
            <w:proofErr w:type="gramEnd"/>
            <w:r w:rsidRPr="002C4C7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46D35D62" w14:textId="5B2E5F0F" w:rsidR="008B5EDB" w:rsidRPr="002C4C71" w:rsidRDefault="000D6323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0.56 (0.08-4.16)</w:t>
            </w:r>
          </w:p>
        </w:tc>
        <w:tc>
          <w:tcPr>
            <w:tcW w:w="1328" w:type="dxa"/>
            <w:noWrap/>
            <w:vAlign w:val="center"/>
          </w:tcPr>
          <w:p w14:paraId="35B2616D" w14:textId="2288151D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0.57</w:t>
            </w:r>
          </w:p>
        </w:tc>
        <w:tc>
          <w:tcPr>
            <w:tcW w:w="1435" w:type="dxa"/>
            <w:noWrap/>
            <w:vAlign w:val="center"/>
          </w:tcPr>
          <w:p w14:paraId="175070DC" w14:textId="2AC6A064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0.55 (0.07-4.10)</w:t>
            </w:r>
          </w:p>
        </w:tc>
        <w:tc>
          <w:tcPr>
            <w:tcW w:w="1213" w:type="dxa"/>
            <w:noWrap/>
            <w:vAlign w:val="center"/>
          </w:tcPr>
          <w:p w14:paraId="04066EBC" w14:textId="773392EE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0.56</w:t>
            </w:r>
          </w:p>
        </w:tc>
      </w:tr>
      <w:tr w:rsidR="002C4C71" w:rsidRPr="002C4C71" w14:paraId="5A473875" w14:textId="77777777" w:rsidTr="00E6204E">
        <w:trPr>
          <w:trHeight w:val="320"/>
        </w:trPr>
        <w:tc>
          <w:tcPr>
            <w:tcW w:w="3674" w:type="dxa"/>
            <w:noWrap/>
          </w:tcPr>
          <w:p w14:paraId="56BEC06E" w14:textId="77777777" w:rsidR="008B5EDB" w:rsidRPr="002C4C71" w:rsidRDefault="000D6323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Number of treatment lines</w:t>
            </w:r>
          </w:p>
          <w:p w14:paraId="11E7695F" w14:textId="6EE91FC3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75C215A9" w14:textId="217DA952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1.03 (0.59-1.79)</w:t>
            </w:r>
          </w:p>
        </w:tc>
        <w:tc>
          <w:tcPr>
            <w:tcW w:w="1328" w:type="dxa"/>
            <w:noWrap/>
            <w:vAlign w:val="center"/>
          </w:tcPr>
          <w:p w14:paraId="31C5DE6B" w14:textId="24237892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0.93</w:t>
            </w:r>
          </w:p>
        </w:tc>
        <w:tc>
          <w:tcPr>
            <w:tcW w:w="1435" w:type="dxa"/>
            <w:noWrap/>
            <w:vAlign w:val="center"/>
          </w:tcPr>
          <w:p w14:paraId="0EF2899D" w14:textId="60855AD0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1.08 (0.59-2.00)</w:t>
            </w:r>
          </w:p>
        </w:tc>
        <w:tc>
          <w:tcPr>
            <w:tcW w:w="1213" w:type="dxa"/>
            <w:noWrap/>
            <w:vAlign w:val="center"/>
          </w:tcPr>
          <w:p w14:paraId="0995FE3E" w14:textId="2CEF7964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0.80</w:t>
            </w:r>
          </w:p>
        </w:tc>
      </w:tr>
      <w:tr w:rsidR="002C4C71" w:rsidRPr="002C4C71" w14:paraId="64A7224A" w14:textId="77777777" w:rsidTr="00E6204E">
        <w:trPr>
          <w:trHeight w:val="320"/>
        </w:trPr>
        <w:tc>
          <w:tcPr>
            <w:tcW w:w="3674" w:type="dxa"/>
            <w:noWrap/>
          </w:tcPr>
          <w:p w14:paraId="0F77075E" w14:textId="77777777" w:rsidR="008B5EDB" w:rsidRPr="002C4C71" w:rsidRDefault="00A3445E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proofErr w:type="spellStart"/>
            <w:r w:rsidRPr="002C4C71">
              <w:rPr>
                <w:color w:val="000000" w:themeColor="text1"/>
                <w:lang w:val="en-US"/>
              </w:rPr>
              <w:t>Charlson</w:t>
            </w:r>
            <w:proofErr w:type="spellEnd"/>
            <w:r w:rsidRPr="002C4C71">
              <w:rPr>
                <w:color w:val="000000" w:themeColor="text1"/>
                <w:lang w:val="en-US"/>
              </w:rPr>
              <w:t xml:space="preserve"> comorbidity index</w:t>
            </w:r>
          </w:p>
          <w:p w14:paraId="30D964AA" w14:textId="64625B71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1EF7929F" w14:textId="06EFB7B2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0.93 (0.70-1.24)</w:t>
            </w:r>
          </w:p>
        </w:tc>
        <w:tc>
          <w:tcPr>
            <w:tcW w:w="1328" w:type="dxa"/>
            <w:noWrap/>
            <w:vAlign w:val="center"/>
          </w:tcPr>
          <w:p w14:paraId="1AC08E78" w14:textId="0257AC71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0.63</w:t>
            </w:r>
          </w:p>
        </w:tc>
        <w:tc>
          <w:tcPr>
            <w:tcW w:w="1435" w:type="dxa"/>
            <w:noWrap/>
            <w:vAlign w:val="center"/>
          </w:tcPr>
          <w:p w14:paraId="6826479D" w14:textId="6204E0B9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1F9650D1" w14:textId="702E0327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7913C500" w14:textId="77777777" w:rsidTr="00E6204E">
        <w:trPr>
          <w:trHeight w:val="320"/>
        </w:trPr>
        <w:tc>
          <w:tcPr>
            <w:tcW w:w="3674" w:type="dxa"/>
            <w:noWrap/>
          </w:tcPr>
          <w:p w14:paraId="37A3FEBC" w14:textId="77777777" w:rsidR="0082484A" w:rsidRPr="002C4C71" w:rsidRDefault="0082484A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lastRenderedPageBreak/>
              <w:t xml:space="preserve">Number of </w:t>
            </w:r>
            <w:r w:rsidR="00613994" w:rsidRPr="002C4C71">
              <w:rPr>
                <w:color w:val="000000" w:themeColor="text1"/>
                <w:lang w:val="en-US"/>
              </w:rPr>
              <w:t>medications</w:t>
            </w:r>
          </w:p>
          <w:p w14:paraId="52308699" w14:textId="29705355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(continuous)</w:t>
            </w:r>
          </w:p>
        </w:tc>
        <w:tc>
          <w:tcPr>
            <w:tcW w:w="1406" w:type="dxa"/>
            <w:noWrap/>
            <w:vAlign w:val="center"/>
          </w:tcPr>
          <w:p w14:paraId="2AA88036" w14:textId="2C3A8D4D" w:rsidR="0082484A" w:rsidRPr="002C4C71" w:rsidRDefault="0082484A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0.53 (0.17-1.67)</w:t>
            </w:r>
          </w:p>
        </w:tc>
        <w:tc>
          <w:tcPr>
            <w:tcW w:w="1328" w:type="dxa"/>
            <w:noWrap/>
            <w:vAlign w:val="center"/>
          </w:tcPr>
          <w:p w14:paraId="1D4B6F49" w14:textId="06CB71A8" w:rsidR="0082484A" w:rsidRPr="002C4C71" w:rsidRDefault="0082484A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0.28</w:t>
            </w:r>
          </w:p>
        </w:tc>
        <w:tc>
          <w:tcPr>
            <w:tcW w:w="1435" w:type="dxa"/>
            <w:noWrap/>
            <w:vAlign w:val="center"/>
          </w:tcPr>
          <w:p w14:paraId="71F90AEC" w14:textId="271B4EBE" w:rsidR="0082484A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7A2503E8" w14:textId="5DA8A590" w:rsidR="0082484A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150E290D" w14:textId="77777777" w:rsidTr="00E6204E">
        <w:trPr>
          <w:trHeight w:val="320"/>
        </w:trPr>
        <w:tc>
          <w:tcPr>
            <w:tcW w:w="3674" w:type="dxa"/>
            <w:noWrap/>
          </w:tcPr>
          <w:p w14:paraId="1157C7E7" w14:textId="77777777" w:rsidR="008B5EDB" w:rsidRPr="002C4C71" w:rsidRDefault="000D6323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Baseline corticosteroid therapy</w:t>
            </w:r>
          </w:p>
          <w:p w14:paraId="29483A14" w14:textId="6F9C9EB7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</w:t>
            </w:r>
            <w:proofErr w:type="gramStart"/>
            <w:r w:rsidRPr="002C4C71">
              <w:rPr>
                <w:color w:val="000000" w:themeColor="text1"/>
                <w:lang w:val="en-US"/>
              </w:rPr>
              <w:t>yes</w:t>
            </w:r>
            <w:proofErr w:type="gramEnd"/>
            <w:r w:rsidRPr="002C4C7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52E8D4FE" w14:textId="2976ABFF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0.69 (0.14-3.38)</w:t>
            </w:r>
          </w:p>
        </w:tc>
        <w:tc>
          <w:tcPr>
            <w:tcW w:w="1328" w:type="dxa"/>
            <w:noWrap/>
            <w:vAlign w:val="center"/>
          </w:tcPr>
          <w:p w14:paraId="493FE6A8" w14:textId="63227B73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0.65</w:t>
            </w:r>
          </w:p>
        </w:tc>
        <w:tc>
          <w:tcPr>
            <w:tcW w:w="1435" w:type="dxa"/>
            <w:noWrap/>
            <w:vAlign w:val="center"/>
          </w:tcPr>
          <w:p w14:paraId="33809D0A" w14:textId="64C03EBB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0.73 (0.29-1.86)</w:t>
            </w:r>
          </w:p>
        </w:tc>
        <w:tc>
          <w:tcPr>
            <w:tcW w:w="1213" w:type="dxa"/>
            <w:noWrap/>
            <w:vAlign w:val="center"/>
          </w:tcPr>
          <w:p w14:paraId="68155296" w14:textId="57BCAD1B" w:rsidR="008B5EDB" w:rsidRPr="002C4C71" w:rsidRDefault="00E6204E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0.51</w:t>
            </w:r>
          </w:p>
        </w:tc>
      </w:tr>
      <w:tr w:rsidR="002C4C71" w:rsidRPr="002C4C71" w14:paraId="09778234" w14:textId="77777777" w:rsidTr="00E6204E">
        <w:trPr>
          <w:trHeight w:val="320"/>
        </w:trPr>
        <w:tc>
          <w:tcPr>
            <w:tcW w:w="3674" w:type="dxa"/>
            <w:noWrap/>
          </w:tcPr>
          <w:p w14:paraId="1A23BBDD" w14:textId="77777777" w:rsidR="00B65FFB" w:rsidRPr="002C4C71" w:rsidRDefault="00B65FF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proofErr w:type="spellStart"/>
            <w:r w:rsidRPr="002C4C71">
              <w:rPr>
                <w:color w:val="000000" w:themeColor="text1"/>
                <w:lang w:val="en-US"/>
              </w:rPr>
              <w:t>Antibiotherapy</w:t>
            </w:r>
            <w:proofErr w:type="spellEnd"/>
          </w:p>
          <w:p w14:paraId="3E3F4DBA" w14:textId="67EAC7BA" w:rsidR="006861BB" w:rsidRPr="002C4C71" w:rsidRDefault="006861BB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(</w:t>
            </w:r>
            <w:proofErr w:type="gramStart"/>
            <w:r w:rsidRPr="002C4C71">
              <w:rPr>
                <w:color w:val="000000" w:themeColor="text1"/>
                <w:lang w:val="en-US"/>
              </w:rPr>
              <w:t>yes</w:t>
            </w:r>
            <w:proofErr w:type="gramEnd"/>
            <w:r w:rsidRPr="002C4C71">
              <w:rPr>
                <w:color w:val="000000" w:themeColor="text1"/>
                <w:lang w:val="en-US"/>
              </w:rPr>
              <w:t xml:space="preserve"> vs no)</w:t>
            </w:r>
          </w:p>
        </w:tc>
        <w:tc>
          <w:tcPr>
            <w:tcW w:w="1406" w:type="dxa"/>
            <w:noWrap/>
            <w:vAlign w:val="center"/>
          </w:tcPr>
          <w:p w14:paraId="1D95AA3F" w14:textId="2DBB3C35" w:rsidR="00B65FFB" w:rsidRPr="002C4C71" w:rsidRDefault="00B65FFB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0.53 (0.17-1.67)</w:t>
            </w:r>
          </w:p>
        </w:tc>
        <w:tc>
          <w:tcPr>
            <w:tcW w:w="1328" w:type="dxa"/>
            <w:noWrap/>
            <w:vAlign w:val="center"/>
          </w:tcPr>
          <w:p w14:paraId="11B0E5EB" w14:textId="2FC4DCCD" w:rsidR="00B65FFB" w:rsidRPr="002C4C71" w:rsidRDefault="00B65FFB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0.59</w:t>
            </w:r>
          </w:p>
        </w:tc>
        <w:tc>
          <w:tcPr>
            <w:tcW w:w="1435" w:type="dxa"/>
            <w:noWrap/>
            <w:vAlign w:val="center"/>
          </w:tcPr>
          <w:p w14:paraId="4A71103C" w14:textId="29E47DA6" w:rsidR="00B65FFB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6E88998C" w14:textId="3DB51834" w:rsidR="00B65FFB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73797344" w14:textId="77777777" w:rsidTr="00E6204E">
        <w:trPr>
          <w:trHeight w:val="320"/>
        </w:trPr>
        <w:tc>
          <w:tcPr>
            <w:tcW w:w="3674" w:type="dxa"/>
            <w:noWrap/>
          </w:tcPr>
          <w:p w14:paraId="05FFAABD" w14:textId="69305A4E" w:rsidR="002C4C71" w:rsidRPr="002C4C71" w:rsidRDefault="002C4C71" w:rsidP="00AE6F77">
            <w:pPr>
              <w:spacing w:line="480" w:lineRule="auto"/>
              <w:rPr>
                <w:color w:val="000000" w:themeColor="text1"/>
                <w:lang w:val="en-US"/>
              </w:rPr>
            </w:pPr>
            <w:r w:rsidRPr="006856B3">
              <w:rPr>
                <w:color w:val="FF0000"/>
                <w:lang w:val="en-US"/>
              </w:rPr>
              <w:t>Treatment discontinuation for toxicity (yes or no)</w:t>
            </w:r>
          </w:p>
        </w:tc>
        <w:tc>
          <w:tcPr>
            <w:tcW w:w="1406" w:type="dxa"/>
            <w:noWrap/>
            <w:vAlign w:val="center"/>
          </w:tcPr>
          <w:p w14:paraId="3C45CE6E" w14:textId="01B081EC" w:rsidR="002C4C71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185F6B">
              <w:rPr>
                <w:color w:val="FF0000"/>
                <w:lang w:val="en-US"/>
              </w:rPr>
              <w:t>0.49 (0.20-1.21)</w:t>
            </w:r>
          </w:p>
        </w:tc>
        <w:tc>
          <w:tcPr>
            <w:tcW w:w="1328" w:type="dxa"/>
            <w:noWrap/>
            <w:vAlign w:val="center"/>
          </w:tcPr>
          <w:p w14:paraId="5D0D2D86" w14:textId="07E03081" w:rsidR="002C4C71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 w:rsidRPr="002C4C71">
              <w:rPr>
                <w:color w:val="FF0000"/>
                <w:lang w:val="en-US"/>
              </w:rPr>
              <w:t>0.12</w:t>
            </w:r>
          </w:p>
        </w:tc>
        <w:tc>
          <w:tcPr>
            <w:tcW w:w="1435" w:type="dxa"/>
            <w:noWrap/>
            <w:vAlign w:val="center"/>
          </w:tcPr>
          <w:p w14:paraId="5D98462B" w14:textId="676E66FE" w:rsidR="002C4C71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1213" w:type="dxa"/>
            <w:noWrap/>
            <w:vAlign w:val="center"/>
          </w:tcPr>
          <w:p w14:paraId="35C8CD51" w14:textId="117211E4" w:rsidR="002C4C71" w:rsidRPr="002C4C71" w:rsidRDefault="002C4C71" w:rsidP="00AE6F77">
            <w:pPr>
              <w:spacing w:line="480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</w:tr>
      <w:tr w:rsidR="002C4C71" w:rsidRPr="002C4C71" w14:paraId="66D621CB" w14:textId="77777777" w:rsidTr="006E3F3C">
        <w:trPr>
          <w:trHeight w:val="320"/>
        </w:trPr>
        <w:tc>
          <w:tcPr>
            <w:tcW w:w="9056" w:type="dxa"/>
            <w:gridSpan w:val="5"/>
            <w:noWrap/>
            <w:hideMark/>
          </w:tcPr>
          <w:p w14:paraId="417CABC3" w14:textId="3918B821" w:rsidR="00B12D37" w:rsidRPr="002C4C71" w:rsidRDefault="008B5EDB" w:rsidP="00AE6F77">
            <w:pPr>
              <w:spacing w:line="480" w:lineRule="auto"/>
              <w:jc w:val="both"/>
              <w:rPr>
                <w:color w:val="000000" w:themeColor="text1"/>
                <w:lang w:val="en-US"/>
              </w:rPr>
            </w:pPr>
            <w:r w:rsidRPr="002C4C71">
              <w:rPr>
                <w:color w:val="000000" w:themeColor="text1"/>
                <w:lang w:val="en-US"/>
              </w:rPr>
              <w:t>HR. hazard ratio; 95% CI. 95% confidence interval; p. p-value.</w:t>
            </w:r>
          </w:p>
        </w:tc>
      </w:tr>
    </w:tbl>
    <w:p w14:paraId="4BEE0470" w14:textId="77777777" w:rsidR="00A47D6C" w:rsidRPr="002C4C71" w:rsidRDefault="00A47D6C" w:rsidP="00AE6F77">
      <w:pPr>
        <w:spacing w:line="480" w:lineRule="auto"/>
        <w:rPr>
          <w:color w:val="000000" w:themeColor="text1"/>
          <w:lang w:val="en-US"/>
        </w:rPr>
      </w:pPr>
    </w:p>
    <w:sectPr w:rsidR="00A47D6C" w:rsidRPr="002C4C71" w:rsidSect="00331CF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DB"/>
    <w:rsid w:val="000D6323"/>
    <w:rsid w:val="0017092E"/>
    <w:rsid w:val="002C4C71"/>
    <w:rsid w:val="00331CFC"/>
    <w:rsid w:val="00462448"/>
    <w:rsid w:val="00613994"/>
    <w:rsid w:val="006861BB"/>
    <w:rsid w:val="007033C3"/>
    <w:rsid w:val="0082484A"/>
    <w:rsid w:val="008B5EDB"/>
    <w:rsid w:val="00A3445E"/>
    <w:rsid w:val="00A47D6C"/>
    <w:rsid w:val="00A645F7"/>
    <w:rsid w:val="00AE6F77"/>
    <w:rsid w:val="00B12D37"/>
    <w:rsid w:val="00B65FFB"/>
    <w:rsid w:val="00E6204E"/>
    <w:rsid w:val="00F2397C"/>
    <w:rsid w:val="00FA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616F3E"/>
  <w15:chartTrackingRefBased/>
  <w15:docId w15:val="{5C327C7D-5743-AE49-B066-451DAE4C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EDB"/>
    <w:rPr>
      <w:rFonts w:ascii="Times New Roman" w:eastAsia="Times New Roman" w:hAnsi="Times New Roman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unhideWhenUsed/>
    <w:rsid w:val="008B5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Alexiane Blanc</dc:creator>
  <cp:keywords/>
  <dc:description/>
  <cp:lastModifiedBy>Alexiane Blanc</cp:lastModifiedBy>
  <cp:revision>13</cp:revision>
  <dcterms:created xsi:type="dcterms:W3CDTF">2022-06-02T09:10:00Z</dcterms:created>
  <dcterms:modified xsi:type="dcterms:W3CDTF">2022-09-24T14:11:00Z</dcterms:modified>
</cp:coreProperties>
</file>