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09" w:rsidRDefault="00227109" w:rsidP="00227109">
      <w:pPr>
        <w:spacing w:line="240" w:lineRule="auto"/>
        <w:rPr>
          <w:b/>
        </w:rPr>
      </w:pPr>
      <w:r>
        <w:rPr>
          <w:b/>
        </w:rPr>
        <w:t>SUPPLEMENTARY MATERIAL</w:t>
      </w:r>
    </w:p>
    <w:p w:rsidR="00227109" w:rsidRDefault="00227109" w:rsidP="00227109">
      <w:pPr>
        <w:spacing w:line="240" w:lineRule="auto"/>
        <w:rPr>
          <w:b/>
        </w:rPr>
      </w:pPr>
    </w:p>
    <w:p w:rsidR="00227109" w:rsidRDefault="00227109" w:rsidP="00227109">
      <w:pPr>
        <w:spacing w:line="240" w:lineRule="auto"/>
        <w:jc w:val="both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Title: </w:t>
      </w:r>
      <w:r>
        <w:rPr>
          <w:sz w:val="24"/>
          <w:szCs w:val="24"/>
          <w:lang w:val="en-GB"/>
        </w:rPr>
        <w:t xml:space="preserve">Use of non-cancer drugs and survival among patients with pancreatic cancer: a nationwide registry-based study in Norway. </w:t>
      </w:r>
    </w:p>
    <w:p w:rsidR="00227109" w:rsidRDefault="00227109" w:rsidP="00227109">
      <w:pPr>
        <w:spacing w:line="240" w:lineRule="auto"/>
        <w:jc w:val="both"/>
        <w:rPr>
          <w:sz w:val="24"/>
          <w:szCs w:val="24"/>
          <w:vertAlign w:val="superscript"/>
          <w:lang w:val="en-GB"/>
        </w:rPr>
      </w:pPr>
      <w:r>
        <w:rPr>
          <w:b/>
          <w:sz w:val="24"/>
          <w:szCs w:val="24"/>
          <w:lang w:val="en-GB"/>
        </w:rPr>
        <w:t>Authors:</w:t>
      </w:r>
      <w:r>
        <w:rPr>
          <w:sz w:val="24"/>
          <w:szCs w:val="24"/>
          <w:lang w:val="en-GB"/>
        </w:rPr>
        <w:t xml:space="preserve"> Nathalie C. Støer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Gauthier Bouche</w:t>
      </w:r>
      <w:r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>, Pan Pantziarka</w:t>
      </w:r>
      <w:r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>, Erica K. Sloan</w:t>
      </w:r>
      <w:r>
        <w:rPr>
          <w:sz w:val="24"/>
          <w:szCs w:val="24"/>
          <w:vertAlign w:val="superscript"/>
          <w:lang w:val="en-GB"/>
        </w:rPr>
        <w:t>3</w:t>
      </w:r>
      <w:proofErr w:type="gramStart"/>
      <w:r>
        <w:rPr>
          <w:sz w:val="24"/>
          <w:szCs w:val="24"/>
          <w:vertAlign w:val="superscript"/>
          <w:lang w:val="en-GB"/>
        </w:rPr>
        <w:t>,4</w:t>
      </w:r>
      <w:proofErr w:type="gramEnd"/>
      <w:r>
        <w:rPr>
          <w:sz w:val="24"/>
          <w:szCs w:val="24"/>
          <w:lang w:val="en-GB"/>
        </w:rPr>
        <w:t>, Bettina K. Andreassen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Edoardo Botteri</w:t>
      </w:r>
      <w:r>
        <w:rPr>
          <w:sz w:val="24"/>
          <w:szCs w:val="24"/>
          <w:vertAlign w:val="superscript"/>
          <w:lang w:val="en-GB"/>
        </w:rPr>
        <w:t>1,4</w:t>
      </w:r>
    </w:p>
    <w:p w:rsidR="00227109" w:rsidRDefault="00227109" w:rsidP="00227109">
      <w:pPr>
        <w:spacing w:line="24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 xml:space="preserve">1 </w:t>
      </w:r>
      <w:r>
        <w:rPr>
          <w:sz w:val="18"/>
          <w:lang w:val="en-GB"/>
        </w:rPr>
        <w:t>Department of Research, Cancer Registry of Norway, Oslo, Norway.</w:t>
      </w:r>
    </w:p>
    <w:p w:rsidR="00227109" w:rsidRDefault="00227109" w:rsidP="00227109">
      <w:pPr>
        <w:spacing w:line="24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2</w:t>
      </w:r>
      <w:r>
        <w:rPr>
          <w:sz w:val="18"/>
          <w:lang w:val="en-GB"/>
        </w:rPr>
        <w:t xml:space="preserve"> Anticancer Fund, Brussels, Belgium</w:t>
      </w:r>
    </w:p>
    <w:p w:rsidR="00227109" w:rsidRDefault="00227109" w:rsidP="00227109">
      <w:pPr>
        <w:spacing w:after="0" w:line="36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 xml:space="preserve">3 </w:t>
      </w:r>
      <w:r>
        <w:rPr>
          <w:sz w:val="18"/>
          <w:lang w:val="en-GB"/>
        </w:rPr>
        <w:t>Drug Discovery Biology Theme, Monash Institute of Pharmaceutical Sciences, Monash University, Parkville Victoria 3052, Australia</w:t>
      </w:r>
    </w:p>
    <w:p w:rsidR="00227109" w:rsidRDefault="00227109" w:rsidP="00227109">
      <w:pPr>
        <w:spacing w:after="0" w:line="360" w:lineRule="auto"/>
        <w:rPr>
          <w:sz w:val="18"/>
        </w:rPr>
      </w:pPr>
      <w:r>
        <w:rPr>
          <w:sz w:val="18"/>
          <w:vertAlign w:val="superscript"/>
        </w:rPr>
        <w:t>4</w:t>
      </w:r>
      <w:r>
        <w:rPr>
          <w:sz w:val="18"/>
        </w:rPr>
        <w:t xml:space="preserve"> Peter </w:t>
      </w:r>
      <w:proofErr w:type="spellStart"/>
      <w:r>
        <w:rPr>
          <w:sz w:val="18"/>
        </w:rPr>
        <w:t>MacCallum</w:t>
      </w:r>
      <w:proofErr w:type="spellEnd"/>
      <w:r>
        <w:rPr>
          <w:sz w:val="18"/>
        </w:rPr>
        <w:t xml:space="preserve"> Cancer Cent</w:t>
      </w:r>
      <w:r w:rsidR="00C324A3">
        <w:rPr>
          <w:sz w:val="18"/>
        </w:rPr>
        <w:t>re</w:t>
      </w:r>
      <w:bookmarkStart w:id="0" w:name="_GoBack"/>
      <w:bookmarkEnd w:id="0"/>
      <w:r>
        <w:rPr>
          <w:sz w:val="18"/>
        </w:rPr>
        <w:t>, Division of Surgery, Melbourne Victoria 3000, Australia</w:t>
      </w:r>
    </w:p>
    <w:p w:rsidR="00227109" w:rsidRDefault="00227109" w:rsidP="00227109">
      <w:pPr>
        <w:spacing w:line="24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 xml:space="preserve">5 </w:t>
      </w:r>
      <w:r>
        <w:rPr>
          <w:sz w:val="18"/>
          <w:lang w:val="en-GB"/>
        </w:rPr>
        <w:t>Section for Colorectal Cancer Screening, Cancer Registry of Norway, Oslo, Norway.</w:t>
      </w:r>
    </w:p>
    <w:p w:rsidR="00227109" w:rsidRDefault="00227109" w:rsidP="00227109">
      <w:pPr>
        <w:spacing w:after="0" w:line="240" w:lineRule="auto"/>
        <w:jc w:val="both"/>
        <w:rPr>
          <w:sz w:val="24"/>
          <w:szCs w:val="24"/>
        </w:rPr>
      </w:pPr>
    </w:p>
    <w:p w:rsidR="00227109" w:rsidRDefault="00227109" w:rsidP="0022710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Corresponding author: </w:t>
      </w:r>
    </w:p>
    <w:p w:rsidR="00227109" w:rsidRDefault="00227109" w:rsidP="0022710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Nathalie C. Støer</w:t>
      </w:r>
    </w:p>
    <w:p w:rsidR="00227109" w:rsidRDefault="00227109" w:rsidP="00227109">
      <w:pPr>
        <w:pStyle w:val="Header"/>
        <w:rPr>
          <w:rFonts w:cs="Arial"/>
          <w:sz w:val="24"/>
          <w:szCs w:val="24"/>
        </w:rPr>
      </w:pPr>
      <w:r>
        <w:rPr>
          <w:sz w:val="24"/>
          <w:szCs w:val="24"/>
          <w:lang w:val="en-US"/>
        </w:rPr>
        <w:t xml:space="preserve">Address: </w:t>
      </w:r>
      <w:r>
        <w:rPr>
          <w:rFonts w:cs="Arial"/>
          <w:sz w:val="24"/>
          <w:szCs w:val="24"/>
        </w:rPr>
        <w:t>Cancer Registry of Norway</w:t>
      </w:r>
    </w:p>
    <w:p w:rsidR="00227109" w:rsidRDefault="00227109" w:rsidP="00227109">
      <w:pPr>
        <w:pStyle w:val="Head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Post box 5313 </w:t>
      </w:r>
      <w:proofErr w:type="spellStart"/>
      <w:r>
        <w:rPr>
          <w:rFonts w:cs="Arial"/>
          <w:sz w:val="24"/>
          <w:szCs w:val="24"/>
        </w:rPr>
        <w:t>Majorstuen</w:t>
      </w:r>
      <w:proofErr w:type="spellEnd"/>
    </w:p>
    <w:p w:rsidR="00227109" w:rsidRDefault="00227109" w:rsidP="00227109">
      <w:pPr>
        <w:pStyle w:val="Head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Norway</w:t>
      </w:r>
    </w:p>
    <w:p w:rsidR="00227109" w:rsidRDefault="00227109" w:rsidP="00227109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Email: Nathalie.C.Stoer@kreftregisteret.no</w:t>
      </w:r>
    </w:p>
    <w:p w:rsidR="00227109" w:rsidRDefault="00227109" w:rsidP="00227109">
      <w:pPr>
        <w:spacing w:after="0" w:line="24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Phone: +</w:t>
      </w:r>
      <w:r>
        <w:rPr>
          <w:sz w:val="24"/>
          <w:szCs w:val="24"/>
        </w:rPr>
        <w:t>47 22 92 89 34</w:t>
      </w:r>
    </w:p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/>
    <w:p w:rsidR="00227109" w:rsidRDefault="00227109" w:rsidP="00227109">
      <w:r>
        <w:lastRenderedPageBreak/>
        <w:t>Supplementary table S1. Drug groups with ATC codes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b/>
                <w:color w:val="333333"/>
              </w:rPr>
            </w:pPr>
            <w:r>
              <w:rPr>
                <w:rFonts w:eastAsia="Times New Roman" w:cstheme="minorHAnsi"/>
                <w:b/>
                <w:color w:val="333333"/>
              </w:rPr>
              <w:t>Drug group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ATC codes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PPIs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A02BC, A02BD01, A02BD02, A02BD03, A02BD04, A02BD05, A02BD06, A02BD07, A02BD09, A02BD10, A02BD011, M01AE52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Metformin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A10BA02, A10BD02, A10BD03, A10BD05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Anticoagulants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B01AA, B01AB, B01AE, B01AF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proofErr w:type="spellStart"/>
            <w:r>
              <w:rPr>
                <w:rFonts w:eastAsia="Times New Roman" w:cstheme="minorHAnsi"/>
                <w:color w:val="333333"/>
              </w:rPr>
              <w:t>Antiplatelets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 w:rsidP="006F7B9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A01AD05, B01AC01, B01AC02, B01AC03, B01AC04, B01AC05, B01AC06, B01AC07, B01AC08, B01AC09, B01AC10, B01AC11, B01AC13, B01AC15, B01AC16, B01AC17, B01AC18, B01AC19, B01AC21, B01AC22, B01AC23, B01AC24, B01AC25, B01AC26, B01AC27, B01AC30</w:t>
            </w:r>
            <w:r w:rsidR="006F7B9F">
              <w:rPr>
                <w:rFonts w:cstheme="minorHAnsi"/>
              </w:rPr>
              <w:t>, B01AC56</w:t>
            </w:r>
            <w:r>
              <w:rPr>
                <w:rFonts w:cstheme="minorHAnsi"/>
              </w:rPr>
              <w:t>, C07FX02, C07FX03, C07FX04, C10BX01, C10BX02, C10BX04, C10BX05, C10BX06, C10BX08, C10BX12, M01BA03, N02AJ02, N02AJ07, N02AJ18, N02BA01, N02BA51, N02BA71</w:t>
            </w:r>
          </w:p>
        </w:tc>
      </w:tr>
      <w:tr w:rsidR="00227109" w:rsidRPr="00C324A3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Diuretics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  <w:lang w:val="nb-NO"/>
              </w:rPr>
            </w:pPr>
            <w:r>
              <w:rPr>
                <w:rFonts w:cstheme="minorHAnsi"/>
                <w:lang w:val="nb-NO"/>
              </w:rPr>
              <w:t>C01AA52, C02L, C03, C07B, C07D, C08G, C09BA, C09BX01, C09BX03, C09DA, C09DX01, C09DX06</w:t>
            </w:r>
          </w:p>
        </w:tc>
      </w:tr>
      <w:tr w:rsidR="00227109" w:rsidRPr="00C324A3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Non-selective BBs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  <w:lang w:val="nb-NO"/>
              </w:rPr>
            </w:pPr>
            <w:r>
              <w:rPr>
                <w:rFonts w:cstheme="minorHAnsi"/>
                <w:lang w:val="nb-NO"/>
              </w:rPr>
              <w:t>C07AA, C07AG, C07BA, C07BG, C07CA02, C07CA03, C07CA23, C07CG, C07DA, C07FX01, C07FX02, C07FX06, S01ED01, S01ED51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Selective BBs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C07AB, C07BB, C07CB, C07DB, C07EB, C07FB, C07FX03, C07FX04, C07FX05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CCBs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C08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Ace inhibitors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C09</w:t>
            </w:r>
            <w:r w:rsidR="006F7B9F">
              <w:rPr>
                <w:rFonts w:cstheme="minorHAnsi"/>
              </w:rPr>
              <w:t>A, C09B</w:t>
            </w:r>
            <w:r>
              <w:rPr>
                <w:rFonts w:cstheme="minorHAnsi"/>
              </w:rPr>
              <w:t>, C10BX04, C10BX06, C10BX07, C10BX11, C10BX12, C10BX13, C10BX14, C10BX15</w:t>
            </w:r>
          </w:p>
        </w:tc>
      </w:tr>
      <w:tr w:rsidR="00227109" w:rsidRPr="00C324A3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ARBs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  <w:lang w:val="nb-NO"/>
              </w:rPr>
            </w:pPr>
            <w:r>
              <w:rPr>
                <w:rFonts w:cstheme="minorHAnsi"/>
                <w:lang w:val="nb-NO"/>
              </w:rPr>
              <w:t>C09C, C09DA, C09DB, C09DX01, C09DX02, C09DX03, C09DX04, C09DX05, C09DX06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Hydrophilic statins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C10AA03, C10AA07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Lipophilic statins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C10AA01, C10AA02, C10AA04, C10AA05, C10AA06, C10AA08, C10BA02, C10BA04, C10BA05, C10BX01, C10BX03, C10BX04, C10BX06, C10BX08, C10BX11, C10BX12, C10BX15</w:t>
            </w:r>
          </w:p>
        </w:tc>
      </w:tr>
      <w:tr w:rsidR="00227109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DD0921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NA-</w:t>
            </w:r>
            <w:r w:rsidR="00227109">
              <w:rPr>
                <w:rFonts w:eastAsia="Times New Roman" w:cstheme="minorHAnsi"/>
                <w:color w:val="333333"/>
              </w:rPr>
              <w:t>NSAIDs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109" w:rsidRDefault="00227109" w:rsidP="00EA384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M01</w:t>
            </w:r>
            <w:r w:rsidR="00DD0921">
              <w:rPr>
                <w:rFonts w:cstheme="minorHAnsi"/>
              </w:rPr>
              <w:t>A</w:t>
            </w:r>
            <w:r>
              <w:rPr>
                <w:rFonts w:cstheme="minorHAnsi"/>
              </w:rPr>
              <w:t>A,</w:t>
            </w:r>
            <w:r w:rsidR="00EA3849">
              <w:rPr>
                <w:rFonts w:cstheme="minorHAnsi"/>
              </w:rPr>
              <w:t xml:space="preserve"> M01AB, M01AC02, M01AC04, M01AC05, M01AE, M01AG, M01AX</w:t>
            </w:r>
            <w:r>
              <w:rPr>
                <w:rFonts w:cstheme="minorHAnsi"/>
              </w:rPr>
              <w:t xml:space="preserve">, </w:t>
            </w:r>
            <w:r w:rsidR="00EA3849">
              <w:rPr>
                <w:rFonts w:cstheme="minorHAnsi"/>
              </w:rPr>
              <w:t>C01EB03, C01EB16</w:t>
            </w:r>
            <w:r>
              <w:rPr>
                <w:rFonts w:cstheme="minorHAnsi"/>
              </w:rPr>
              <w:t>, D11AX18, G02CC01, G02CC02, M01BA</w:t>
            </w:r>
            <w:r w:rsidR="00EA3849">
              <w:rPr>
                <w:rFonts w:cstheme="minorHAnsi"/>
              </w:rPr>
              <w:t>01, M01BA02</w:t>
            </w:r>
            <w:r>
              <w:rPr>
                <w:rFonts w:cstheme="minorHAnsi"/>
              </w:rPr>
              <w:t xml:space="preserve">, M02AA, </w:t>
            </w:r>
            <w:r w:rsidR="00EA3849">
              <w:rPr>
                <w:rFonts w:cstheme="minorHAnsi"/>
              </w:rPr>
              <w:t>N02AJ08</w:t>
            </w:r>
            <w:r>
              <w:rPr>
                <w:rFonts w:cstheme="minorHAnsi"/>
              </w:rPr>
              <w:t>, R02AX02, S01BC, S01CC</w:t>
            </w:r>
          </w:p>
        </w:tc>
      </w:tr>
      <w:tr w:rsidR="00A4286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86F" w:rsidRDefault="00A4286F" w:rsidP="00A4286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NA-NSAIDs including COX-2 inhibitors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86F" w:rsidRDefault="00A4286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M01A, C01EB03, C01EB16, D11AX18, G02CC01, G02CC02, M01BA01, M01BA02, M02AA, N02AJ08, R02AX02, S01BC, S01CC</w:t>
            </w:r>
          </w:p>
        </w:tc>
      </w:tr>
      <w:tr w:rsidR="00A4286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A4286F" w:rsidP="00A4286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COX-2 inhibitors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A4286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G01AE10, M02AA07, M01AH, M01AC01, M01AC06, M01AC56, L01XX33, S01BC06</w:t>
            </w:r>
          </w:p>
        </w:tc>
      </w:tr>
      <w:tr w:rsidR="00A4286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A4286F" w:rsidP="00A4286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Bisphosphonates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A4286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M05BA, M05BB</w:t>
            </w:r>
          </w:p>
        </w:tc>
      </w:tr>
      <w:tr w:rsidR="00A4286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DC383F" w:rsidP="00DC383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NSMRI a</w:t>
            </w:r>
            <w:r w:rsidR="00A4286F">
              <w:rPr>
                <w:rFonts w:eastAsia="Times New Roman" w:cstheme="minorHAnsi"/>
                <w:color w:val="333333"/>
              </w:rPr>
              <w:t>ntidepressants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86F" w:rsidRDefault="00A4286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N06A</w:t>
            </w:r>
            <w:r w:rsidR="00DC383F">
              <w:rPr>
                <w:rFonts w:cstheme="minorHAnsi"/>
              </w:rPr>
              <w:t>A</w:t>
            </w:r>
          </w:p>
        </w:tc>
      </w:tr>
      <w:tr w:rsidR="00A4286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86F" w:rsidRDefault="00DC383F" w:rsidP="00A4286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SSRI antidepressants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286F" w:rsidRDefault="00DC383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N06AB</w:t>
            </w:r>
          </w:p>
        </w:tc>
      </w:tr>
      <w:tr w:rsidR="00DC383F" w:rsidTr="00DC383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383F" w:rsidRDefault="00DC383F" w:rsidP="00A4286F">
            <w:pPr>
              <w:spacing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Other antidepressants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383F" w:rsidRDefault="00DC383F" w:rsidP="00A4286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N06AF, N06AG, N06AX</w:t>
            </w:r>
          </w:p>
        </w:tc>
      </w:tr>
    </w:tbl>
    <w:p w:rsidR="00227109" w:rsidRDefault="00227109" w:rsidP="00227109">
      <w:pPr>
        <w:shd w:val="clear" w:color="auto" w:fill="FFFFFF"/>
        <w:spacing w:after="15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PPIs: proton pump inhibitors; BBs: beta-blockers; CCBs: calcium channel blockers; ARBs: angiotensin receptor blockers, NSAIDs: </w:t>
      </w:r>
      <w:r w:rsidR="00DD0921">
        <w:rPr>
          <w:rFonts w:cstheme="minorHAnsi"/>
          <w:color w:val="333333"/>
        </w:rPr>
        <w:t xml:space="preserve">non-aspirin </w:t>
      </w:r>
      <w:r>
        <w:rPr>
          <w:rFonts w:cstheme="minorHAnsi"/>
          <w:color w:val="333333"/>
        </w:rPr>
        <w:t>non-steroid anti-inflammatories, COX-2: cyclooxygenase-2</w:t>
      </w:r>
      <w:r w:rsidR="00DC383F">
        <w:rPr>
          <w:rFonts w:cstheme="minorHAnsi"/>
          <w:color w:val="333333"/>
        </w:rPr>
        <w:t>, NSMRI: non-selective monoamine reuptake inhibitors, SSRI: selective serotonin reuptake inhibitors</w:t>
      </w:r>
      <w:r>
        <w:rPr>
          <w:rFonts w:cstheme="minorHAnsi"/>
          <w:color w:val="333333"/>
        </w:rPr>
        <w:t>.</w:t>
      </w:r>
    </w:p>
    <w:p w:rsidR="00227109" w:rsidRDefault="00227109" w:rsidP="00227109">
      <w:pPr>
        <w:shd w:val="clear" w:color="auto" w:fill="FFFFFF"/>
        <w:spacing w:after="150" w:line="240" w:lineRule="auto"/>
        <w:rPr>
          <w:rFonts w:cstheme="minorHAnsi"/>
          <w:color w:val="333333"/>
        </w:rPr>
      </w:pPr>
    </w:p>
    <w:p w:rsidR="00227109" w:rsidRDefault="00227109" w:rsidP="00227109"/>
    <w:p w:rsidR="00A5641C" w:rsidRDefault="00A5641C" w:rsidP="00227109"/>
    <w:p w:rsidR="00B612EF" w:rsidRPr="00B612EF" w:rsidRDefault="00B612EF" w:rsidP="00B612EF">
      <w:pPr>
        <w:pStyle w:val="PlainText"/>
        <w:rPr>
          <w:i/>
          <w:color w:val="2E74B5" w:themeColor="accent1" w:themeShade="BF"/>
        </w:rPr>
      </w:pPr>
      <w:r>
        <w:lastRenderedPageBreak/>
        <w:t xml:space="preserve">Supplementary table S2A. </w:t>
      </w:r>
      <w:r w:rsidRPr="00B612EF">
        <w:t>Baseline characteristics of 2,614 patients diagnosed with pancreatic adenocarcinoma in Norway from 2007-2014</w:t>
      </w:r>
      <w:r>
        <w:t xml:space="preserve"> according to use of proton pump inhibitors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2693"/>
        <w:gridCol w:w="2410"/>
      </w:tblGrid>
      <w:tr w:rsidR="00B612EF" w:rsidRPr="00B612EF" w:rsidTr="00304C2C">
        <w:tc>
          <w:tcPr>
            <w:tcW w:w="3261" w:type="dxa"/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693" w:type="dxa"/>
            <w:hideMark/>
          </w:tcPr>
          <w:p w:rsidR="00B612EF" w:rsidRDefault="00B612EF" w:rsidP="00B612EF">
            <w:pPr>
              <w:pStyle w:val="PlainText"/>
            </w:pPr>
            <w:r>
              <w:t xml:space="preserve">No proton pump inhibitors </w:t>
            </w:r>
          </w:p>
          <w:p w:rsidR="00B612EF" w:rsidRPr="00B612EF" w:rsidRDefault="00B612EF" w:rsidP="00B612EF">
            <w:pPr>
              <w:pStyle w:val="PlainText"/>
            </w:pPr>
            <w:r>
              <w:t>N (%)</w:t>
            </w:r>
          </w:p>
        </w:tc>
        <w:tc>
          <w:tcPr>
            <w:tcW w:w="2410" w:type="dxa"/>
            <w:hideMark/>
          </w:tcPr>
          <w:p w:rsidR="00B612EF" w:rsidRDefault="00B612EF" w:rsidP="00B612EF">
            <w:pPr>
              <w:pStyle w:val="PlainText"/>
            </w:pPr>
            <w:r>
              <w:t xml:space="preserve">Proton pump inhibitors </w:t>
            </w:r>
          </w:p>
          <w:p w:rsidR="00B612EF" w:rsidRPr="00B612EF" w:rsidRDefault="00B612EF" w:rsidP="00B612EF">
            <w:pPr>
              <w:pStyle w:val="PlainText"/>
            </w:pPr>
            <w:r>
              <w:t>N (%)</w:t>
            </w:r>
          </w:p>
        </w:tc>
      </w:tr>
      <w:tr w:rsidR="00B612EF" w:rsidRPr="00B612EF" w:rsidTr="00304C2C">
        <w:tc>
          <w:tcPr>
            <w:tcW w:w="3261" w:type="dxa"/>
          </w:tcPr>
          <w:p w:rsidR="00B612EF" w:rsidRPr="00B612EF" w:rsidRDefault="00B612EF" w:rsidP="00B612EF">
            <w:pPr>
              <w:pStyle w:val="PlainText"/>
            </w:pPr>
            <w:r>
              <w:t>Patients</w:t>
            </w:r>
          </w:p>
        </w:tc>
        <w:tc>
          <w:tcPr>
            <w:tcW w:w="2693" w:type="dxa"/>
          </w:tcPr>
          <w:p w:rsidR="00B612EF" w:rsidRPr="00B612EF" w:rsidRDefault="00B612EF" w:rsidP="00B612EF">
            <w:pPr>
              <w:pStyle w:val="PlainText"/>
            </w:pPr>
            <w:r>
              <w:t>1867 (71.4%)</w:t>
            </w:r>
          </w:p>
        </w:tc>
        <w:tc>
          <w:tcPr>
            <w:tcW w:w="2410" w:type="dxa"/>
          </w:tcPr>
          <w:p w:rsidR="00B612EF" w:rsidRPr="00B612EF" w:rsidRDefault="00B612EF" w:rsidP="00B612EF">
            <w:pPr>
              <w:pStyle w:val="PlainText"/>
            </w:pPr>
            <w:r>
              <w:t>747 (28.6%)</w:t>
            </w:r>
          </w:p>
        </w:tc>
      </w:tr>
      <w:tr w:rsidR="00B612EF" w:rsidRPr="00B612EF" w:rsidTr="00304C2C">
        <w:tc>
          <w:tcPr>
            <w:tcW w:w="3261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Age</w:t>
            </w:r>
            <w:r>
              <w:t xml:space="preserve"> in years</w:t>
            </w:r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Median (Q1, Q3)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68.0 (60.0, 75.0)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66.0 (59.0, 72.0)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18-59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422 (22.6%)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195 (26.1%)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60-64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298 (16.0%)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142 (19.0%)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65-69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346 (18.5%)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167 (22.4%)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70-74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328 (17.6%)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109 (14.6%)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75-84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473 (25.3%)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134 (17.9%)</w:t>
            </w:r>
          </w:p>
        </w:tc>
      </w:tr>
      <w:tr w:rsidR="00B612EF" w:rsidRPr="00B612EF" w:rsidTr="00304C2C">
        <w:tc>
          <w:tcPr>
            <w:tcW w:w="3261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Sex</w:t>
            </w:r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Female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910 (48.7%)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360 (48.2%)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Male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957 (51.3%)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387 (51.8%)</w:t>
            </w:r>
          </w:p>
        </w:tc>
      </w:tr>
      <w:tr w:rsidR="00B612EF" w:rsidRPr="00B612EF" w:rsidTr="00304C2C">
        <w:tc>
          <w:tcPr>
            <w:tcW w:w="3261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Stage</w:t>
            </w:r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Localized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215 (11.5%)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73 (9.8%)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Regionally advanced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513 (27.5%)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179 (24.0%)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Metastatic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1106 (59.2%)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483 (64.7%)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Missing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33 (1.8%)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12 (1.6%)</w:t>
            </w:r>
          </w:p>
        </w:tc>
      </w:tr>
      <w:tr w:rsidR="00B612EF" w:rsidRPr="00B612EF" w:rsidTr="00304C2C">
        <w:tc>
          <w:tcPr>
            <w:tcW w:w="3261" w:type="dxa"/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Comorbidity index</w:t>
            </w:r>
          </w:p>
        </w:tc>
        <w:tc>
          <w:tcPr>
            <w:tcW w:w="2693" w:type="dxa"/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410" w:type="dxa"/>
            <w:hideMark/>
          </w:tcPr>
          <w:p w:rsidR="00B612EF" w:rsidRPr="00B612EF" w:rsidRDefault="00B612EF" w:rsidP="00B612EF">
            <w:pPr>
              <w:pStyle w:val="PlainText"/>
            </w:pPr>
          </w:p>
        </w:tc>
      </w:tr>
      <w:tr w:rsidR="00B612EF" w:rsidRPr="00B612EF" w:rsidTr="00304C2C">
        <w:tc>
          <w:tcPr>
            <w:tcW w:w="3261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0</w:t>
            </w:r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1161 (62.2%)</w:t>
            </w: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482 (64.5%)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1-2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181 (9.7%)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93 (12.4%)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3-7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63 (3.4%)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47 (6.3%)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Missing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462 (24.7%)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125 (16.7%)</w:t>
            </w:r>
          </w:p>
        </w:tc>
      </w:tr>
      <w:tr w:rsidR="00B612EF" w:rsidRPr="00B612EF" w:rsidTr="00304C2C">
        <w:tc>
          <w:tcPr>
            <w:tcW w:w="3261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Resection of the primary</w:t>
            </w:r>
            <w:r w:rsidR="00304C2C">
              <w:t xml:space="preserve"> </w:t>
            </w:r>
            <w:r>
              <w:t>with curative intent</w:t>
            </w:r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No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1428 (76.5%)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630 (84.3%)</w:t>
            </w:r>
          </w:p>
        </w:tc>
      </w:tr>
      <w:tr w:rsidR="00B612EF" w:rsidRPr="00B612EF" w:rsidTr="00304C2C">
        <w:tc>
          <w:tcPr>
            <w:tcW w:w="3261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   Yes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439 (23.5%)</w:t>
            </w:r>
          </w:p>
        </w:tc>
        <w:tc>
          <w:tcPr>
            <w:tcW w:w="2410" w:type="dxa"/>
            <w:tcBorders>
              <w:top w:val="single" w:sz="4" w:space="0" w:color="A6A6A6" w:themeColor="background1" w:themeShade="A6"/>
            </w:tcBorders>
            <w:hideMark/>
          </w:tcPr>
          <w:p w:rsidR="00B612EF" w:rsidRPr="00B612EF" w:rsidRDefault="00B612EF" w:rsidP="00B612EF">
            <w:pPr>
              <w:pStyle w:val="PlainText"/>
            </w:pPr>
            <w:r w:rsidRPr="00B612EF">
              <w:t>117 (15.7%)</w:t>
            </w:r>
          </w:p>
        </w:tc>
      </w:tr>
    </w:tbl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Pr="00B612EF" w:rsidRDefault="00B612EF" w:rsidP="00B612EF">
      <w:pPr>
        <w:pStyle w:val="PlainText"/>
        <w:rPr>
          <w:i/>
          <w:color w:val="2E74B5" w:themeColor="accent1" w:themeShade="BF"/>
        </w:rPr>
      </w:pPr>
      <w:r>
        <w:lastRenderedPageBreak/>
        <w:t xml:space="preserve">Supplementary table S2B. </w:t>
      </w:r>
      <w:r w:rsidRPr="00B612EF">
        <w:t>Baseline characteristics of 2,614 patients diagnosed with pancreatic adenocarcinoma in Norway from 2007-2014</w:t>
      </w:r>
      <w:r>
        <w:t xml:space="preserve"> according to use of metformin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B612EF" w:rsidRPr="00B612EF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B612EF" w:rsidRDefault="00B612EF" w:rsidP="00B612E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612EF">
              <w:rPr>
                <w:b w:val="0"/>
              </w:rPr>
              <w:t xml:space="preserve">No metformin </w:t>
            </w:r>
          </w:p>
          <w:p w:rsidR="00B612EF" w:rsidRPr="00B612EF" w:rsidRDefault="00B612EF" w:rsidP="00B612E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N </w:t>
            </w:r>
            <w:r w:rsidRPr="00B612EF">
              <w:rPr>
                <w:b w:val="0"/>
              </w:rPr>
              <w:t>(</w:t>
            </w:r>
            <w:r>
              <w:rPr>
                <w:b w:val="0"/>
              </w:rPr>
              <w:t>%</w:t>
            </w:r>
            <w:r w:rsidRPr="00B612EF">
              <w:rPr>
                <w:b w:val="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612EF" w:rsidRDefault="00B612EF" w:rsidP="00B612E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612EF">
              <w:rPr>
                <w:b w:val="0"/>
              </w:rPr>
              <w:t xml:space="preserve">Metformin </w:t>
            </w:r>
          </w:p>
          <w:p w:rsidR="00B612EF" w:rsidRPr="00B612EF" w:rsidRDefault="00B612EF" w:rsidP="00B612E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 (%)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</w:tcPr>
          <w:p w:rsidR="00B612EF" w:rsidRPr="00F5533A" w:rsidRDefault="00B612EF" w:rsidP="00B612EF">
            <w:pPr>
              <w:pStyle w:val="PlainText"/>
              <w:rPr>
                <w:b w:val="0"/>
              </w:rPr>
            </w:pPr>
            <w:r w:rsidRPr="00F5533A">
              <w:rPr>
                <w:b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12EF" w:rsidRPr="00F5533A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2421</w:t>
            </w:r>
            <w:r w:rsidR="00F5533A" w:rsidRPr="00F5533A">
              <w:t xml:space="preserve"> (92.6%)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</w:tcPr>
          <w:p w:rsidR="00B612EF" w:rsidRPr="00F5533A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193</w:t>
            </w:r>
            <w:r w:rsidR="00F5533A" w:rsidRPr="00F5533A">
              <w:t xml:space="preserve"> (7.4%)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Age</w:t>
            </w:r>
            <w:r w:rsidR="00F5533A">
              <w:rPr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67.0 (60.0, 74.0)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69.0 (61.0, 76.0)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18-59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580 (24.0%)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37 (19.2%)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60-64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412 (17.0%)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28 (14.5%)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65-69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475 (19.6%)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38 (19.7%)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70-74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406 (16.8%)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31 (16.1%)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548 (22.6%)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59 (30.6%)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Female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1192 (49.2%)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78 (40.4%)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1229 (50.8%)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115 (59.6%)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272 (11.2%)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16 (8.3%)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645 (26.6%)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47 (24.4%)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1462 (60.4%)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127 (65.8%)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42 (1.7%)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3 (1.6%)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0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1553 (64.1%)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90 (46.6%)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1-2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221 (9.1%)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53 (27.5%)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3-7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95 (3.9%)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15 (7.8%)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552 (22.8%)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35 (18.1%)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F5533A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Resection of the primary</w:t>
            </w:r>
            <w:r w:rsidR="00304C2C">
              <w:rPr>
                <w:b w:val="0"/>
              </w:rPr>
              <w:t xml:space="preserve"> </w:t>
            </w:r>
            <w:r w:rsidR="00F5533A">
              <w:rPr>
                <w:b w:val="0"/>
              </w:rPr>
              <w:t xml:space="preserve">with curative intent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No</w:t>
            </w:r>
          </w:p>
        </w:tc>
        <w:tc>
          <w:tcPr>
            <w:tcW w:w="2126" w:type="dxa"/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1894 (78.2%)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164 (85.0%)</w:t>
            </w:r>
          </w:p>
        </w:tc>
      </w:tr>
      <w:tr w:rsidR="00B612EF" w:rsidRPr="00B612E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rPr>
                <w:b w:val="0"/>
              </w:rPr>
            </w:pPr>
            <w:r w:rsidRPr="00B612EF">
              <w:rPr>
                <w:b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527 (21.8%)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612EF" w:rsidRPr="00B612EF" w:rsidRDefault="00B612EF" w:rsidP="00B612EF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12EF">
              <w:t>29 (15.0%)</w:t>
            </w:r>
          </w:p>
        </w:tc>
      </w:tr>
    </w:tbl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F5533A" w:rsidRPr="00B612EF" w:rsidRDefault="00F5533A" w:rsidP="00F5533A">
      <w:pPr>
        <w:pStyle w:val="PlainText"/>
        <w:rPr>
          <w:i/>
          <w:color w:val="2E74B5" w:themeColor="accent1" w:themeShade="BF"/>
        </w:rPr>
      </w:pPr>
      <w:r>
        <w:lastRenderedPageBreak/>
        <w:t xml:space="preserve">Supplementary table S2C. </w:t>
      </w:r>
      <w:r w:rsidRPr="00B612EF">
        <w:t>Baseline characteristics of 2,614 patients diagnosed with pancreatic adenocarcinoma in Norway from 2007-2014</w:t>
      </w:r>
      <w:r>
        <w:t xml:space="preserve"> according to use of anticoagulants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F5533A" w:rsidRPr="00F5533A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vAlign w:val="bottom"/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vAlign w:val="bottom"/>
            <w:hideMark/>
          </w:tcPr>
          <w:p w:rsidR="00F5533A" w:rsidRDefault="00F5533A" w:rsidP="00F5533A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 xml:space="preserve">No anticoagulants </w:t>
            </w:r>
          </w:p>
          <w:p w:rsidR="00F5533A" w:rsidRPr="00F5533A" w:rsidRDefault="00F5533A" w:rsidP="00F5533A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vAlign w:val="bottom"/>
            <w:hideMark/>
          </w:tcPr>
          <w:p w:rsidR="00F5533A" w:rsidRDefault="00F5533A" w:rsidP="00F5533A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Anticoagulants</w:t>
            </w:r>
          </w:p>
          <w:p w:rsidR="00F5533A" w:rsidRPr="00F5533A" w:rsidRDefault="00F5533A" w:rsidP="00F5533A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533A">
              <w:rPr>
                <w:bCs/>
              </w:rPr>
              <w:t>2274 (87.0%)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533A">
              <w:rPr>
                <w:bCs/>
              </w:rPr>
              <w:t>340 (13%)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</w:rPr>
              <w:t>Age</w:t>
            </w:r>
            <w:r w:rsidR="005D5FEC">
              <w:rPr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67.0 (60.0, 74.0)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68.0 (61.8, 74.0)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18-59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551 (24.2%)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66 (19.4%)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60-64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382 (16.8%)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58 (17.1%)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65-69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438 (19.3%)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75 (22.1%)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70-74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377 (16.6%)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60 (17.6%)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526 (23.1%)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81 (23.8%)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Female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1125 (49.5%)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145 (42.6%)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1149 (50.5%)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195 (57.4%)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258 (11.3%)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30 (8.8%)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638 (28.1%)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54 (15.9%)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1338 (58.8%)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251 (73.8%)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40 (1.8%)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 (1.5%)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0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1424 (62.6%)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219 (64.4%)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1-2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223 (9.8%)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51 (15.0%)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3-7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92 (4.0%)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18 (5.3%)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535 (23.5%)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52 (15.3%)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5533A" w:rsidRPr="00304C2C" w:rsidRDefault="00F5533A" w:rsidP="00F5533A">
            <w:pPr>
              <w:pStyle w:val="PlainText"/>
              <w:rPr>
                <w:b w:val="0"/>
              </w:rPr>
            </w:pPr>
            <w:r w:rsidRPr="00F5533A">
              <w:rPr>
                <w:b w:val="0"/>
              </w:rPr>
              <w:t>Resection of the primary</w:t>
            </w:r>
            <w:r w:rsidR="00304C2C">
              <w:rPr>
                <w:b w:val="0"/>
              </w:rPr>
              <w:t xml:space="preserve"> </w:t>
            </w:r>
            <w:r>
              <w:rPr>
                <w:b w:val="0"/>
              </w:rPr>
              <w:t>with curative intent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No</w:t>
            </w:r>
          </w:p>
        </w:tc>
        <w:tc>
          <w:tcPr>
            <w:tcW w:w="2126" w:type="dxa"/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1757 (77.3%)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301 (88.5%)</w:t>
            </w:r>
          </w:p>
        </w:tc>
      </w:tr>
      <w:tr w:rsidR="00F5533A" w:rsidRPr="00F5533A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rPr>
                <w:b w:val="0"/>
                <w:bCs w:val="0"/>
              </w:rPr>
            </w:pPr>
            <w:r w:rsidRPr="00F5533A">
              <w:rPr>
                <w:b w:val="0"/>
                <w:bCs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517 (22.7%)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F5533A" w:rsidRPr="00F5533A" w:rsidRDefault="00F5533A" w:rsidP="00F5533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533A">
              <w:t>39 (11.5%)</w:t>
            </w:r>
          </w:p>
        </w:tc>
      </w:tr>
    </w:tbl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B612EF" w:rsidRDefault="00B612EF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Pr="00B612EF" w:rsidRDefault="00F5533A" w:rsidP="00F5533A">
      <w:pPr>
        <w:pStyle w:val="PlainText"/>
        <w:rPr>
          <w:i/>
          <w:color w:val="2E74B5" w:themeColor="accent1" w:themeShade="BF"/>
        </w:rPr>
      </w:pPr>
      <w:r>
        <w:lastRenderedPageBreak/>
        <w:t xml:space="preserve">Supplementary table S2D. </w:t>
      </w:r>
      <w:r w:rsidRPr="00B612EF">
        <w:t>Baseline characteristics of 2,614 patients diagnosed with pancreatic adenocarcinoma in Norway from 2007-2014</w:t>
      </w:r>
      <w:r>
        <w:t xml:space="preserve"> according to use of </w:t>
      </w:r>
      <w:proofErr w:type="spellStart"/>
      <w:r>
        <w:t>antiplatelets</w:t>
      </w:r>
      <w:proofErr w:type="spellEnd"/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5D5FEC" w:rsidRPr="005D5FEC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 xml:space="preserve">No </w:t>
            </w:r>
            <w:proofErr w:type="spellStart"/>
            <w:r w:rsidRPr="005D5FEC">
              <w:rPr>
                <w:b w:val="0"/>
                <w:bCs w:val="0"/>
              </w:rPr>
              <w:t>antiplatelets</w:t>
            </w:r>
            <w:proofErr w:type="spellEnd"/>
            <w:r w:rsidRPr="005D5FEC">
              <w:rPr>
                <w:b w:val="0"/>
                <w:bCs w:val="0"/>
              </w:rPr>
              <w:t xml:space="preserve"> </w:t>
            </w:r>
          </w:p>
          <w:p w:rsidR="005D5FEC" w:rsidRP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5D5FEC">
              <w:rPr>
                <w:b w:val="0"/>
                <w:bCs w:val="0"/>
              </w:rPr>
              <w:t>Antiplatelets</w:t>
            </w:r>
            <w:proofErr w:type="spellEnd"/>
            <w:r w:rsidRPr="005D5FEC">
              <w:rPr>
                <w:b w:val="0"/>
                <w:bCs w:val="0"/>
              </w:rPr>
              <w:t xml:space="preserve"> </w:t>
            </w:r>
          </w:p>
          <w:p w:rsidR="005D5FEC" w:rsidRP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FEC">
              <w:rPr>
                <w:bCs/>
              </w:rPr>
              <w:t>2023 (77.4%)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FEC">
              <w:rPr>
                <w:bCs/>
              </w:rPr>
              <w:t>591 (226%)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Age</w:t>
            </w:r>
            <w:r>
              <w:rPr>
                <w:b w:val="0"/>
                <w:bCs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66.0 (59.0, 73.0)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71.0 (65.0, 77.0)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18-59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555 (27.4%)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62 (10.5%)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60-64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367 (18.1%)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73 (12.4%)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65-69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380 (18.8%)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133 (22.5%)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70-74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312 (15.4%)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125 (21.2%)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409 (20.2%)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198 (33.5%)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Female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1035 (51.2%)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235 (39.8%)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988 (48.8%)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356 (60.2%)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220 (10.9%)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68 (11.5%)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527 (26.1%)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165 (27.9%)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1238 (61.2%)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351 (59.4%)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38 (1.9%)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7 (1.2%)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0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1340 (66.2%)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303 (51.3%)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1-2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165 (8.2%)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109 (18.4%)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3-7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48 (2.4%)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62 (10.5%)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470 (23.2%)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117 (19.8%)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Resection of the primary</w:t>
            </w:r>
            <w:r w:rsidR="00304C2C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with curative intent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No</w:t>
            </w:r>
          </w:p>
        </w:tc>
        <w:tc>
          <w:tcPr>
            <w:tcW w:w="2126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1595 (78.8%)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463 (78.3%)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428 (21.2%)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128 (21.7%)</w:t>
            </w:r>
          </w:p>
        </w:tc>
      </w:tr>
    </w:tbl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Pr="005D5FEC" w:rsidRDefault="005D5FEC" w:rsidP="005D5FEC">
      <w:pPr>
        <w:pStyle w:val="PlainText"/>
        <w:rPr>
          <w:i/>
          <w:color w:val="2E74B5" w:themeColor="accent1" w:themeShade="BF"/>
        </w:rPr>
      </w:pPr>
      <w:r>
        <w:lastRenderedPageBreak/>
        <w:t xml:space="preserve">Supplementary table S2E. </w:t>
      </w:r>
      <w:r w:rsidRPr="00B612EF">
        <w:t>Baseline characteristics of 2,614 patients diagnosed with pancreatic adenocarcinoma in Norway from 2007-2014</w:t>
      </w:r>
      <w:r>
        <w:t xml:space="preserve"> according to use of diuretics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1984"/>
        <w:gridCol w:w="2127"/>
      </w:tblGrid>
      <w:tr w:rsidR="005D5FEC" w:rsidRPr="005D5FEC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No Diuretics </w:t>
            </w:r>
          </w:p>
          <w:p w:rsidR="005D5FEC" w:rsidRP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Diuretics</w:t>
            </w:r>
          </w:p>
          <w:p w:rsidR="005D5FEC" w:rsidRPr="005D5FEC" w:rsidRDefault="005D5FEC" w:rsidP="005D5FEC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 (%)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Patients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D5FEC">
              <w:rPr>
                <w:bCs/>
              </w:rPr>
              <w:t>2</w:t>
            </w:r>
            <w:r w:rsidR="00B96CA0">
              <w:rPr>
                <w:bCs/>
              </w:rPr>
              <w:t>068</w:t>
            </w:r>
            <w:r w:rsidRPr="005D5FEC">
              <w:rPr>
                <w:bCs/>
              </w:rPr>
              <w:t xml:space="preserve"> (</w:t>
            </w:r>
            <w:r w:rsidR="00B96CA0">
              <w:rPr>
                <w:bCs/>
              </w:rPr>
              <w:t>79.1</w:t>
            </w:r>
            <w:r w:rsidRPr="005D5FEC">
              <w:rPr>
                <w:bCs/>
              </w:rPr>
              <w:t>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546</w:t>
            </w:r>
            <w:r w:rsidR="005D5FEC" w:rsidRPr="005D5FEC">
              <w:rPr>
                <w:bCs/>
              </w:rPr>
              <w:t xml:space="preserve"> (</w:t>
            </w:r>
            <w:r>
              <w:rPr>
                <w:bCs/>
              </w:rPr>
              <w:t>20</w:t>
            </w:r>
            <w:r w:rsidR="005D5FEC" w:rsidRPr="005D5FEC">
              <w:rPr>
                <w:bCs/>
              </w:rPr>
              <w:t>.9%)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Age</w:t>
            </w:r>
            <w:r>
              <w:rPr>
                <w:b w:val="0"/>
                <w:bCs w:val="0"/>
              </w:rPr>
              <w:t xml:space="preserve"> in years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Median (Q1, Q3)</w:t>
            </w:r>
          </w:p>
        </w:tc>
        <w:tc>
          <w:tcPr>
            <w:tcW w:w="1984" w:type="dxa"/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66.0 (59.0, 73.0)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69.5</w:t>
            </w:r>
            <w:r w:rsidR="005D5FEC" w:rsidRPr="005D5FEC">
              <w:t xml:space="preserve"> (6</w:t>
            </w:r>
            <w:r>
              <w:t>4</w:t>
            </w:r>
            <w:r w:rsidR="005D5FEC" w:rsidRPr="005D5FEC">
              <w:t>.0, 7</w:t>
            </w:r>
            <w:r>
              <w:t>6</w:t>
            </w:r>
            <w:r w:rsidR="005D5FEC" w:rsidRPr="005D5FEC">
              <w:t>.0)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18-59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5</w:t>
            </w:r>
            <w:r w:rsidR="00B96CA0">
              <w:t>49</w:t>
            </w:r>
            <w:r w:rsidRPr="005D5FEC">
              <w:t xml:space="preserve"> (2</w:t>
            </w:r>
            <w:r w:rsidR="00B96CA0">
              <w:t>6.5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</w:t>
            </w:r>
            <w:r w:rsidR="005D5FEC" w:rsidRPr="005D5FEC">
              <w:t xml:space="preserve"> (1</w:t>
            </w:r>
            <w:r>
              <w:t>2.5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60-64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</w:t>
            </w:r>
            <w:r w:rsidR="00B96CA0">
              <w:t>64</w:t>
            </w:r>
            <w:r w:rsidRPr="005D5FEC">
              <w:t xml:space="preserve"> (17.</w:t>
            </w:r>
            <w:r w:rsidR="00B96CA0">
              <w:t>6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</w:t>
            </w:r>
            <w:r w:rsidR="005D5FEC" w:rsidRPr="005D5FEC">
              <w:t xml:space="preserve"> (13.</w:t>
            </w:r>
            <w:r>
              <w:t>9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65-69</w:t>
            </w:r>
          </w:p>
        </w:tc>
        <w:tc>
          <w:tcPr>
            <w:tcW w:w="1984" w:type="dxa"/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384</w:t>
            </w:r>
            <w:r w:rsidR="005D5FEC" w:rsidRPr="005D5FEC">
              <w:t xml:space="preserve"> (1</w:t>
            </w:r>
            <w:r>
              <w:t>8.6</w:t>
            </w:r>
            <w:r w:rsidR="005D5FEC"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129</w:t>
            </w:r>
            <w:r w:rsidR="005D5FEC" w:rsidRPr="005D5FEC">
              <w:t xml:space="preserve"> (23.</w:t>
            </w:r>
            <w:r>
              <w:t>6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70-74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3</w:t>
            </w:r>
            <w:r w:rsidR="00B96CA0">
              <w:t>38</w:t>
            </w:r>
            <w:r w:rsidRPr="005D5FEC">
              <w:t xml:space="preserve"> (16.</w:t>
            </w:r>
            <w:r w:rsidR="00B96CA0">
              <w:t>3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</w:t>
            </w:r>
            <w:r w:rsidR="005D5FEC" w:rsidRPr="005D5FEC">
              <w:t xml:space="preserve"> (1</w:t>
            </w:r>
            <w:r>
              <w:t>8.1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75-84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</w:t>
            </w:r>
            <w:r w:rsidR="00B96CA0">
              <w:t>33</w:t>
            </w:r>
            <w:r w:rsidRPr="005D5FEC">
              <w:t xml:space="preserve"> (2</w:t>
            </w:r>
            <w:r w:rsidR="00B96CA0">
              <w:t>0.9</w:t>
            </w:r>
            <w:r w:rsidRPr="005D5FEC">
              <w:t>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74</w:t>
            </w:r>
            <w:r w:rsidRPr="005D5FEC">
              <w:t xml:space="preserve"> (3</w:t>
            </w:r>
            <w:r w:rsidR="00B96CA0">
              <w:t>1.9</w:t>
            </w:r>
            <w:r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Sex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Female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004</w:t>
            </w:r>
            <w:r w:rsidRPr="005D5FEC">
              <w:t xml:space="preserve"> (48.</w:t>
            </w:r>
            <w:r w:rsidR="00B96CA0">
              <w:t>5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266</w:t>
            </w:r>
            <w:r w:rsidR="005D5FEC" w:rsidRPr="005D5FEC">
              <w:t xml:space="preserve"> (</w:t>
            </w:r>
            <w:r>
              <w:t>48.7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Male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064</w:t>
            </w:r>
            <w:r w:rsidRPr="005D5FEC">
              <w:t xml:space="preserve"> (51.</w:t>
            </w:r>
            <w:r w:rsidR="00B96CA0">
              <w:t>5</w:t>
            </w:r>
            <w:r w:rsidRPr="005D5FEC">
              <w:t>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280</w:t>
            </w:r>
            <w:r w:rsidR="005D5FEC" w:rsidRPr="005D5FEC">
              <w:t xml:space="preserve"> (</w:t>
            </w:r>
            <w:r>
              <w:t>51.3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Stage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Localized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2</w:t>
            </w:r>
            <w:r w:rsidR="00B96CA0">
              <w:t>31</w:t>
            </w:r>
            <w:r w:rsidRPr="005D5FEC">
              <w:t xml:space="preserve"> (11.</w:t>
            </w:r>
            <w:r w:rsidR="00B96CA0">
              <w:t>2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  <w:r w:rsidR="005D5FEC" w:rsidRPr="005D5FEC">
              <w:t xml:space="preserve"> (10.</w:t>
            </w:r>
            <w:r>
              <w:t>4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Regionally advanced</w:t>
            </w:r>
          </w:p>
        </w:tc>
        <w:tc>
          <w:tcPr>
            <w:tcW w:w="1984" w:type="dxa"/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548</w:t>
            </w:r>
            <w:r w:rsidR="005D5FEC" w:rsidRPr="005D5FEC">
              <w:t xml:space="preserve"> (26.</w:t>
            </w:r>
            <w:r>
              <w:t>5</w:t>
            </w:r>
            <w:r w:rsidR="005D5FEC"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144</w:t>
            </w:r>
            <w:r w:rsidR="005D5FEC" w:rsidRPr="005D5FEC">
              <w:t xml:space="preserve"> (2</w:t>
            </w:r>
            <w:r>
              <w:t>6.4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Metastatic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247</w:t>
            </w:r>
            <w:r w:rsidRPr="005D5FEC">
              <w:t xml:space="preserve"> (60.</w:t>
            </w:r>
            <w:r w:rsidR="00B96CA0">
              <w:t>3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342</w:t>
            </w:r>
            <w:r w:rsidR="005D5FEC" w:rsidRPr="005D5FEC">
              <w:t xml:space="preserve"> (6</w:t>
            </w:r>
            <w:r>
              <w:t>2.6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Missing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</w:t>
            </w:r>
            <w:r w:rsidR="00B96CA0">
              <w:t>2</w:t>
            </w:r>
            <w:r w:rsidRPr="005D5FEC">
              <w:t xml:space="preserve"> (2.0%)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5D5FEC" w:rsidRPr="005D5FEC">
              <w:t xml:space="preserve"> (0.</w:t>
            </w:r>
            <w:r>
              <w:t>5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Comorbidity index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0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324</w:t>
            </w:r>
            <w:r w:rsidRPr="005D5FEC">
              <w:t xml:space="preserve"> (64.</w:t>
            </w:r>
            <w:r w:rsidR="00B96CA0">
              <w:t>0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</w:t>
            </w:r>
            <w:r w:rsidR="005D5FEC" w:rsidRPr="005D5FEC">
              <w:t xml:space="preserve"> (5</w:t>
            </w:r>
            <w:r>
              <w:t>8.4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1-2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2</w:t>
            </w:r>
            <w:r w:rsidR="00B96CA0">
              <w:t>02</w:t>
            </w:r>
            <w:r w:rsidRPr="005D5FEC">
              <w:t xml:space="preserve"> (</w:t>
            </w:r>
            <w:r w:rsidR="00B96CA0">
              <w:t>9.8</w:t>
            </w:r>
            <w:r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</w:t>
            </w:r>
            <w:r w:rsidR="005D5FEC" w:rsidRPr="005D5FEC">
              <w:t xml:space="preserve"> (1</w:t>
            </w:r>
            <w:r>
              <w:t>3.2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3-7</w:t>
            </w:r>
          </w:p>
        </w:tc>
        <w:tc>
          <w:tcPr>
            <w:tcW w:w="1984" w:type="dxa"/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</w:t>
            </w:r>
            <w:r w:rsidR="005D5FEC" w:rsidRPr="005D5FEC">
              <w:t xml:space="preserve"> (3.</w:t>
            </w:r>
            <w:r>
              <w:t>6</w:t>
            </w:r>
            <w:r w:rsidR="005D5FEC" w:rsidRPr="005D5FEC">
              <w:t>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</w:t>
            </w:r>
            <w:r w:rsidR="005D5FEC" w:rsidRPr="005D5FEC">
              <w:t xml:space="preserve"> (</w:t>
            </w:r>
            <w:r>
              <w:t>6.6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Missing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468</w:t>
            </w:r>
            <w:r w:rsidR="005D5FEC" w:rsidRPr="005D5FEC">
              <w:t xml:space="preserve"> (22.</w:t>
            </w:r>
            <w:r>
              <w:t>6</w:t>
            </w:r>
            <w:r w:rsidR="005D5FEC" w:rsidRPr="005D5FEC">
              <w:t>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119</w:t>
            </w:r>
            <w:r w:rsidR="005D5FEC" w:rsidRPr="005D5FEC">
              <w:t xml:space="preserve"> (2</w:t>
            </w:r>
            <w:r>
              <w:t>1.8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Resection of the primary</w:t>
            </w:r>
            <w:r w:rsidR="00304C2C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with curative intent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No</w:t>
            </w:r>
          </w:p>
        </w:tc>
        <w:tc>
          <w:tcPr>
            <w:tcW w:w="1984" w:type="dxa"/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1</w:t>
            </w:r>
            <w:r w:rsidR="00B96CA0">
              <w:t>624</w:t>
            </w:r>
            <w:r w:rsidRPr="005D5FEC">
              <w:t xml:space="preserve"> (78.5%)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434</w:t>
            </w:r>
            <w:r w:rsidR="005D5FEC" w:rsidRPr="005D5FEC">
              <w:t xml:space="preserve"> (</w:t>
            </w:r>
            <w:r>
              <w:t>79.5</w:t>
            </w:r>
            <w:r w:rsidR="005D5FEC" w:rsidRPr="005D5FEC">
              <w:t>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pStyle w:val="PlainText"/>
              <w:rPr>
                <w:b w:val="0"/>
                <w:bCs w:val="0"/>
              </w:rPr>
            </w:pPr>
            <w:r w:rsidRPr="005D5FEC">
              <w:rPr>
                <w:b w:val="0"/>
                <w:bCs w:val="0"/>
              </w:rPr>
              <w:t>   Yes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FEC">
              <w:t>4</w:t>
            </w:r>
            <w:r w:rsidR="00B96CA0">
              <w:t>44</w:t>
            </w:r>
            <w:r w:rsidRPr="005D5FEC">
              <w:t xml:space="preserve"> (21.5%)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B96CA0" w:rsidP="00B96CA0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</w:t>
            </w:r>
            <w:r w:rsidR="005D5FEC" w:rsidRPr="005D5FEC">
              <w:t xml:space="preserve"> (</w:t>
            </w:r>
            <w:r>
              <w:t>20.5</w:t>
            </w:r>
            <w:r w:rsidR="005D5FEC" w:rsidRPr="005D5FEC">
              <w:t>%)</w:t>
            </w:r>
          </w:p>
        </w:tc>
      </w:tr>
    </w:tbl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F5533A" w:rsidRDefault="00F5533A" w:rsidP="00451994"/>
    <w:p w:rsidR="00B612EF" w:rsidRDefault="00B612EF" w:rsidP="00451994"/>
    <w:p w:rsidR="005D5FEC" w:rsidRDefault="005D5FEC" w:rsidP="00451994"/>
    <w:p w:rsidR="005D5FEC" w:rsidRDefault="005D5FEC" w:rsidP="00451994"/>
    <w:p w:rsidR="005D5FEC" w:rsidRDefault="005D5FEC" w:rsidP="00451994"/>
    <w:p w:rsidR="005D5FEC" w:rsidRDefault="005D5FEC" w:rsidP="00451994"/>
    <w:p w:rsidR="005D5FEC" w:rsidRDefault="005D5FEC" w:rsidP="00451994"/>
    <w:p w:rsidR="005D5FEC" w:rsidRDefault="005D5FEC" w:rsidP="00451994">
      <w:r>
        <w:lastRenderedPageBreak/>
        <w:t xml:space="preserve">Supplementary table S2F.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 beta-blockers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5D5FEC" w:rsidRPr="005D5FEC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5D5FEC" w:rsidRDefault="005D5FE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 xml:space="preserve">No beta-blockers </w:t>
            </w:r>
          </w:p>
          <w:p w:rsidR="005D5FEC" w:rsidRPr="005D5FEC" w:rsidRDefault="005D5FE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5D5FEC" w:rsidRDefault="005D5FE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 xml:space="preserve">Beta-blockers </w:t>
            </w:r>
          </w:p>
          <w:p w:rsidR="005D5FEC" w:rsidRPr="005D5FEC" w:rsidRDefault="005D5FE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2203 (84.3%)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411 (15.7%)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66.0 (59.0, 73.0)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72.0 (66.0, 77.0)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594 (27.0%)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23 (5.6%)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390 (17.7%)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50 (12.2%)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423 (19.2%)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90 (21.9%)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347 (15.8%)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90 (21.9%)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449 (20.4%)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158 (38.4%)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1092 (49.6%)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178 (43.3%)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1111 (50.4%)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233 (56.7%)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247 (11.2%)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41 (10.0%)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576 (26.1%)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116 (28.2%)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1339 (60.8%)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250 (60.8%)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41 (1.9%)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 (1.0%)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1437 (65.2%)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206 (50.1%)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208 (9.4%)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66 (16.1%)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71 (3.2%)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39 (9.5%)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487 (22.1%)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100 (24.3%)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Resection of the primary</w:t>
            </w:r>
            <w:r w:rsidR="00304C2C">
              <w:rPr>
                <w:rFonts w:ascii="Calibri" w:hAnsi="Calibri"/>
                <w:b w:val="0"/>
              </w:rPr>
              <w:t xml:space="preserve"> </w:t>
            </w:r>
            <w:r>
              <w:rPr>
                <w:rFonts w:ascii="Calibri" w:hAnsi="Calibri"/>
                <w:b w:val="0"/>
              </w:rPr>
              <w:t>with curative intent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2126" w:type="dxa"/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1733 (78.7%)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325 (79.1%)</w:t>
            </w:r>
          </w:p>
        </w:tc>
      </w:tr>
      <w:tr w:rsidR="005D5FEC" w:rsidRPr="005D5FE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5D5FEC" w:rsidRPr="005D5FEC" w:rsidRDefault="005D5FEC" w:rsidP="005D5FEC">
            <w:pPr>
              <w:rPr>
                <w:rFonts w:ascii="Calibri" w:hAnsi="Calibri"/>
                <w:b w:val="0"/>
              </w:rPr>
            </w:pPr>
            <w:r w:rsidRPr="005D5FEC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470 (21.3%)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5D5FEC" w:rsidRPr="005D5FEC" w:rsidRDefault="005D5FE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D5FEC">
              <w:rPr>
                <w:rFonts w:ascii="Calibri" w:hAnsi="Calibri"/>
              </w:rPr>
              <w:t>86 (20.9%)</w:t>
            </w:r>
          </w:p>
        </w:tc>
      </w:tr>
    </w:tbl>
    <w:p w:rsidR="005D5FEC" w:rsidRDefault="005D5FEC" w:rsidP="00451994"/>
    <w:p w:rsidR="005D5FEC" w:rsidRDefault="005D5FEC" w:rsidP="00451994"/>
    <w:p w:rsidR="005D5FEC" w:rsidRDefault="005D5FE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304C2C">
      <w:r>
        <w:lastRenderedPageBreak/>
        <w:t xml:space="preserve">Supplementary table S2G.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 </w:t>
      </w:r>
      <w:r w:rsidR="00BD3557">
        <w:t>calcium channel blockers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2552"/>
      </w:tblGrid>
      <w:tr w:rsidR="00304C2C" w:rsidRPr="00304C2C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Default="00304C2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No calcium channel blockers </w:t>
            </w:r>
          </w:p>
          <w:p w:rsidR="00304C2C" w:rsidRPr="00304C2C" w:rsidRDefault="00304C2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 (%)</w:t>
            </w: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Default="00304C2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04C2C">
              <w:rPr>
                <w:b w:val="0"/>
              </w:rPr>
              <w:t>Calcium channel blockers</w:t>
            </w:r>
          </w:p>
          <w:p w:rsidR="00304C2C" w:rsidRPr="00304C2C" w:rsidRDefault="00304C2C" w:rsidP="00304C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N </w:t>
            </w:r>
            <w:r w:rsidRPr="00304C2C">
              <w:rPr>
                <w:b w:val="0"/>
              </w:rPr>
              <w:t>(</w:t>
            </w:r>
            <w:r>
              <w:rPr>
                <w:b w:val="0"/>
              </w:rPr>
              <w:t>%</w:t>
            </w:r>
            <w:r w:rsidRPr="00304C2C">
              <w:rPr>
                <w:b w:val="0"/>
              </w:rPr>
              <w:t>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</w:tcPr>
          <w:p w:rsidR="00304C2C" w:rsidRPr="00304C2C" w:rsidRDefault="00304C2C" w:rsidP="00304C2C">
            <w:pPr>
              <w:rPr>
                <w:b w:val="0"/>
              </w:rPr>
            </w:pPr>
            <w:r>
              <w:rPr>
                <w:b w:val="0"/>
              </w:rPr>
              <w:t>Patients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2297 (87.9%)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317 (12.1%)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Age</w:t>
            </w:r>
            <w:r>
              <w:rPr>
                <w:b w:val="0"/>
              </w:rPr>
              <w:t xml:space="preserve"> in years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Median (Q1, Q3)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66.0 (59.0, 74.0)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70.0 (65.0, 76.0)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18-59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577 (25.1%)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40 (12.6%)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60-64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401 (17.5%)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39 (12.3%)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65-69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441 (19.2%)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72 (22.7%)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70-74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373 (16.2%)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64 (20.2%)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75-84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505 (22.0%)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102 (32.2%)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Sex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Female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1121 (48.8%)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149 (47.0%)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Male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1176 (51.2%)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168 (53.0%)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Stage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Localized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259 (11.3%)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29 (9.1%)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Regionally advanced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604 (26.3%)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88 (27.8%)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Metastatic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1390 (60.5%)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199 (62.8%)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Missing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44 (1.9%)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 (0.3%)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Comorbidity index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0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1464 (63.7%)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179 (56.5%)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1-2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225 (9.8%)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49 (15.5%)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3-7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88 (3.8%)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22 (6.9%)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Missing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520 (22.6%)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67 (21.1%)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Resection of the primary</w:t>
            </w:r>
            <w:r>
              <w:rPr>
                <w:b w:val="0"/>
              </w:rPr>
              <w:t xml:space="preserve"> with curative intent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No</w:t>
            </w:r>
          </w:p>
        </w:tc>
        <w:tc>
          <w:tcPr>
            <w:tcW w:w="2835" w:type="dxa"/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1800 (78.4%)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258 (81.4%)</w:t>
            </w:r>
          </w:p>
        </w:tc>
      </w:tr>
      <w:tr w:rsidR="00304C2C" w:rsidRPr="00304C2C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rPr>
                <w:b w:val="0"/>
              </w:rPr>
            </w:pPr>
            <w:r w:rsidRPr="00304C2C">
              <w:rPr>
                <w:b w:val="0"/>
              </w:rPr>
              <w:t>   Yes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497 (21.6%)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304C2C" w:rsidRPr="00304C2C" w:rsidRDefault="00304C2C" w:rsidP="00304C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C2C">
              <w:t>59 (18.6%)</w:t>
            </w:r>
          </w:p>
        </w:tc>
      </w:tr>
    </w:tbl>
    <w:p w:rsidR="00304C2C" w:rsidRDefault="00304C2C" w:rsidP="00304C2C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304C2C" w:rsidRDefault="00304C2C" w:rsidP="00451994"/>
    <w:p w:rsidR="005D5FEC" w:rsidRDefault="005D5FEC" w:rsidP="00451994"/>
    <w:p w:rsidR="00BD3557" w:rsidRDefault="00BD3557" w:rsidP="00BD3557">
      <w:r>
        <w:lastRenderedPageBreak/>
        <w:t xml:space="preserve">Supplementary table S2H.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</w:t>
      </w:r>
      <w:r w:rsidR="00E8432F">
        <w:t xml:space="preserve"> angiotensin converting enzyme</w:t>
      </w:r>
      <w:r>
        <w:t xml:space="preserve"> </w:t>
      </w:r>
      <w:r w:rsidR="00E8432F">
        <w:t>(</w:t>
      </w:r>
      <w:r w:rsidR="00420038">
        <w:t>ACE</w:t>
      </w:r>
      <w:r w:rsidR="00E8432F">
        <w:t>)</w:t>
      </w:r>
      <w:r w:rsidR="00420038">
        <w:t xml:space="preserve"> inhibitors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BD3557" w:rsidRPr="00BD3557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Default="00420038" w:rsidP="004200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No ACE inhibitors </w:t>
            </w:r>
          </w:p>
          <w:p w:rsidR="00420038" w:rsidRPr="00BD3557" w:rsidRDefault="00420038" w:rsidP="004200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 (%)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Default="00420038" w:rsidP="004200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ACE inhibitors</w:t>
            </w:r>
          </w:p>
          <w:p w:rsidR="00420038" w:rsidRPr="00BD3557" w:rsidRDefault="00420038" w:rsidP="004200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 (%)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</w:tcPr>
          <w:p w:rsidR="00BD3557" w:rsidRPr="00BD3557" w:rsidRDefault="00BD3557" w:rsidP="00BD3557">
            <w:pPr>
              <w:rPr>
                <w:b w:val="0"/>
              </w:rPr>
            </w:pPr>
            <w:r>
              <w:rPr>
                <w:b w:val="0"/>
              </w:rPr>
              <w:t>Patients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D3557" w:rsidRPr="00420038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038">
              <w:t>2393</w:t>
            </w:r>
            <w:r w:rsidR="00420038" w:rsidRPr="00420038">
              <w:t xml:space="preserve"> (91.5%)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BD3557" w:rsidRPr="00420038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038">
              <w:t>221</w:t>
            </w:r>
            <w:r w:rsidR="00420038" w:rsidRPr="00420038">
              <w:t xml:space="preserve"> (8.5%)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Age</w:t>
            </w:r>
            <w:r w:rsidR="00420038">
              <w:rPr>
                <w:b w:val="0"/>
              </w:rPr>
              <w:t xml:space="preserve"> in years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Median (Q1, Q3)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66.0 (60.0, 74.0)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70.0 (65.0, 76.0)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18-59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595 (24.9%)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22 (10.0%)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60-64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411 (17.2%)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29 (13.1%)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65-69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457 (19.1%)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56 (25.3%)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70-74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398 (16.6%)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39 (17.6%)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75-84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532 (22.2%)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75 (33.9%)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Sex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Female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1188 (49.6%)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82 (37.1%)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Male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1205 (50.4%)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139 (62.9%)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Stage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Localized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262 (10.9%)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26 (11.8%)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Regionally advanced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635 (26.5%)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57 (25.8%)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Metastatic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1455 (60.8%)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134 (60.6%)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Missing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41 (1.7%)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 (1.8%)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Comorbidity index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0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1536 (64.2%)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107 (48.4%)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1-2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231 (9.7%)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43 (19.5%)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3-7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85 (3.6%)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25 (11.3%)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Missing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541 (22.6%)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46 (20.8%)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Resection of the primary</w:t>
            </w:r>
            <w:r w:rsidR="00420038">
              <w:rPr>
                <w:b w:val="0"/>
              </w:rPr>
              <w:t xml:space="preserve"> with curative intent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No</w:t>
            </w:r>
          </w:p>
        </w:tc>
        <w:tc>
          <w:tcPr>
            <w:tcW w:w="2409" w:type="dxa"/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1888 (78.9%)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170 (76.9%)</w:t>
            </w:r>
          </w:p>
        </w:tc>
      </w:tr>
      <w:tr w:rsidR="00BD3557" w:rsidRPr="00BD3557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BD3557" w:rsidRPr="00BD3557" w:rsidRDefault="00BD3557" w:rsidP="00BD3557">
            <w:pPr>
              <w:rPr>
                <w:b w:val="0"/>
              </w:rPr>
            </w:pPr>
            <w:r w:rsidRPr="00BD3557">
              <w:rPr>
                <w:b w:val="0"/>
              </w:rPr>
              <w:t>   Yes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505 (21.1%)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D3557" w:rsidRPr="00BD3557" w:rsidRDefault="00BD3557" w:rsidP="00420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3557">
              <w:t>51 (23.1%)</w:t>
            </w:r>
          </w:p>
        </w:tc>
      </w:tr>
    </w:tbl>
    <w:p w:rsidR="00BD3557" w:rsidRDefault="00BD3557" w:rsidP="00451994"/>
    <w:p w:rsidR="00BD3557" w:rsidRDefault="00BD3557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451994"/>
    <w:p w:rsidR="00ED5079" w:rsidRDefault="00ED5079" w:rsidP="00ED5079">
      <w:r>
        <w:t xml:space="preserve">Supplementary table S2I.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 angiotensin receptor blockers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2908"/>
      </w:tblGrid>
      <w:tr w:rsidR="00ED5079" w:rsidRPr="00ED5079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hideMark/>
          </w:tcPr>
          <w:p w:rsidR="00ED5079" w:rsidRDefault="00ED5079" w:rsidP="00ED50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No angiotensin receptor blockers</w:t>
            </w:r>
          </w:p>
          <w:p w:rsidR="00ED5079" w:rsidRPr="00ED5079" w:rsidRDefault="00ED5079" w:rsidP="00ED50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2908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D5079" w:rsidRDefault="00ED5079" w:rsidP="00ED50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Angiotensin receptor blockers </w:t>
            </w:r>
          </w:p>
          <w:p w:rsidR="00ED5079" w:rsidRPr="00ED5079" w:rsidRDefault="00ED5079" w:rsidP="00ED50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auto"/>
            </w:tcBorders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Patients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2109 (80.7%)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000000"/>
            </w:tcBorders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505 (19.3%)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08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66.0 (59.0, 74.0)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69.0 (63.0, 75.0)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538 (25.5%)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79 (15.6%)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369 (17.5%)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71 (14.1%)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393 (18.6%)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120 (23.8%)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335 (15.9%)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102 (20.2%)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474 (22.5%)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133 (26.3%)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08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1033 (49.0%)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237 (46.9%)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1076 (51.0%)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268 (53.1%)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08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238 (11.3%)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50 (9.9%)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545 (25.8%)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147 (29.1%)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1287 (61.0%)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302 (59.8%)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39 (1.8%)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6 (1.2%)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08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1318 (62.5%)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325 (64.4%)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208 (9.9%)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66 (13.1%)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82 (3.9%)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28 (5.5%)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501 (23.8%)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86 (17.0%)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000000"/>
            </w:tcBorders>
            <w:hideMark/>
          </w:tcPr>
          <w:p w:rsid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Resection of the primary</w:t>
            </w:r>
          </w:p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with curative intent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908" w:type="dxa"/>
            <w:tcBorders>
              <w:top w:val="single" w:sz="4" w:space="0" w:color="auto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3260" w:type="dxa"/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1664 (78.9%)</w:t>
            </w:r>
          </w:p>
        </w:tc>
        <w:tc>
          <w:tcPr>
            <w:tcW w:w="2908" w:type="dxa"/>
            <w:tcBorders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394 (78.0%)</w:t>
            </w:r>
          </w:p>
        </w:tc>
      </w:tr>
      <w:tr w:rsidR="00ED5079" w:rsidRPr="00ED507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D5079" w:rsidRPr="00ED5079" w:rsidRDefault="00ED5079" w:rsidP="00ED5079">
            <w:pPr>
              <w:rPr>
                <w:rFonts w:ascii="Calibri" w:hAnsi="Calibri"/>
                <w:b w:val="0"/>
              </w:rPr>
            </w:pPr>
            <w:r w:rsidRPr="00ED5079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445 (21.1%)</w:t>
            </w:r>
          </w:p>
        </w:tc>
        <w:tc>
          <w:tcPr>
            <w:tcW w:w="290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D5079" w:rsidRPr="00ED5079" w:rsidRDefault="00ED5079" w:rsidP="00ED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D5079">
              <w:rPr>
                <w:rFonts w:ascii="Calibri" w:hAnsi="Calibri"/>
              </w:rPr>
              <w:t>111 (22.0%)</w:t>
            </w:r>
          </w:p>
        </w:tc>
      </w:tr>
    </w:tbl>
    <w:p w:rsidR="00ED5079" w:rsidRDefault="00ED5079" w:rsidP="00451994"/>
    <w:p w:rsidR="00ED5079" w:rsidRDefault="00ED5079" w:rsidP="00451994"/>
    <w:p w:rsidR="00ED5079" w:rsidRDefault="00ED5079" w:rsidP="00451994"/>
    <w:p w:rsidR="00BD3557" w:rsidRDefault="00BD3557" w:rsidP="00451994"/>
    <w:p w:rsidR="00BD3557" w:rsidRDefault="00BD3557" w:rsidP="00451994"/>
    <w:p w:rsidR="00D02CE9" w:rsidRDefault="00D02CE9" w:rsidP="00451994"/>
    <w:p w:rsidR="00D02CE9" w:rsidRDefault="00D02CE9" w:rsidP="00451994"/>
    <w:p w:rsidR="00E8432F" w:rsidRDefault="00E8432F" w:rsidP="00D02CE9"/>
    <w:p w:rsidR="00D02CE9" w:rsidRDefault="00D02CE9" w:rsidP="00D02CE9">
      <w:r>
        <w:lastRenderedPageBreak/>
        <w:t xml:space="preserve">Supplementary table S2J.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 statins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D02CE9" w:rsidRPr="00D02CE9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Default="00D02CE9" w:rsidP="00D0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 xml:space="preserve">No statins </w:t>
            </w:r>
          </w:p>
          <w:p w:rsidR="00D02CE9" w:rsidRPr="00D02CE9" w:rsidRDefault="00D02CE9" w:rsidP="00D0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Default="00D02CE9" w:rsidP="00D0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 xml:space="preserve">Statins </w:t>
            </w:r>
          </w:p>
          <w:p w:rsidR="00D02CE9" w:rsidRPr="00D02CE9" w:rsidRDefault="00D02CE9" w:rsidP="00D0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1993 (76.2%)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621 (23.8%)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66.0 (59.0, 73.0)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69.0 (64.0, 75.0)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542 (27.2%)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75 (12.1%)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348 (17.5%)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92 (14.8%)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358 (18.0%)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155 (25.0%)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314 (15.8%)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123 (19.8%)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431 (21.6%)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176 (28.3%)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1009 (50.6%)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261 (42.0%)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984 (49.4%)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360 (58.0%)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228 (11.4%)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60 (9.7%)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528 (26.5%)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164 (26.4%)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1199 (60.2%)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390 (62.8%)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38 (1.9%)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7 (1.1%)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1304 (65.4%)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339 (54.6%)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165 (8.3%)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109 (17.6%)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48 (2.4%)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62 (10.0%)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476 (23.9%)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111 (17.9%)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Resection of the primary</w:t>
            </w:r>
            <w:r>
              <w:rPr>
                <w:rFonts w:ascii="Calibri" w:hAnsi="Calibri"/>
                <w:b w:val="0"/>
              </w:rPr>
              <w:t xml:space="preserve"> with curative intent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2126" w:type="dxa"/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1566 (78.6%)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492 (79.2%)</w:t>
            </w:r>
          </w:p>
        </w:tc>
      </w:tr>
      <w:tr w:rsidR="00D02CE9" w:rsidRPr="00D02CE9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rPr>
                <w:rFonts w:ascii="Calibri" w:hAnsi="Calibri"/>
                <w:b w:val="0"/>
              </w:rPr>
            </w:pPr>
            <w:r w:rsidRPr="00D02CE9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427 (21.4%)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D02CE9" w:rsidRPr="00D02CE9" w:rsidRDefault="00D02CE9" w:rsidP="00D02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2CE9">
              <w:rPr>
                <w:rFonts w:ascii="Calibri" w:hAnsi="Calibri"/>
              </w:rPr>
              <w:t>129 (20.8%)</w:t>
            </w:r>
          </w:p>
        </w:tc>
      </w:tr>
    </w:tbl>
    <w:p w:rsidR="00D02CE9" w:rsidRDefault="00D02CE9" w:rsidP="00451994"/>
    <w:p w:rsidR="00D02CE9" w:rsidRDefault="00D02CE9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E05C01">
      <w:r>
        <w:lastRenderedPageBreak/>
        <w:t xml:space="preserve">Supplementary table S2K.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>
        <w:t xml:space="preserve"> according to use of </w:t>
      </w:r>
      <w:r w:rsidR="00E8432F">
        <w:t>non-aspirin non-steroid anti-inflammatories (NA-NSAIDs)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</w:tblGrid>
      <w:tr w:rsidR="00E8432F" w:rsidRPr="00E8432F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Default="00E8432F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 xml:space="preserve">No NA-NSAIDs </w:t>
            </w:r>
          </w:p>
          <w:p w:rsidR="00E8432F" w:rsidRPr="00E8432F" w:rsidRDefault="00E8432F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Default="00E8432F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 xml:space="preserve">NA-NSAIDs </w:t>
            </w:r>
          </w:p>
          <w:p w:rsidR="00E8432F" w:rsidRPr="00E8432F" w:rsidRDefault="00E8432F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Patients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2339 (89.5%)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275 (10.5%)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67.0 (60.0, 74.0)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65.0 (58.0, 72.0)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536 (22.9%)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81 (29.5%)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385 (16.5%)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55 (20.0%)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465 (19.9%)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48 (17.5%)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391 (16.7%)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46 (16.7%)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562 (24.0%)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45 (16.4%)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1113 (47.6%)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157 (57.1%)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1226 (52.4%)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118 (42.9%)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261 (11.2%)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27 (9.8%)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635 (27.1%)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57 (20.7%)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1401 (59.9%)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188 (68.4%)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42 (1.8%)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 (1.1%)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1471 (62.9%)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172 (62.5%)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249 (10.6%)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25 (9.1%)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100 (4.3%)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10 (3.6%)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519 (22.2%)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68 (24.7%)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Resection of the primary</w:t>
            </w:r>
            <w:r>
              <w:rPr>
                <w:rFonts w:ascii="Calibri" w:hAnsi="Calibri"/>
                <w:b w:val="0"/>
              </w:rPr>
              <w:t xml:space="preserve"> with curative intent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2126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1822 (77.9%)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236 (85.8%)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517 (22.1%)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39 (14.2%)</w:t>
            </w:r>
          </w:p>
        </w:tc>
      </w:tr>
    </w:tbl>
    <w:p w:rsidR="00E05C01" w:rsidRDefault="00E05C01" w:rsidP="00451994"/>
    <w:p w:rsidR="00E05C01" w:rsidRDefault="00E05C01" w:rsidP="00451994"/>
    <w:p w:rsidR="00E05C01" w:rsidRDefault="00E05C01" w:rsidP="00451994"/>
    <w:p w:rsidR="00E05C01" w:rsidRDefault="00E05C01" w:rsidP="00451994"/>
    <w:p w:rsidR="00E8432F" w:rsidRDefault="00E8432F" w:rsidP="00451994"/>
    <w:p w:rsidR="00E8432F" w:rsidRDefault="00E8432F" w:rsidP="00451994"/>
    <w:p w:rsidR="00E8432F" w:rsidRDefault="00E8432F" w:rsidP="00451994"/>
    <w:p w:rsidR="00E8432F" w:rsidRDefault="00E8432F" w:rsidP="00451994"/>
    <w:p w:rsidR="00E8432F" w:rsidRDefault="00E8432F" w:rsidP="00451994"/>
    <w:p w:rsidR="00E8432F" w:rsidRPr="00E8432F" w:rsidRDefault="00E8432F" w:rsidP="00E8432F">
      <w:pPr>
        <w:rPr>
          <w:rFonts w:ascii="Calibri" w:hAnsi="Calibri"/>
        </w:rPr>
      </w:pPr>
      <w:r w:rsidRPr="00E8432F">
        <w:rPr>
          <w:rFonts w:ascii="Calibri" w:hAnsi="Calibri"/>
        </w:rPr>
        <w:lastRenderedPageBreak/>
        <w:t xml:space="preserve">Supplementary table S2L.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 w:rsidRPr="00E8432F">
        <w:rPr>
          <w:rFonts w:ascii="Calibri" w:hAnsi="Calibri"/>
        </w:rPr>
        <w:t xml:space="preserve"> according to use of cyclooxygenase-2 (COX-2) inhibitors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127"/>
      </w:tblGrid>
      <w:tr w:rsidR="00E8432F" w:rsidRPr="00E8432F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Default="00E8432F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No COX-2 inhibitors</w:t>
            </w:r>
          </w:p>
          <w:p w:rsidR="00255C4B" w:rsidRPr="00E8432F" w:rsidRDefault="00255C4B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Default="00255C4B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COX-2 inhibitors</w:t>
            </w:r>
          </w:p>
          <w:p w:rsidR="00255C4B" w:rsidRPr="00E8432F" w:rsidRDefault="00255C4B" w:rsidP="00E84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255C4B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255C4B" w:rsidRPr="00E8432F" w:rsidRDefault="00255C4B" w:rsidP="00E8432F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Patients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2585 (98.9%)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29 (1.1%)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Age</w:t>
            </w:r>
            <w:r w:rsidR="00255C4B"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67.0 (60.0, 74.0)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64.0 (61.0, 73.0)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611 (23.6%)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 (20.7%)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431 (16.7%)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9 (31.0%)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510 (19.7%)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 (10.3%)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433 (16.8%)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 (13.8%)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600 (23.2%)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7 (24.1%)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1259 (48.7%)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11 (37.9%)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1326 (51.3%)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18 (62.1%)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284 (11.0%)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 (13.8%)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684 (26.5%)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8 (27.6%)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1574 (60.9%)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15 (51.7%)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43 (1.7%)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 (6.9%)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1625 (62.9%)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18 (62.1%)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271 (10.5%)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 (10.3%)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107 (4.1%)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3 (10.3%)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582 (22.5%)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 (17.2%)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Resection of the primary</w:t>
            </w:r>
            <w:r w:rsidR="00255C4B">
              <w:rPr>
                <w:rFonts w:ascii="Calibri" w:hAnsi="Calibri"/>
                <w:b w:val="0"/>
              </w:rPr>
              <w:t xml:space="preserve"> with curative intent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2551" w:type="dxa"/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2035 (78.7%)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23 (79.3%)</w:t>
            </w:r>
          </w:p>
        </w:tc>
      </w:tr>
      <w:tr w:rsidR="00E8432F" w:rsidRPr="00E8432F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rPr>
                <w:rFonts w:ascii="Calibri" w:hAnsi="Calibri"/>
                <w:b w:val="0"/>
              </w:rPr>
            </w:pPr>
            <w:r w:rsidRPr="00E8432F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550 (21.3%)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8432F" w:rsidRPr="00E8432F" w:rsidRDefault="00E8432F" w:rsidP="00E84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8432F">
              <w:rPr>
                <w:rFonts w:ascii="Calibri" w:hAnsi="Calibri"/>
              </w:rPr>
              <w:t>6 (20.7%)</w:t>
            </w:r>
          </w:p>
        </w:tc>
      </w:tr>
    </w:tbl>
    <w:p w:rsidR="00E8432F" w:rsidRDefault="00E8432F" w:rsidP="00451994"/>
    <w:p w:rsidR="00E8432F" w:rsidRDefault="00E8432F" w:rsidP="00451994"/>
    <w:p w:rsidR="00D02CE9" w:rsidRDefault="00D02CE9" w:rsidP="00451994"/>
    <w:p w:rsidR="00D02CE9" w:rsidRDefault="00D02CE9" w:rsidP="00451994"/>
    <w:p w:rsidR="00255C4B" w:rsidRDefault="00255C4B" w:rsidP="00451994"/>
    <w:p w:rsidR="00255C4B" w:rsidRDefault="00255C4B" w:rsidP="00451994"/>
    <w:p w:rsidR="00255C4B" w:rsidRDefault="00255C4B" w:rsidP="00451994"/>
    <w:p w:rsidR="00255C4B" w:rsidRDefault="00255C4B" w:rsidP="00451994"/>
    <w:p w:rsidR="00255C4B" w:rsidRDefault="00255C4B" w:rsidP="00451994"/>
    <w:p w:rsidR="00255C4B" w:rsidRDefault="00255C4B" w:rsidP="00451994"/>
    <w:p w:rsidR="00255C4B" w:rsidRPr="00E8432F" w:rsidRDefault="00255C4B" w:rsidP="00255C4B">
      <w:pPr>
        <w:rPr>
          <w:rFonts w:ascii="Calibri" w:hAnsi="Calibri"/>
        </w:rPr>
      </w:pPr>
      <w:r w:rsidRPr="00E8432F">
        <w:rPr>
          <w:rFonts w:ascii="Calibri" w:hAnsi="Calibri"/>
        </w:rPr>
        <w:lastRenderedPageBreak/>
        <w:t>Supplementary table S2</w:t>
      </w:r>
      <w:r>
        <w:rPr>
          <w:rFonts w:ascii="Calibri" w:hAnsi="Calibri"/>
        </w:rPr>
        <w:t>M</w:t>
      </w:r>
      <w:r w:rsidRPr="00E8432F">
        <w:rPr>
          <w:rFonts w:ascii="Calibri" w:hAnsi="Calibri"/>
        </w:rPr>
        <w:t xml:space="preserve">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 w:rsidRPr="00E8432F">
        <w:rPr>
          <w:rFonts w:ascii="Calibri" w:hAnsi="Calibri"/>
        </w:rPr>
        <w:t xml:space="preserve"> according to use of </w:t>
      </w:r>
      <w:r>
        <w:rPr>
          <w:rFonts w:ascii="Calibri" w:hAnsi="Calibri"/>
        </w:rPr>
        <w:t>bisphosphonates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2126"/>
        <w:gridCol w:w="1843"/>
      </w:tblGrid>
      <w:tr w:rsidR="00255C4B" w:rsidRPr="00255C4B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Default="00255C4B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No bisphosphonates </w:t>
            </w:r>
          </w:p>
          <w:p w:rsidR="00255C4B" w:rsidRPr="00255C4B" w:rsidRDefault="00255C4B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Default="00255C4B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 xml:space="preserve">Bisphosphonates </w:t>
            </w:r>
          </w:p>
          <w:p w:rsidR="00255C4B" w:rsidRPr="00255C4B" w:rsidRDefault="00255C4B" w:rsidP="00255C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Patients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2566 (98.2%)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48 (1.8%)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67.0 (60.0, 74.0)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73.5 (67.8, 78.0)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614 (23.9%)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3 (6.2%)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436 (17.0%)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 (8.3%)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504 (19.6%)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9 (18.8%)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426 (16.6%)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11 (22.9%)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586 (22.8%)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21 (43.8%)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1227 (47.8%)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43 (89.6%)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1339 (52.2%)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 (10.4%)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282 (11.0%)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6 (12.5%)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680 (26.5%)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12 (25.0%)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1559 (60.8%)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30 (62.5%)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45 (1.8%)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0 (0.0%)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1622 (63.2%)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21 (43.8%)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265 (10.3%)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9 (18.8%)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105 (4.1%)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 (10.4%)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574 (22.4%)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13 (27.1%)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Resection of the primary</w:t>
            </w:r>
            <w:r>
              <w:rPr>
                <w:rFonts w:ascii="Calibri" w:hAnsi="Calibri"/>
                <w:b w:val="0"/>
              </w:rPr>
              <w:t xml:space="preserve"> with curative intent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2126" w:type="dxa"/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2020 (78.7%)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38 (79.2%)</w:t>
            </w:r>
          </w:p>
        </w:tc>
      </w:tr>
      <w:tr w:rsidR="00255C4B" w:rsidRPr="00255C4B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rPr>
                <w:rFonts w:ascii="Calibri" w:hAnsi="Calibri"/>
                <w:b w:val="0"/>
              </w:rPr>
            </w:pPr>
            <w:r w:rsidRPr="00255C4B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546 (21.3%)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55C4B" w:rsidRPr="00255C4B" w:rsidRDefault="00255C4B" w:rsidP="00255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55C4B">
              <w:rPr>
                <w:rFonts w:ascii="Calibri" w:hAnsi="Calibri"/>
              </w:rPr>
              <w:t>10 (20.8%)</w:t>
            </w:r>
          </w:p>
        </w:tc>
      </w:tr>
    </w:tbl>
    <w:p w:rsidR="00255C4B" w:rsidRDefault="00255C4B" w:rsidP="00451994"/>
    <w:p w:rsidR="00255C4B" w:rsidRDefault="00255C4B" w:rsidP="00451994"/>
    <w:p w:rsidR="00255C4B" w:rsidRDefault="00255C4B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C4C11">
      <w:pPr>
        <w:rPr>
          <w:rFonts w:ascii="Calibri" w:hAnsi="Calibri"/>
        </w:rPr>
      </w:pPr>
      <w:r w:rsidRPr="00E8432F">
        <w:rPr>
          <w:rFonts w:ascii="Calibri" w:hAnsi="Calibri"/>
        </w:rPr>
        <w:lastRenderedPageBreak/>
        <w:t>Supplementary table S2</w:t>
      </w:r>
      <w:r>
        <w:rPr>
          <w:rFonts w:ascii="Calibri" w:hAnsi="Calibri"/>
        </w:rPr>
        <w:t>N</w:t>
      </w:r>
      <w:r w:rsidRPr="00E8432F">
        <w:rPr>
          <w:rFonts w:ascii="Calibri" w:hAnsi="Calibri"/>
        </w:rPr>
        <w:t xml:space="preserve">. </w:t>
      </w:r>
      <w:r w:rsidRPr="00B612EF">
        <w:rPr>
          <w:rFonts w:ascii="Calibri" w:hAnsi="Calibri"/>
        </w:rPr>
        <w:t>Baseline characteristics of 2,614 patients diagnosed with pancreatic adenocarcinoma in Norway from 2007-2014</w:t>
      </w:r>
      <w:r w:rsidRPr="00E8432F">
        <w:rPr>
          <w:rFonts w:ascii="Calibri" w:hAnsi="Calibri"/>
        </w:rPr>
        <w:t xml:space="preserve"> according to use of </w:t>
      </w:r>
      <w:r>
        <w:rPr>
          <w:rFonts w:ascii="Calibri" w:hAnsi="Calibri"/>
        </w:rPr>
        <w:t>antidepressants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1984"/>
        <w:gridCol w:w="2127"/>
      </w:tblGrid>
      <w:tr w:rsidR="004C4C11" w:rsidRPr="004C4C11" w:rsidTr="009E3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Default="004C4C11" w:rsidP="004C4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 xml:space="preserve">No antidepressants </w:t>
            </w:r>
          </w:p>
          <w:p w:rsidR="004C4C11" w:rsidRPr="004C4C11" w:rsidRDefault="004C4C11" w:rsidP="004C4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Default="004C4C11" w:rsidP="004C4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Antidepressants</w:t>
            </w:r>
          </w:p>
          <w:p w:rsidR="004C4C11" w:rsidRPr="004C4C11" w:rsidRDefault="004C4C11" w:rsidP="004C4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N (%)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Patients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2415 (92.4%)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199 (7.6%)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Age</w:t>
            </w:r>
            <w:r>
              <w:rPr>
                <w:rFonts w:ascii="Calibri" w:hAnsi="Calibri"/>
                <w:b w:val="0"/>
              </w:rPr>
              <w:t xml:space="preserve"> in years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Median (Q1, Q3)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67.0 (60.0, 74.0)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65.0 (59.0, 74.0)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18-59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566 (23.4%)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51 (25.6%)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60-64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397 (16.4%)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43 (21.6%)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65-69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479 (19.8%)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34 (17.1%)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70-74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415 (17.2%)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22 (11.1%)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75-84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558 (23.1%)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49 (24.6%)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Sex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Female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1143 (47.3%)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127 (63.8%)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Male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1272 (52.7%)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72 (36.2%)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Stage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Localized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263 (10.9%)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25 (12.6%)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Regionally advanced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650 (26.9%)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42 (21.1%)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Metastatic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1466 (60.7%)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123 (61.8%)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36 (1.5%)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9 (4.5%)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Comorbidity index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0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1522 (63.0%)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121 (60.8%)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1-2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249 (10.3%)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25 (12.6%)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3-7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97 (4.0%)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13 (6.5%)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Missing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547 (22.7%)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40 (20.1%)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Resection of the primary</w:t>
            </w:r>
            <w:r>
              <w:rPr>
                <w:rFonts w:ascii="Calibri" w:hAnsi="Calibri"/>
                <w:b w:val="0"/>
              </w:rPr>
              <w:t xml:space="preserve"> with curative intent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No</w:t>
            </w:r>
          </w:p>
        </w:tc>
        <w:tc>
          <w:tcPr>
            <w:tcW w:w="1984" w:type="dxa"/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1891 (78.3%)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167 (83.9%)</w:t>
            </w:r>
          </w:p>
        </w:tc>
      </w:tr>
      <w:tr w:rsidR="004C4C11" w:rsidRPr="004C4C11" w:rsidTr="009E3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rPr>
                <w:rFonts w:ascii="Calibri" w:hAnsi="Calibri"/>
                <w:b w:val="0"/>
              </w:rPr>
            </w:pPr>
            <w:r w:rsidRPr="004C4C11">
              <w:rPr>
                <w:rFonts w:ascii="Calibri" w:hAnsi="Calibri"/>
                <w:b w:val="0"/>
              </w:rPr>
              <w:t>   Yes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524 (21.7%)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C4C11" w:rsidRPr="004C4C11" w:rsidRDefault="004C4C11" w:rsidP="004C4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4C11">
              <w:rPr>
                <w:rFonts w:ascii="Calibri" w:hAnsi="Calibri"/>
              </w:rPr>
              <w:t>32 (16.1%)</w:t>
            </w:r>
          </w:p>
        </w:tc>
      </w:tr>
    </w:tbl>
    <w:p w:rsidR="004C4C11" w:rsidRPr="00E8432F" w:rsidRDefault="004C4C11" w:rsidP="004C4C11">
      <w:pPr>
        <w:rPr>
          <w:rFonts w:ascii="Calibri" w:hAnsi="Calibri"/>
        </w:rPr>
      </w:pPr>
    </w:p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C4C11" w:rsidRDefault="004C4C11" w:rsidP="00451994"/>
    <w:p w:rsidR="00451994" w:rsidRPr="00451994" w:rsidRDefault="00A5641C" w:rsidP="00451994">
      <w:r>
        <w:lastRenderedPageBreak/>
        <w:t xml:space="preserve">Supplementary table S3. Percentage of users and non-users </w:t>
      </w:r>
      <w:r w:rsidR="00451994">
        <w:t>collecting at least one prescription after diagnosis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97"/>
        <w:gridCol w:w="1402"/>
        <w:gridCol w:w="1823"/>
        <w:gridCol w:w="1424"/>
        <w:gridCol w:w="1843"/>
      </w:tblGrid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/>
        </w:tc>
        <w:tc>
          <w:tcPr>
            <w:tcW w:w="0" w:type="auto"/>
            <w:gridSpan w:val="2"/>
          </w:tcPr>
          <w:p w:rsidR="00451994" w:rsidRPr="00451994" w:rsidRDefault="00451994" w:rsidP="00451994">
            <w:pPr>
              <w:jc w:val="center"/>
              <w:rPr>
                <w:b/>
              </w:rPr>
            </w:pPr>
            <w:r w:rsidRPr="00451994">
              <w:rPr>
                <w:b/>
              </w:rPr>
              <w:t>All patients</w:t>
            </w:r>
          </w:p>
        </w:tc>
        <w:tc>
          <w:tcPr>
            <w:tcW w:w="3267" w:type="dxa"/>
            <w:gridSpan w:val="2"/>
          </w:tcPr>
          <w:p w:rsidR="00451994" w:rsidRPr="00451994" w:rsidRDefault="00451994" w:rsidP="00451994">
            <w:pPr>
              <w:jc w:val="center"/>
              <w:rPr>
                <w:b/>
              </w:rPr>
            </w:pPr>
            <w:r w:rsidRPr="00451994">
              <w:rPr>
                <w:b/>
              </w:rPr>
              <w:t>Patients surviving &gt; 3 months</w:t>
            </w:r>
          </w:p>
        </w:tc>
      </w:tr>
      <w:tr w:rsidR="00451994" w:rsidRPr="00451994" w:rsidTr="00451994">
        <w:tc>
          <w:tcPr>
            <w:tcW w:w="0" w:type="auto"/>
          </w:tcPr>
          <w:p w:rsidR="00451994" w:rsidRPr="00451994" w:rsidRDefault="00451994" w:rsidP="00451994"/>
        </w:tc>
        <w:tc>
          <w:tcPr>
            <w:tcW w:w="0" w:type="auto"/>
          </w:tcPr>
          <w:p w:rsidR="00451994" w:rsidRPr="00451994" w:rsidRDefault="00451994" w:rsidP="00451994">
            <w:pPr>
              <w:rPr>
                <w:b/>
              </w:rPr>
            </w:pPr>
            <w:r w:rsidRPr="00451994">
              <w:rPr>
                <w:b/>
              </w:rPr>
              <w:t>Among users</w:t>
            </w:r>
          </w:p>
        </w:tc>
        <w:tc>
          <w:tcPr>
            <w:tcW w:w="0" w:type="auto"/>
          </w:tcPr>
          <w:p w:rsidR="00451994" w:rsidRPr="00451994" w:rsidRDefault="00451994" w:rsidP="00451994">
            <w:pPr>
              <w:rPr>
                <w:b/>
              </w:rPr>
            </w:pPr>
            <w:r w:rsidRPr="00451994">
              <w:rPr>
                <w:b/>
              </w:rPr>
              <w:t>Among non-users</w:t>
            </w:r>
          </w:p>
        </w:tc>
        <w:tc>
          <w:tcPr>
            <w:tcW w:w="1424" w:type="dxa"/>
            <w:vAlign w:val="bottom"/>
          </w:tcPr>
          <w:p w:rsidR="00451994" w:rsidRPr="00451994" w:rsidRDefault="00451994" w:rsidP="00451994">
            <w:pPr>
              <w:rPr>
                <w:b/>
              </w:rPr>
            </w:pPr>
            <w:r w:rsidRPr="00451994">
              <w:rPr>
                <w:b/>
              </w:rPr>
              <w:t>Among users</w:t>
            </w:r>
          </w:p>
        </w:tc>
        <w:tc>
          <w:tcPr>
            <w:tcW w:w="1843" w:type="dxa"/>
            <w:vAlign w:val="bottom"/>
          </w:tcPr>
          <w:p w:rsidR="00451994" w:rsidRPr="00451994" w:rsidRDefault="00451994" w:rsidP="00451994">
            <w:pPr>
              <w:rPr>
                <w:b/>
              </w:rPr>
            </w:pPr>
            <w:r w:rsidRPr="00451994">
              <w:rPr>
                <w:b/>
              </w:rPr>
              <w:t>Among non-users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PPIs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62.1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47.5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81</w:t>
            </w:r>
            <w:r>
              <w:t>.0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60</w:t>
            </w:r>
            <w:r>
              <w:t>.0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Metformin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40.4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3.4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55.9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4.7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Anticoagulants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62.9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30.7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83.3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39.3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proofErr w:type="spellStart"/>
            <w:r w:rsidRPr="00451994">
              <w:t>Antiplatelets</w:t>
            </w:r>
            <w:proofErr w:type="spellEnd"/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51.3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6</w:t>
            </w:r>
            <w:r>
              <w:t>.0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71.7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7.7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Diuretics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49.4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17.1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69.2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22.1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Non-selective BBs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61.9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1.3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80.8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1.6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Selective BBs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56.7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7.7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81.4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10</w:t>
            </w:r>
            <w:r>
              <w:t>.0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CCBs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46.1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2.3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66.7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2.9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Ace inhibitors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47.5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2</w:t>
            </w:r>
            <w:r>
              <w:t>.0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66.2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2.6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ARBs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44.4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1.1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58.4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1.5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Hydrophilic statins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56.8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0.1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66.7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0.1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Lipophilic statins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37.6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3.2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54.6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4</w:t>
            </w:r>
            <w:r>
              <w:t>.0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6A4EC4" w:rsidP="00451994">
            <w:r>
              <w:t>NA-</w:t>
            </w:r>
            <w:r w:rsidR="00451994" w:rsidRPr="00451994">
              <w:t>NSAIDs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28.4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13.5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38.5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18.1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COX</w:t>
            </w:r>
            <w:r w:rsidR="006A4EC4">
              <w:t xml:space="preserve">-2 </w:t>
            </w:r>
            <w:r w:rsidRPr="00451994">
              <w:t>inhibitors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24.1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1.2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35</w:t>
            </w:r>
            <w:r>
              <w:t>.0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1.8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Bisphosphonat</w:t>
            </w:r>
            <w:r>
              <w:t>e</w:t>
            </w:r>
            <w:r w:rsidRPr="00451994">
              <w:t>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52.1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0.8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73.3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1.1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NSMRI antidepressants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57.9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3.5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75</w:t>
            </w:r>
            <w:r>
              <w:t>.0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4.6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SSRI antidepressants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54.5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4.8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75.3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6.7</w:t>
            </w:r>
          </w:p>
        </w:tc>
      </w:tr>
      <w:tr w:rsidR="00451994" w:rsidRPr="00451994" w:rsidTr="00451994"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Other antidepressants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45.6</w:t>
            </w:r>
          </w:p>
        </w:tc>
        <w:tc>
          <w:tcPr>
            <w:tcW w:w="0" w:type="auto"/>
            <w:hideMark/>
          </w:tcPr>
          <w:p w:rsidR="00451994" w:rsidRPr="00451994" w:rsidRDefault="00451994" w:rsidP="00451994">
            <w:r w:rsidRPr="00451994">
              <w:t>5.7</w:t>
            </w:r>
          </w:p>
        </w:tc>
        <w:tc>
          <w:tcPr>
            <w:tcW w:w="1424" w:type="dxa"/>
          </w:tcPr>
          <w:p w:rsidR="00451994" w:rsidRPr="00451994" w:rsidRDefault="00451994" w:rsidP="00451994">
            <w:r w:rsidRPr="00451994">
              <w:t>56.8</w:t>
            </w:r>
          </w:p>
        </w:tc>
        <w:tc>
          <w:tcPr>
            <w:tcW w:w="1843" w:type="dxa"/>
          </w:tcPr>
          <w:p w:rsidR="00451994" w:rsidRPr="00451994" w:rsidRDefault="00451994" w:rsidP="00451994">
            <w:r w:rsidRPr="00451994">
              <w:t>7.5</w:t>
            </w:r>
          </w:p>
        </w:tc>
      </w:tr>
    </w:tbl>
    <w:p w:rsidR="00451994" w:rsidRDefault="006A4EC4" w:rsidP="00A5641C">
      <w:r w:rsidRPr="005632A7">
        <w:t>PPIs: proton pump inhibitors; BBs: beta-blockers; CCBs: calcium channel blockers; ARBs: angiotensin receptor blockers, NA-NSAIDs: non-aspirin non-steroid anti-inflammatories, COX-2: cyclooxygenase-2; NSMRI: non-selective monoamine reuptake inhibitors, SSRI: selective serotonin reuptake inhibitors.</w:t>
      </w:r>
    </w:p>
    <w:p w:rsidR="00397660" w:rsidRDefault="00397660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Default="00A3732B"/>
    <w:p w:rsidR="00A3732B" w:rsidRPr="005632A7" w:rsidRDefault="00A3732B" w:rsidP="005632A7">
      <w:r w:rsidRPr="005632A7">
        <w:t>Table S4. Drug use at diagnosis and cancer-specific mortality assuming use of 0.5 defined daily doses per day.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560"/>
        <w:gridCol w:w="1221"/>
        <w:gridCol w:w="1472"/>
        <w:gridCol w:w="1276"/>
        <w:gridCol w:w="1408"/>
        <w:gridCol w:w="1285"/>
        <w:gridCol w:w="1417"/>
      </w:tblGrid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hideMark/>
          </w:tcPr>
          <w:p w:rsidR="00A3732B" w:rsidRPr="00A3732B" w:rsidRDefault="00A3732B" w:rsidP="00720708">
            <w:pPr>
              <w:jc w:val="center"/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 xml:space="preserve">All </w:t>
            </w:r>
            <w:proofErr w:type="spellStart"/>
            <w:r w:rsidRPr="00A3732B">
              <w:rPr>
                <w:b/>
                <w:sz w:val="18"/>
                <w:szCs w:val="18"/>
              </w:rPr>
              <w:t>patients</w:t>
            </w:r>
            <w:r w:rsidR="00720708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684" w:type="dxa"/>
            <w:gridSpan w:val="2"/>
            <w:hideMark/>
          </w:tcPr>
          <w:p w:rsidR="00A3732B" w:rsidRPr="00A3732B" w:rsidRDefault="00A3732B" w:rsidP="00A3732B">
            <w:pPr>
              <w:jc w:val="center"/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Localized or regionally advanced</w:t>
            </w:r>
          </w:p>
        </w:tc>
        <w:tc>
          <w:tcPr>
            <w:tcW w:w="2702" w:type="dxa"/>
            <w:gridSpan w:val="2"/>
            <w:hideMark/>
          </w:tcPr>
          <w:p w:rsidR="00A3732B" w:rsidRPr="00A3732B" w:rsidRDefault="00A3732B" w:rsidP="00A3732B">
            <w:pPr>
              <w:jc w:val="center"/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Metastatic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hideMark/>
          </w:tcPr>
          <w:p w:rsidR="00A3732B" w:rsidRPr="004A1C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Exposed/</w:t>
            </w:r>
          </w:p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Non-exposed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HR (95% CI)</w:t>
            </w:r>
          </w:p>
        </w:tc>
        <w:tc>
          <w:tcPr>
            <w:tcW w:w="1276" w:type="dxa"/>
            <w:hideMark/>
          </w:tcPr>
          <w:p w:rsidR="00A3732B" w:rsidRPr="004A1C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Exposed/</w:t>
            </w:r>
          </w:p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Non-exposed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HR (95% CI)</w:t>
            </w:r>
          </w:p>
        </w:tc>
        <w:tc>
          <w:tcPr>
            <w:tcW w:w="1285" w:type="dxa"/>
            <w:hideMark/>
          </w:tcPr>
          <w:p w:rsidR="00A3732B" w:rsidRPr="004A1C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Exposed/</w:t>
            </w:r>
          </w:p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Non-exposed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b/>
                <w:sz w:val="18"/>
                <w:szCs w:val="18"/>
              </w:rPr>
            </w:pPr>
            <w:r w:rsidRPr="00A3732B">
              <w:rPr>
                <w:b/>
                <w:sz w:val="18"/>
                <w:szCs w:val="18"/>
              </w:rPr>
              <w:t>HR (95% CI)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PPIs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881/1733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 xml:space="preserve"> (1.01-1.21)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298/682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1.16 (0.98-1.38)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570/1019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1.06 (0.95-1.19)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Metformin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285/2329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</w:t>
            </w:r>
            <w:r w:rsidR="004A1C2B">
              <w:rPr>
                <w:sz w:val="18"/>
                <w:szCs w:val="18"/>
              </w:rPr>
              <w:t>.00</w:t>
            </w:r>
            <w:r w:rsidRPr="00A3732B">
              <w:rPr>
                <w:sz w:val="18"/>
                <w:szCs w:val="18"/>
              </w:rPr>
              <w:t xml:space="preserve"> (0.86-1.15)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99/881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1.08 (0.83-1.41)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182/1407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0.93 (0.78-1.11)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Anticoagulants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373/2241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1.21 (1.07-1.37)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96/884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0.87 (0.66-1.16)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271/1318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1.33 (1.15-1.53)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proofErr w:type="spellStart"/>
            <w:r w:rsidRPr="00A3732B">
              <w:rPr>
                <w:sz w:val="18"/>
                <w:szCs w:val="18"/>
              </w:rPr>
              <w:t>Antiplatelets</w:t>
            </w:r>
            <w:proofErr w:type="spellEnd"/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703/1911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1.21 (1.07-1.36)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269/711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0.99 (0.8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-1.22)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426/1163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1.26 (1.09-1.46)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Diuretics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624/1990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1.11 (0.98-1.25)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228/752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1.07 (0.87-1.32)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391/1198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1.15 (0.99-1.33)</w:t>
            </w:r>
          </w:p>
        </w:tc>
      </w:tr>
      <w:tr w:rsidR="00A3732B" w:rsidRPr="00A3732B" w:rsidTr="009E39F8">
        <w:tc>
          <w:tcPr>
            <w:tcW w:w="1560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All BBs</w:t>
            </w:r>
          </w:p>
        </w:tc>
        <w:tc>
          <w:tcPr>
            <w:tcW w:w="1221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520/2094</w:t>
            </w:r>
          </w:p>
        </w:tc>
        <w:tc>
          <w:tcPr>
            <w:tcW w:w="1472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0.96 (0.86-1.08)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194/786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0.95 (0.77-1.18)</w:t>
            </w: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320/1269</w:t>
            </w: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0.98 (0.84-1.13)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224B31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3732B" w:rsidRPr="00A3732B">
              <w:rPr>
                <w:sz w:val="18"/>
                <w:szCs w:val="18"/>
              </w:rPr>
              <w:t>Non-sel</w:t>
            </w:r>
            <w:r w:rsidR="00A3732B">
              <w:rPr>
                <w:sz w:val="18"/>
                <w:szCs w:val="18"/>
              </w:rPr>
              <w:t>e</w:t>
            </w:r>
            <w:r w:rsidR="00224B31">
              <w:rPr>
                <w:sz w:val="18"/>
                <w:szCs w:val="18"/>
              </w:rPr>
              <w:t>ctive</w:t>
            </w:r>
          </w:p>
          <w:p w:rsidR="00A3732B" w:rsidRPr="00720708" w:rsidRDefault="00224B31" w:rsidP="00A3732B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BBs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136/2478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0.86 (0.71-1.04)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48/932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1.05 (0.74-1.5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87/1502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0.81 (0.64-1.02)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3732B" w:rsidRPr="00A3732B">
              <w:rPr>
                <w:sz w:val="18"/>
                <w:szCs w:val="18"/>
              </w:rPr>
              <w:t xml:space="preserve">Selective </w:t>
            </w:r>
            <w:proofErr w:type="spellStart"/>
            <w:r w:rsidR="00A3732B" w:rsidRPr="00A3732B">
              <w:rPr>
                <w:sz w:val="18"/>
                <w:szCs w:val="18"/>
              </w:rPr>
              <w:t>BBs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407/2207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</w:t>
            </w:r>
            <w:r w:rsidR="004A1C2B">
              <w:rPr>
                <w:sz w:val="18"/>
                <w:szCs w:val="18"/>
              </w:rPr>
              <w:t>.00</w:t>
            </w:r>
            <w:r w:rsidRPr="00A3732B">
              <w:rPr>
                <w:sz w:val="18"/>
                <w:szCs w:val="18"/>
              </w:rPr>
              <w:t xml:space="preserve"> (0.88-1.14)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156/824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0.92 (0.73-1.17)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246/1343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1.05 (0.9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-1.24)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CCB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360/2254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1.11 (0.97-1.27)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137/843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1.02 (0.8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-1.28)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222/1367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1.17 (0.99-1.38)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Ace inhibitors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259/2355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1.01 (0.87-1.19)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99/881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0.97 (0.73-1.28)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156/1433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1.04 (0.85-1.26)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ARBs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564/2050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0.95 (0.84-1.08)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219/761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1.04 (0.84-1.29)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339/1250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0.88 (0.75-1.03)</w:t>
            </w:r>
          </w:p>
        </w:tc>
      </w:tr>
      <w:tr w:rsidR="00A3732B" w:rsidRPr="00A3732B" w:rsidTr="009E39F8">
        <w:tc>
          <w:tcPr>
            <w:tcW w:w="1560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All statins</w:t>
            </w:r>
          </w:p>
        </w:tc>
        <w:tc>
          <w:tcPr>
            <w:tcW w:w="1221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755/1859</w:t>
            </w:r>
          </w:p>
        </w:tc>
        <w:tc>
          <w:tcPr>
            <w:tcW w:w="1472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0.87 (0.77-0.97)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277/703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 xml:space="preserve"> (0.73-1.11)</w:t>
            </w: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470/1119</w:t>
            </w: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0.89 (0.77-1.02)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9E39F8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Hydrophilic</w:t>
            </w:r>
          </w:p>
          <w:p w:rsidR="00A3732B" w:rsidRPr="00A3732B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statins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42/2572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0.66 (0.46-0.95)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22/958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0.55 (0.31-0.98)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19/1570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0.73 (0.45-1.18)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</w:tcBorders>
            <w:hideMark/>
          </w:tcPr>
          <w:p w:rsidR="00224B31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24B31">
              <w:rPr>
                <w:sz w:val="18"/>
                <w:szCs w:val="18"/>
              </w:rPr>
              <w:t>Lipophilic</w:t>
            </w:r>
          </w:p>
          <w:p w:rsidR="00A3732B" w:rsidRPr="00A3732B" w:rsidRDefault="00224B31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statins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718/1896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0.88 (0.78-0.98)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258/722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0.97 (0.78-1.2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453/1136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0.89 (0.77-1.02)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NSAIDs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380/2234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1.26 (1.12-1.43)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119/861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1.29 (1.02-1.64)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255/1334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1.21 (1.05-1.4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COX2 inhibitors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48/2566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0.95 (0.68-1.31)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19/961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1.19 (0.68-2.08)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27/1562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0.83 (0.54-1.27)</w:t>
            </w:r>
          </w:p>
        </w:tc>
      </w:tr>
      <w:tr w:rsidR="00A3732B" w:rsidRPr="00A3732B" w:rsidTr="004A1C2B">
        <w:tc>
          <w:tcPr>
            <w:tcW w:w="1560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Bisphosphonates</w:t>
            </w:r>
          </w:p>
        </w:tc>
        <w:tc>
          <w:tcPr>
            <w:tcW w:w="1221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62/2552</w:t>
            </w:r>
          </w:p>
        </w:tc>
        <w:tc>
          <w:tcPr>
            <w:tcW w:w="1472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</w:t>
            </w:r>
            <w:r w:rsidR="004A1C2B">
              <w:rPr>
                <w:sz w:val="18"/>
                <w:szCs w:val="18"/>
              </w:rPr>
              <w:t>.0</w:t>
            </w:r>
            <w:r w:rsidRPr="00A3732B">
              <w:rPr>
                <w:sz w:val="18"/>
                <w:szCs w:val="18"/>
              </w:rPr>
              <w:t xml:space="preserve"> (0.82-1.48)</w:t>
            </w:r>
          </w:p>
        </w:tc>
        <w:tc>
          <w:tcPr>
            <w:tcW w:w="1276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27/953</w:t>
            </w:r>
          </w:p>
        </w:tc>
        <w:tc>
          <w:tcPr>
            <w:tcW w:w="1408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0.84 (0.52-1.37)</w:t>
            </w:r>
          </w:p>
        </w:tc>
        <w:tc>
          <w:tcPr>
            <w:tcW w:w="1285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35/1554</w:t>
            </w:r>
          </w:p>
        </w:tc>
        <w:tc>
          <w:tcPr>
            <w:tcW w:w="1417" w:type="dxa"/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1.26 (0.87-1.83)</w:t>
            </w:r>
          </w:p>
        </w:tc>
      </w:tr>
      <w:tr w:rsidR="00A3732B" w:rsidRPr="00A3732B" w:rsidTr="009E39F8">
        <w:tc>
          <w:tcPr>
            <w:tcW w:w="1560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Antidepressants</w:t>
            </w:r>
          </w:p>
        </w:tc>
        <w:tc>
          <w:tcPr>
            <w:tcW w:w="1221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242/2372</w:t>
            </w:r>
          </w:p>
        </w:tc>
        <w:tc>
          <w:tcPr>
            <w:tcW w:w="1472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1.36 (1.18-1.58)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79/901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1.29 (0.98-1.69)</w:t>
            </w:r>
          </w:p>
        </w:tc>
        <w:tc>
          <w:tcPr>
            <w:tcW w:w="1285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153/1436</w:t>
            </w: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1.34 (1.12-1.61)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9E39F8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NSMRI</w:t>
            </w:r>
          </w:p>
          <w:p w:rsidR="00A3732B" w:rsidRPr="00A3732B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antidepressants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52/2562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1.02 (0.76-1.38)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15/965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1.21 (0.68-2.16)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34/1555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0.95 (0.65-1.37)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9E39F8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SSRI</w:t>
            </w:r>
          </w:p>
          <w:p w:rsidR="00A3732B" w:rsidRPr="00A3732B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antidepressants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135/2479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1.39 (1.14-1.69)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48/932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1.14 (0.79-1.65)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82/1507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1.47 (1.15-1.86)</w:t>
            </w:r>
          </w:p>
        </w:tc>
      </w:tr>
      <w:tr w:rsidR="00A3732B" w:rsidRPr="00A3732B" w:rsidTr="009E39F8">
        <w:tc>
          <w:tcPr>
            <w:tcW w:w="1560" w:type="dxa"/>
            <w:tcBorders>
              <w:top w:val="single" w:sz="4" w:space="0" w:color="BFBFBF" w:themeColor="background1" w:themeShade="BF"/>
            </w:tcBorders>
            <w:hideMark/>
          </w:tcPr>
          <w:p w:rsidR="009E39F8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</w:t>
            </w:r>
          </w:p>
          <w:p w:rsidR="00A3732B" w:rsidRPr="00A3732B" w:rsidRDefault="009E39F8" w:rsidP="00A373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A3732B" w:rsidRPr="00A3732B">
              <w:rPr>
                <w:sz w:val="18"/>
                <w:szCs w:val="18"/>
              </w:rPr>
              <w:t>antidepressants</w:t>
            </w:r>
            <w:r w:rsidR="00720708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80/2534</w:t>
            </w:r>
          </w:p>
        </w:tc>
        <w:tc>
          <w:tcPr>
            <w:tcW w:w="1472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1.45 (1.14-1.85)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24/956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1.43 (0.88-2.33)</w:t>
            </w:r>
          </w:p>
        </w:tc>
        <w:tc>
          <w:tcPr>
            <w:tcW w:w="1285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52/1537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</w:tcBorders>
            <w:hideMark/>
          </w:tcPr>
          <w:p w:rsidR="00A3732B" w:rsidRPr="00A3732B" w:rsidRDefault="00A3732B" w:rsidP="00A3732B">
            <w:pPr>
              <w:rPr>
                <w:sz w:val="18"/>
                <w:szCs w:val="18"/>
              </w:rPr>
            </w:pPr>
            <w:r w:rsidRPr="00A3732B">
              <w:rPr>
                <w:sz w:val="18"/>
                <w:szCs w:val="18"/>
              </w:rPr>
              <w:t>1.48 (1.1</w:t>
            </w:r>
            <w:r w:rsidR="004A1C2B">
              <w:rPr>
                <w:sz w:val="18"/>
                <w:szCs w:val="18"/>
              </w:rPr>
              <w:t>0</w:t>
            </w:r>
            <w:r w:rsidRPr="00A3732B">
              <w:rPr>
                <w:sz w:val="18"/>
                <w:szCs w:val="18"/>
              </w:rPr>
              <w:t>-2</w:t>
            </w:r>
            <w:r w:rsidR="004A1C2B">
              <w:rPr>
                <w:sz w:val="18"/>
                <w:szCs w:val="18"/>
              </w:rPr>
              <w:t>.00</w:t>
            </w:r>
            <w:r w:rsidRPr="00A3732B">
              <w:rPr>
                <w:sz w:val="18"/>
                <w:szCs w:val="18"/>
              </w:rPr>
              <w:t>)</w:t>
            </w:r>
          </w:p>
        </w:tc>
      </w:tr>
    </w:tbl>
    <w:p w:rsidR="00720708" w:rsidRPr="00720708" w:rsidRDefault="00720708" w:rsidP="00720708">
      <w:r w:rsidRPr="00720708">
        <w:t>Hazard ratios (HRs) and 95% confidence interval (CI) from Cox re</w:t>
      </w:r>
      <w:r>
        <w:t xml:space="preserve">gression adjusted for sex, age, </w:t>
      </w:r>
      <w:r w:rsidRPr="00720708">
        <w:t xml:space="preserve">comorbidity index and use of the main drug groups. </w:t>
      </w:r>
      <w:proofErr w:type="spellStart"/>
      <w:r w:rsidRPr="00116DDA">
        <w:rPr>
          <w:vertAlign w:val="superscript"/>
        </w:rPr>
        <w:t>a</w:t>
      </w:r>
      <w:r w:rsidRPr="00720708">
        <w:t>HRs</w:t>
      </w:r>
      <w:proofErr w:type="spellEnd"/>
      <w:r w:rsidRPr="00720708">
        <w:t xml:space="preserve"> and 95% CI adjusted for sex, age, comorbidity index and use of the main drug groups or subgroups of drugs if available (</w:t>
      </w:r>
      <w:proofErr w:type="spellStart"/>
      <w:r w:rsidRPr="00720708">
        <w:t>eg</w:t>
      </w:r>
      <w:proofErr w:type="spellEnd"/>
      <w:r w:rsidRPr="00720708">
        <w:t xml:space="preserve">. selective beta-blockers (BBs), non-selective BBs, hydrophilic statins, lipophilic statins, non-selective monoamine reuptake inhibitors (NSMRI), selective serotonin reuptake inhibitors (SSRI) and other antidepressants) </w:t>
      </w:r>
      <w:proofErr w:type="spellStart"/>
      <w:r w:rsidRPr="00116DDA">
        <w:rPr>
          <w:vertAlign w:val="superscript"/>
        </w:rPr>
        <w:t>b</w:t>
      </w:r>
      <w:r w:rsidRPr="00720708">
        <w:t>Additionally</w:t>
      </w:r>
      <w:proofErr w:type="spellEnd"/>
      <w:r w:rsidRPr="00720708">
        <w:t xml:space="preserve"> adjusted for stage. Reference for each estimate is no use of that particular drug at diagnosis. PPIs: proton pump inhibitors; CCBs: calcium channel blockers; ARBs: angiotensin receptor blockers, NA-NSAIDs: non-aspirin non-steroid anti-inflammatories.</w:t>
      </w:r>
    </w:p>
    <w:p w:rsidR="00A3732B" w:rsidRDefault="00A3732B" w:rsidP="00A3732B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color w:val="333333"/>
        </w:rPr>
      </w:pPr>
    </w:p>
    <w:p w:rsidR="00A3732B" w:rsidRDefault="00A3732B"/>
    <w:sectPr w:rsidR="00A373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F4"/>
    <w:rsid w:val="00116DDA"/>
    <w:rsid w:val="001E2176"/>
    <w:rsid w:val="00224B31"/>
    <w:rsid w:val="00227109"/>
    <w:rsid w:val="00255C4B"/>
    <w:rsid w:val="002C18F4"/>
    <w:rsid w:val="00304C2C"/>
    <w:rsid w:val="00370836"/>
    <w:rsid w:val="00397660"/>
    <w:rsid w:val="00420038"/>
    <w:rsid w:val="00451994"/>
    <w:rsid w:val="004A1C2B"/>
    <w:rsid w:val="004C4C11"/>
    <w:rsid w:val="005632A7"/>
    <w:rsid w:val="005D5FEC"/>
    <w:rsid w:val="00612C59"/>
    <w:rsid w:val="006A4EC4"/>
    <w:rsid w:val="006F7B9F"/>
    <w:rsid w:val="00720708"/>
    <w:rsid w:val="009E39F8"/>
    <w:rsid w:val="00A3732B"/>
    <w:rsid w:val="00A4286F"/>
    <w:rsid w:val="00A5641C"/>
    <w:rsid w:val="00B612EF"/>
    <w:rsid w:val="00B96CA0"/>
    <w:rsid w:val="00BD3557"/>
    <w:rsid w:val="00C324A3"/>
    <w:rsid w:val="00D02CE9"/>
    <w:rsid w:val="00D95EBC"/>
    <w:rsid w:val="00DC383F"/>
    <w:rsid w:val="00DD0921"/>
    <w:rsid w:val="00E05C01"/>
    <w:rsid w:val="00E8432F"/>
    <w:rsid w:val="00EA3849"/>
    <w:rsid w:val="00ED5079"/>
    <w:rsid w:val="00F5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85873-1569-4E88-B22C-531925A6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09"/>
    <w:pPr>
      <w:spacing w:line="256" w:lineRule="auto"/>
    </w:pPr>
  </w:style>
  <w:style w:type="paragraph" w:styleId="Heading4">
    <w:name w:val="heading 4"/>
    <w:basedOn w:val="Normal"/>
    <w:link w:val="Heading4Char"/>
    <w:uiPriority w:val="9"/>
    <w:qFormat/>
    <w:rsid w:val="004519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109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27109"/>
    <w:rPr>
      <w:rFonts w:eastAsiaTheme="minorEastAsia"/>
      <w:lang w:val="en-GB" w:eastAsia="zh-CN"/>
    </w:rPr>
  </w:style>
  <w:style w:type="table" w:styleId="TableGrid">
    <w:name w:val="Table Grid"/>
    <w:basedOn w:val="TableNormal"/>
    <w:uiPriority w:val="39"/>
    <w:rsid w:val="002271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B9F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519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B612E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B612E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12EF"/>
    <w:rPr>
      <w:rFonts w:ascii="Calibri" w:hAnsi="Calibri"/>
      <w:szCs w:val="21"/>
    </w:rPr>
  </w:style>
  <w:style w:type="table" w:styleId="GridTable1Light">
    <w:name w:val="Grid Table 1 Light"/>
    <w:basedOn w:val="TableNormal"/>
    <w:uiPriority w:val="46"/>
    <w:rsid w:val="00B612E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4080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3346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18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18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Kreftregisteret</Company>
  <LinksUpToDate>false</LinksUpToDate>
  <CharactersWithSpaces>21264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 Støer</dc:creator>
  <cp:keywords/>
  <dc:description/>
  <cp:lastModifiedBy>Nathalie C Støer</cp:lastModifiedBy>
  <cp:revision>21</cp:revision>
  <dcterms:created xsi:type="dcterms:W3CDTF">2021-04-23T14:18:00Z</dcterms:created>
  <dcterms:modified xsi:type="dcterms:W3CDTF">2021-06-01T07:30:00Z</dcterms:modified>
</cp:coreProperties>
</file>