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279CF" w14:textId="77777777" w:rsidR="005601E7" w:rsidRDefault="005601E7">
      <w:pPr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Online-Only Supplements</w:t>
      </w:r>
    </w:p>
    <w:p w14:paraId="5DEDD6AB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This document include the following online-only materials:</w:t>
      </w:r>
    </w:p>
    <w:p w14:paraId="1F658F39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eTable</w:t>
      </w:r>
      <w:proofErr w:type="spellEnd"/>
      <w:r>
        <w:rPr>
          <w:rFonts w:asciiTheme="minorHAnsi" w:hAnsiTheme="minorHAnsi" w:cstheme="minorHAnsi"/>
          <w:szCs w:val="24"/>
        </w:rPr>
        <w:t xml:space="preserve"> 1</w:t>
      </w:r>
    </w:p>
    <w:p w14:paraId="55EDB1EA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1</w:t>
      </w:r>
    </w:p>
    <w:p w14:paraId="6CC433B4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2</w:t>
      </w:r>
    </w:p>
    <w:p w14:paraId="29F9C5DD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3</w:t>
      </w:r>
    </w:p>
    <w:p w14:paraId="215ACE82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4</w:t>
      </w:r>
    </w:p>
    <w:p w14:paraId="0CB71501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5</w:t>
      </w:r>
    </w:p>
    <w:p w14:paraId="11234ED5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6</w:t>
      </w:r>
    </w:p>
    <w:p w14:paraId="48B68E48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7</w:t>
      </w:r>
    </w:p>
    <w:p w14:paraId="0CD434B4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8</w:t>
      </w:r>
    </w:p>
    <w:p w14:paraId="02B372B5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9</w:t>
      </w:r>
    </w:p>
    <w:p w14:paraId="25803BEA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10</w:t>
      </w:r>
    </w:p>
    <w:p w14:paraId="6DFF76DF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11</w:t>
      </w:r>
    </w:p>
    <w:p w14:paraId="7FF9C9E8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12</w:t>
      </w:r>
    </w:p>
    <w:p w14:paraId="76D5A9F3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13</w:t>
      </w:r>
    </w:p>
    <w:p w14:paraId="61F2DC59" w14:textId="77777777" w:rsidR="005601E7" w:rsidRDefault="005601E7">
      <w:pPr>
        <w:spacing w:after="200" w:line="276" w:lineRule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14</w:t>
      </w:r>
    </w:p>
    <w:p w14:paraId="0E3B0292" w14:textId="517EFF02" w:rsidR="005601E7" w:rsidRDefault="005601E7">
      <w:pPr>
        <w:spacing w:after="20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szCs w:val="24"/>
        </w:rPr>
        <w:t>eFigure</w:t>
      </w:r>
      <w:proofErr w:type="spellEnd"/>
      <w:r>
        <w:rPr>
          <w:rFonts w:asciiTheme="minorHAnsi" w:hAnsiTheme="minorHAnsi" w:cstheme="minorHAnsi"/>
          <w:szCs w:val="24"/>
        </w:rPr>
        <w:t xml:space="preserve"> 15</w:t>
      </w:r>
      <w:r>
        <w:rPr>
          <w:rFonts w:asciiTheme="minorHAnsi" w:hAnsiTheme="minorHAnsi" w:cstheme="minorHAnsi"/>
        </w:rPr>
        <w:br w:type="page"/>
      </w:r>
    </w:p>
    <w:p w14:paraId="61715398" w14:textId="7DC05D92" w:rsidR="00C6007C" w:rsidRPr="003C4FCA" w:rsidRDefault="00A15CB9" w:rsidP="00C6007C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lastRenderedPageBreak/>
        <w:t>e</w:t>
      </w:r>
      <w:r w:rsidR="00C6007C" w:rsidRPr="003C4FCA">
        <w:rPr>
          <w:rFonts w:asciiTheme="minorHAnsi" w:hAnsiTheme="minorHAnsi" w:cstheme="minorHAnsi"/>
        </w:rPr>
        <w:t>Table</w:t>
      </w:r>
      <w:proofErr w:type="spellEnd"/>
      <w:r w:rsidR="00C6007C" w:rsidRPr="003C4FCA">
        <w:rPr>
          <w:rFonts w:asciiTheme="minorHAnsi" w:hAnsiTheme="minorHAnsi" w:cstheme="minorHAnsi"/>
        </w:rPr>
        <w:t xml:space="preserve"> 1: International Classification of Disease 10 codes for included cancer diagnoses</w:t>
      </w:r>
      <w:r w:rsidR="005F7057" w:rsidRPr="005F7057">
        <w:rPr>
          <w:rFonts w:asciiTheme="minorHAnsi" w:hAnsiTheme="minorHAnsi" w:cstheme="minorHAnsi"/>
        </w:rPr>
        <w:t xml:space="preserve"> (online only)</w:t>
      </w:r>
    </w:p>
    <w:tbl>
      <w:tblPr>
        <w:tblW w:w="77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00"/>
      </w:tblGrid>
      <w:tr w:rsidR="00C6007C" w:rsidRPr="003C4FCA" w14:paraId="6E99AE9F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53A0E6A1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ICD 10 codes</w:t>
            </w:r>
          </w:p>
          <w:p w14:paraId="5EBC845B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</w:p>
        </w:tc>
        <w:tc>
          <w:tcPr>
            <w:tcW w:w="6800" w:type="dxa"/>
            <w:shd w:val="clear" w:color="auto" w:fill="DBE5F1" w:themeFill="accent1" w:themeFillTint="33"/>
            <w:noWrap/>
            <w:vAlign w:val="center"/>
            <w:hideMark/>
          </w:tcPr>
          <w:p w14:paraId="012E770C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Code text</w:t>
            </w:r>
          </w:p>
        </w:tc>
      </w:tr>
      <w:tr w:rsidR="00C6007C" w:rsidRPr="003C4FCA" w14:paraId="07AD8CB0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18CCEA7F" w14:textId="08C5DBC1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C16*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084CDC56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stomach  </w:t>
            </w:r>
          </w:p>
        </w:tc>
      </w:tr>
      <w:tr w:rsidR="00C6007C" w:rsidRPr="003C4FCA" w14:paraId="1EFE342A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27FAED51" w14:textId="298C36AF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C17*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606F0ACD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small intestine  </w:t>
            </w:r>
          </w:p>
        </w:tc>
      </w:tr>
      <w:tr w:rsidR="00C6007C" w:rsidRPr="003C4FCA" w14:paraId="615A20C1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1923F2FF" w14:textId="031A9A90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C18*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132DDBE8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colon  </w:t>
            </w:r>
          </w:p>
        </w:tc>
      </w:tr>
      <w:tr w:rsidR="00C6007C" w:rsidRPr="003C4FCA" w14:paraId="348DA3C0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9A78545" w14:textId="31AAD293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C19*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0AB09D4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rectosigmoid junction  </w:t>
            </w:r>
          </w:p>
        </w:tc>
      </w:tr>
      <w:tr w:rsidR="00C6007C" w:rsidRPr="003C4FCA" w14:paraId="4305C6CA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38CFCE1F" w14:textId="6DBE21CA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C20*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17235F25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rectum  </w:t>
            </w:r>
          </w:p>
        </w:tc>
      </w:tr>
      <w:tr w:rsidR="00C6007C" w:rsidRPr="003C4FCA" w14:paraId="53DAFA5E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4FA7FDA3" w14:textId="0AAD9503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C21*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7ABA3047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anus and anal canal</w:t>
            </w:r>
          </w:p>
        </w:tc>
      </w:tr>
      <w:tr w:rsidR="00C6007C" w:rsidRPr="003C4FCA" w14:paraId="16941C21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12C3DB9E" w14:textId="187EE45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C25*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7ECCEC59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pancreas  </w:t>
            </w:r>
          </w:p>
        </w:tc>
      </w:tr>
      <w:tr w:rsidR="00C6007C" w:rsidRPr="003C4FCA" w14:paraId="3CE6241F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4B07D2F6" w14:textId="4C8EF73D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C33*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0635115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trachea  </w:t>
            </w:r>
          </w:p>
        </w:tc>
      </w:tr>
      <w:tr w:rsidR="00C6007C" w:rsidRPr="003C4FCA" w14:paraId="4F4B7E4D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64048EFA" w14:textId="28251D7E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C34*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1DEE053C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bronchus and lung</w:t>
            </w:r>
          </w:p>
        </w:tc>
      </w:tr>
      <w:tr w:rsidR="00C6007C" w:rsidRPr="003C4FCA" w14:paraId="5952DC38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1E392FF5" w14:textId="364E16FF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C37*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12F197A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thymus</w:t>
            </w:r>
          </w:p>
        </w:tc>
      </w:tr>
      <w:tr w:rsidR="00C6007C" w:rsidRPr="003C4FCA" w14:paraId="3F1DD8E5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AD73D4A" w14:textId="4542C85D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C38*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0E571DC5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heart, mediastinum and pleura  </w:t>
            </w:r>
          </w:p>
        </w:tc>
      </w:tr>
      <w:tr w:rsidR="00C6007C" w:rsidRPr="003C4FCA" w14:paraId="32572BCF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7716AA38" w14:textId="52CD2FD1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C43*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3B8D2F2A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melanoma of skin  </w:t>
            </w:r>
          </w:p>
        </w:tc>
      </w:tr>
      <w:tr w:rsidR="00C6007C" w:rsidRPr="003C4FCA" w14:paraId="416C7AD6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5387DF6" w14:textId="1905AFA3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C45*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7345376E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Mesothelioma  </w:t>
            </w:r>
          </w:p>
        </w:tc>
      </w:tr>
      <w:tr w:rsidR="00C6007C" w:rsidRPr="003C4FCA" w14:paraId="2B9DB982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79B13197" w14:textId="62E520C8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C46*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1DC8637F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Kaposi sarcoma  </w:t>
            </w:r>
          </w:p>
        </w:tc>
      </w:tr>
      <w:tr w:rsidR="00C6007C" w:rsidRPr="003C4FCA" w14:paraId="26A03353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CE276CF" w14:textId="0634A339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C47*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76F4C115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peripheral nerves and autonomic nervous system</w:t>
            </w:r>
          </w:p>
        </w:tc>
      </w:tr>
      <w:tr w:rsidR="00C6007C" w:rsidRPr="003C4FCA" w14:paraId="325F17F0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6ADDB1D2" w14:textId="7131A32D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C48*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55FBA7BE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retroperitoneum and peritoneum  </w:t>
            </w:r>
          </w:p>
        </w:tc>
      </w:tr>
      <w:tr w:rsidR="00C6007C" w:rsidRPr="003C4FCA" w14:paraId="1D40DF7B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05262BF5" w14:textId="7EF21513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C50*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2470FA59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Style w:val="icode"/>
                <w:rFonts w:asciiTheme="minorHAnsi" w:hAnsiTheme="minorHAnsi" w:cstheme="minorHAnsi"/>
                <w:sz w:val="22"/>
              </w:rPr>
              <w:t>C50</w:t>
            </w:r>
            <w:r w:rsidRPr="003C4FCA">
              <w:rPr>
                <w:rFonts w:asciiTheme="minorHAnsi" w:hAnsiTheme="minorHAnsi" w:cstheme="minorHAnsi"/>
                <w:sz w:val="22"/>
              </w:rPr>
              <w:t xml:space="preserve"> Malignant neoplasm of breast  </w:t>
            </w:r>
          </w:p>
        </w:tc>
      </w:tr>
      <w:tr w:rsidR="00C6007C" w:rsidRPr="003C4FCA" w14:paraId="15639895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5CCA3F88" w14:textId="58B6657C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C51*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55F43A0B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da-DK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vulva  </w:t>
            </w:r>
          </w:p>
        </w:tc>
      </w:tr>
      <w:tr w:rsidR="00C6007C" w:rsidRPr="003C4FCA" w14:paraId="6F447707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28E144C7" w14:textId="4D9C97A4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C52*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6518460E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vagina  </w:t>
            </w:r>
          </w:p>
        </w:tc>
      </w:tr>
      <w:tr w:rsidR="00C6007C" w:rsidRPr="003C4FCA" w14:paraId="3A8693EB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30972F9F" w14:textId="3B45578D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C53*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330AA5C7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cervix uteri  </w:t>
            </w:r>
          </w:p>
        </w:tc>
      </w:tr>
      <w:tr w:rsidR="00C6007C" w:rsidRPr="003C4FCA" w14:paraId="2AEC5453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57E562EE" w14:textId="2483DEED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C54*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16112605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corpus uteri  </w:t>
            </w:r>
          </w:p>
        </w:tc>
      </w:tr>
      <w:tr w:rsidR="00C6007C" w:rsidRPr="003C4FCA" w14:paraId="5A55AD91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476BCB12" w14:textId="5108AAFB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C55*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0D5A3FFE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uterus, part unspecified  </w:t>
            </w:r>
          </w:p>
        </w:tc>
      </w:tr>
      <w:tr w:rsidR="00C6007C" w:rsidRPr="003C4FCA" w14:paraId="207FFFCE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23F079A8" w14:textId="56A9DDD9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C56*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5B77DDAC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ovary  </w:t>
            </w:r>
          </w:p>
        </w:tc>
      </w:tr>
      <w:tr w:rsidR="00C6007C" w:rsidRPr="003C4FCA" w14:paraId="77CC9F0C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69854006" w14:textId="1025603E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C57*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37F61D3E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other and unspecified female genital organs  </w:t>
            </w:r>
          </w:p>
        </w:tc>
      </w:tr>
      <w:tr w:rsidR="00C6007C" w:rsidRPr="003C4FCA" w14:paraId="5E574FA2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7FFE9328" w14:textId="1ADF78B6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C58*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646052DA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placenta  </w:t>
            </w:r>
          </w:p>
        </w:tc>
      </w:tr>
      <w:tr w:rsidR="00C6007C" w:rsidRPr="003C4FCA" w14:paraId="0E6E5067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5696DCE8" w14:textId="03CC0FFB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C61*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74A58F10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prostate  </w:t>
            </w:r>
          </w:p>
        </w:tc>
      </w:tr>
      <w:tr w:rsidR="00C6007C" w:rsidRPr="003C4FCA" w14:paraId="66E4115C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390F2F00" w14:textId="49B463C1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C64*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168AD397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kidney, except renal pelvis  </w:t>
            </w:r>
          </w:p>
        </w:tc>
      </w:tr>
      <w:tr w:rsidR="00C6007C" w:rsidRPr="003C4FCA" w14:paraId="61AEA7DF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67AD787" w14:textId="1423FC06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C65*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41AB3F78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  <w:t>M</w:t>
            </w:r>
            <w:proofErr w:type="spellStart"/>
            <w:r w:rsidRPr="003C4FCA">
              <w:rPr>
                <w:rFonts w:asciiTheme="minorHAnsi" w:hAnsiTheme="minorHAnsi" w:cstheme="minorHAnsi"/>
                <w:sz w:val="22"/>
              </w:rPr>
              <w:t>alignant</w:t>
            </w:r>
            <w:proofErr w:type="spellEnd"/>
            <w:r w:rsidRPr="003C4FCA">
              <w:rPr>
                <w:rFonts w:asciiTheme="minorHAnsi" w:hAnsiTheme="minorHAnsi" w:cstheme="minorHAnsi"/>
                <w:sz w:val="22"/>
              </w:rPr>
              <w:t xml:space="preserve"> neoplasm of renal pelvis  </w:t>
            </w:r>
          </w:p>
        </w:tc>
      </w:tr>
      <w:tr w:rsidR="00C6007C" w:rsidRPr="003C4FCA" w14:paraId="1D4950F6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046B0895" w14:textId="5B4156DF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C66*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1934E531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ureter  </w:t>
            </w:r>
          </w:p>
        </w:tc>
      </w:tr>
      <w:tr w:rsidR="00C6007C" w:rsidRPr="003C4FCA" w14:paraId="307E58F4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20B39DC6" w14:textId="67F55ECF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C67*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25B8757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bladder  </w:t>
            </w:r>
          </w:p>
        </w:tc>
      </w:tr>
      <w:tr w:rsidR="00C6007C" w:rsidRPr="003C4FCA" w14:paraId="2035C5F6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7A274781" w14:textId="6AF05F92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C68*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4FEF08EA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other and unspecified urinary organs  </w:t>
            </w:r>
          </w:p>
        </w:tc>
      </w:tr>
      <w:tr w:rsidR="00C6007C" w:rsidRPr="003C4FCA" w14:paraId="4188FEF6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49F836BF" w14:textId="6F7BCD7F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C70*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5259290F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da-DK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meninges  </w:t>
            </w:r>
          </w:p>
        </w:tc>
      </w:tr>
      <w:tr w:rsidR="00C6007C" w:rsidRPr="003C4FCA" w14:paraId="5130D4DF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  <w:hideMark/>
          </w:tcPr>
          <w:p w14:paraId="3FAA0D64" w14:textId="154C3CE1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C71*</w:t>
            </w:r>
          </w:p>
        </w:tc>
        <w:tc>
          <w:tcPr>
            <w:tcW w:w="6800" w:type="dxa"/>
            <w:shd w:val="clear" w:color="auto" w:fill="auto"/>
            <w:noWrap/>
            <w:vAlign w:val="center"/>
            <w:hideMark/>
          </w:tcPr>
          <w:p w14:paraId="79D08FFD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brain  </w:t>
            </w:r>
          </w:p>
        </w:tc>
      </w:tr>
      <w:tr w:rsidR="00C6007C" w:rsidRPr="003C4FCA" w14:paraId="374328C1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9634182" w14:textId="2639F0CA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C72*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4FD4F18A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spinal cord, cranial nerves and other parts of central nervous system</w:t>
            </w:r>
          </w:p>
        </w:tc>
      </w:tr>
      <w:tr w:rsidR="00C6007C" w:rsidRPr="003C4FCA" w14:paraId="2ECCE1FF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267F43FD" w14:textId="372CF03A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C73*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7B600C8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thyroid gland  </w:t>
            </w:r>
          </w:p>
        </w:tc>
      </w:tr>
      <w:tr w:rsidR="00C6007C" w:rsidRPr="003C4FCA" w14:paraId="512D8D57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0506B667" w14:textId="3589BC36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C74*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6D903AD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adrenal gland  </w:t>
            </w:r>
          </w:p>
        </w:tc>
      </w:tr>
      <w:tr w:rsidR="00C6007C" w:rsidRPr="003C4FCA" w14:paraId="79B7B1A7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B94109B" w14:textId="0A25C68B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C75*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5A4DE785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neoplasm of other endocrine glands and related structures  </w:t>
            </w:r>
          </w:p>
        </w:tc>
      </w:tr>
      <w:tr w:rsidR="00C6007C" w:rsidRPr="003C4FCA" w14:paraId="02C27712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172759CB" w14:textId="03FEBF46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lastRenderedPageBreak/>
              <w:t>C88*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5BAC799E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Malignant immunoproliferative diseases  </w:t>
            </w:r>
          </w:p>
        </w:tc>
      </w:tr>
      <w:tr w:rsidR="00C6007C" w:rsidRPr="003C4FCA" w14:paraId="33BEC9E1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795EAAC1" w14:textId="1A08255D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D09*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3FC99751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Carcinoma in situ of other and unspecified sites  </w:t>
            </w:r>
          </w:p>
        </w:tc>
      </w:tr>
      <w:tr w:rsidR="00C6007C" w:rsidRPr="003C4FCA" w14:paraId="68AC6DFF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39539335" w14:textId="768101F3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D30*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5643234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MS Mincho" w:hAnsiTheme="minorHAnsi" w:cstheme="minorHAnsi"/>
                <w:sz w:val="22"/>
                <w:lang w:val="en-US" w:eastAsia="ja-JP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Benign neoplasm of urinary organs  </w:t>
            </w:r>
          </w:p>
        </w:tc>
      </w:tr>
      <w:tr w:rsidR="00C6007C" w:rsidRPr="003C4FCA" w14:paraId="04F1493C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3A04B35E" w14:textId="57884604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D32*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6161EDEB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da-DK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Benign neoplasm of meninges  </w:t>
            </w:r>
          </w:p>
        </w:tc>
      </w:tr>
      <w:tr w:rsidR="00C6007C" w:rsidRPr="003C4FCA" w14:paraId="7FC8F299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379335C0" w14:textId="7FDED33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D33*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2581CE02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Benign neoplasm of brain and other parts of central nervous system  </w:t>
            </w:r>
          </w:p>
        </w:tc>
      </w:tr>
      <w:tr w:rsidR="00C6007C" w:rsidRPr="003C4FCA" w14:paraId="1B4BA756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5B0FC98C" w14:textId="6AAF10CB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D35*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07B3E458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Benign neoplasm of other and unspecified endocrine glands</w:t>
            </w:r>
          </w:p>
        </w:tc>
      </w:tr>
      <w:tr w:rsidR="00C6007C" w:rsidRPr="003C4FCA" w14:paraId="4BD7853B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405F5DE4" w14:textId="58EF8691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D41*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25A1D0E4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Neoplasm of uncertain or unknown behaviour of urinary organs  </w:t>
            </w:r>
          </w:p>
        </w:tc>
      </w:tr>
      <w:tr w:rsidR="00C6007C" w:rsidRPr="003C4FCA" w14:paraId="2311312C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261F1070" w14:textId="3F94D1DF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D42*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10C650AA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Neoplasm of uncertain or unknown behaviour of meninges  </w:t>
            </w:r>
          </w:p>
        </w:tc>
      </w:tr>
      <w:tr w:rsidR="00C6007C" w:rsidRPr="003C4FCA" w14:paraId="32CFDD21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65982D4A" w14:textId="11F44CF9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D43*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1A0E5497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Neoplasm of uncertain or unknown behaviour of brain and central nervous system  </w:t>
            </w:r>
          </w:p>
        </w:tc>
      </w:tr>
      <w:tr w:rsidR="00C6007C" w:rsidRPr="003C4FCA" w14:paraId="5261EA50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6B62FE46" w14:textId="14FAFFFF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D44*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4FC1A19D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val="en-US"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Neoplasm of uncertain or unknown behaviour of endocrine glands</w:t>
            </w:r>
          </w:p>
        </w:tc>
      </w:tr>
      <w:tr w:rsidR="00C6007C" w:rsidRPr="003C4FCA" w14:paraId="6A8992A2" w14:textId="77777777" w:rsidTr="005964AC">
        <w:trPr>
          <w:trHeight w:val="300"/>
        </w:trPr>
        <w:tc>
          <w:tcPr>
            <w:tcW w:w="960" w:type="dxa"/>
            <w:shd w:val="clear" w:color="auto" w:fill="DBE5F1" w:themeFill="accent1" w:themeFillTint="33"/>
            <w:noWrap/>
            <w:vAlign w:val="center"/>
          </w:tcPr>
          <w:p w14:paraId="1166D695" w14:textId="12AFEE13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  <w:t>D46*</w:t>
            </w:r>
          </w:p>
        </w:tc>
        <w:tc>
          <w:tcPr>
            <w:tcW w:w="6800" w:type="dxa"/>
            <w:shd w:val="clear" w:color="auto" w:fill="auto"/>
            <w:noWrap/>
            <w:vAlign w:val="center"/>
          </w:tcPr>
          <w:p w14:paraId="3142CB9A" w14:textId="77777777" w:rsidR="00C6007C" w:rsidRPr="003C4FCA" w:rsidRDefault="00C6007C" w:rsidP="005964A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da-DK"/>
              </w:rPr>
            </w:pPr>
            <w:r w:rsidRPr="003C4FCA">
              <w:rPr>
                <w:rFonts w:asciiTheme="minorHAnsi" w:hAnsiTheme="minorHAnsi" w:cstheme="minorHAnsi"/>
                <w:sz w:val="22"/>
              </w:rPr>
              <w:t>Myelodysplastic syndromes  </w:t>
            </w:r>
          </w:p>
        </w:tc>
      </w:tr>
    </w:tbl>
    <w:p w14:paraId="3ACB39D4" w14:textId="77777777" w:rsidR="00C6007C" w:rsidRDefault="00C6007C">
      <w:pPr>
        <w:spacing w:after="200" w:line="276" w:lineRule="auto"/>
        <w:rPr>
          <w:rFonts w:asciiTheme="minorHAnsi" w:hAnsiTheme="minorHAnsi" w:cstheme="minorHAnsi"/>
          <w:noProof/>
          <w:lang w:val="da-DK" w:eastAsia="da-DK"/>
        </w:rPr>
      </w:pPr>
      <w:r>
        <w:rPr>
          <w:rFonts w:asciiTheme="minorHAnsi" w:hAnsiTheme="minorHAnsi" w:cstheme="minorHAnsi"/>
          <w:noProof/>
          <w:lang w:val="da-DK" w:eastAsia="da-DK"/>
        </w:rPr>
        <w:br w:type="page"/>
      </w:r>
    </w:p>
    <w:p w14:paraId="21763FDA" w14:textId="7BED5F43" w:rsidR="008227D3" w:rsidRDefault="008227D3" w:rsidP="008227D3">
      <w:pPr>
        <w:keepNext/>
        <w:spacing w:after="200" w:line="276" w:lineRule="auto"/>
        <w:rPr>
          <w:rFonts w:asciiTheme="minorHAnsi" w:hAnsiTheme="minorHAnsi" w:cstheme="minorHAnsi"/>
        </w:rPr>
      </w:pPr>
    </w:p>
    <w:p w14:paraId="6E680C5F" w14:textId="64756DD3" w:rsidR="00C61FD8" w:rsidRDefault="00D87E65" w:rsidP="00C61FD8">
      <w:pPr>
        <w:keepNext/>
        <w:spacing w:after="200" w:line="276" w:lineRule="auto"/>
      </w:pPr>
      <w:r>
        <w:rPr>
          <w:noProof/>
          <w:lang w:val="da-DK" w:eastAsia="da-DK"/>
        </w:rPr>
        <w:drawing>
          <wp:inline distT="0" distB="0" distL="0" distR="0" wp14:anchorId="08032FB1" wp14:editId="000200BF">
            <wp:extent cx="5029200" cy="36576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A079D" w14:textId="4894B5CA" w:rsidR="00670424" w:rsidRDefault="00A15CB9" w:rsidP="008227D3">
      <w:pPr>
        <w:keepNext/>
        <w:spacing w:after="20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C61FD8" w:rsidRPr="00C61FD8">
        <w:rPr>
          <w:rFonts w:asciiTheme="minorHAnsi" w:hAnsiTheme="minorHAnsi" w:cstheme="minorHAnsi"/>
        </w:rPr>
        <w:t>Figure</w:t>
      </w:r>
      <w:proofErr w:type="spellEnd"/>
      <w:r w:rsidR="00C61FD8" w:rsidRPr="00C61FD8">
        <w:rPr>
          <w:rFonts w:asciiTheme="minorHAnsi" w:hAnsiTheme="minorHAnsi" w:cstheme="minorHAnsi"/>
        </w:rPr>
        <w:t xml:space="preserve"> 1.  Percentage of patients receiving end-of-life anticancer treatment in Denmark by year, 2010-2015 (online only).</w:t>
      </w:r>
    </w:p>
    <w:p w14:paraId="172EA209" w14:textId="77777777" w:rsidR="00670424" w:rsidRDefault="00670424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4B09669" w14:textId="3C263C87" w:rsidR="00670424" w:rsidRDefault="00D87E65" w:rsidP="008227D3">
      <w:pPr>
        <w:keepNext/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21ECCAB5" wp14:editId="3479CFFC">
            <wp:extent cx="6120130" cy="4450715"/>
            <wp:effectExtent l="0" t="0" r="0" b="698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S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995F6" w14:textId="31C55BFE" w:rsidR="008D7881" w:rsidRDefault="00A15CB9" w:rsidP="008227D3">
      <w:pPr>
        <w:keepNext/>
        <w:spacing w:after="20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670424" w:rsidRPr="00670424">
        <w:rPr>
          <w:rFonts w:asciiTheme="minorHAnsi" w:hAnsiTheme="minorHAnsi" w:cstheme="minorHAnsi"/>
        </w:rPr>
        <w:t>Figure</w:t>
      </w:r>
      <w:proofErr w:type="spellEnd"/>
      <w:r w:rsidR="00670424" w:rsidRPr="00670424">
        <w:rPr>
          <w:rFonts w:asciiTheme="minorHAnsi" w:hAnsiTheme="minorHAnsi" w:cstheme="minorHAnsi"/>
        </w:rPr>
        <w:t xml:space="preserve"> </w:t>
      </w:r>
      <w:r w:rsidR="00670424">
        <w:rPr>
          <w:rFonts w:asciiTheme="minorHAnsi" w:hAnsiTheme="minorHAnsi" w:cstheme="minorHAnsi"/>
        </w:rPr>
        <w:t>2</w:t>
      </w:r>
      <w:r w:rsidR="00670424" w:rsidRPr="00670424">
        <w:rPr>
          <w:rFonts w:asciiTheme="minorHAnsi" w:hAnsiTheme="minorHAnsi" w:cstheme="minorHAnsi"/>
        </w:rPr>
        <w:t>. Distribution of type of end-of-life anticancer treatment within all treated patients by year in the Danish cancer population dying of cancer 2010-2015 (n=42,377)</w:t>
      </w:r>
      <w:r w:rsidR="00670424">
        <w:rPr>
          <w:rFonts w:asciiTheme="minorHAnsi" w:hAnsiTheme="minorHAnsi" w:cstheme="minorHAnsi"/>
        </w:rPr>
        <w:t xml:space="preserve"> (online only)</w:t>
      </w:r>
      <w:r w:rsidR="00670424" w:rsidRPr="00670424">
        <w:rPr>
          <w:rFonts w:asciiTheme="minorHAnsi" w:hAnsiTheme="minorHAnsi" w:cstheme="minorHAnsi"/>
        </w:rPr>
        <w:t>.</w:t>
      </w:r>
    </w:p>
    <w:p w14:paraId="64335810" w14:textId="77777777" w:rsidR="008D7881" w:rsidRDefault="008D7881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4072479" w14:textId="14A46CB6" w:rsidR="008D7881" w:rsidRDefault="00D87E65" w:rsidP="008227D3">
      <w:pPr>
        <w:keepNext/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02EB2E67" wp14:editId="6B0CECAA">
            <wp:extent cx="6120130" cy="4452620"/>
            <wp:effectExtent l="0" t="0" r="0" b="508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S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C4CC2" w14:textId="36841553" w:rsidR="00E87E43" w:rsidRDefault="00A15CB9" w:rsidP="008227D3">
      <w:pPr>
        <w:keepNext/>
        <w:spacing w:after="20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8D7881">
        <w:rPr>
          <w:rFonts w:asciiTheme="minorHAnsi" w:hAnsiTheme="minorHAnsi" w:cstheme="minorHAnsi"/>
        </w:rPr>
        <w:t>Figure</w:t>
      </w:r>
      <w:proofErr w:type="spellEnd"/>
      <w:r w:rsidR="008D7881">
        <w:rPr>
          <w:rFonts w:asciiTheme="minorHAnsi" w:hAnsiTheme="minorHAnsi" w:cstheme="minorHAnsi"/>
        </w:rPr>
        <w:t xml:space="preserve"> 3</w:t>
      </w:r>
      <w:r w:rsidR="008D7881" w:rsidRPr="008D7881">
        <w:rPr>
          <w:rFonts w:asciiTheme="minorHAnsi" w:hAnsiTheme="minorHAnsi" w:cstheme="minorHAnsi"/>
        </w:rPr>
        <w:t xml:space="preserve">. Spline for age at death and being treated within 30 days prior to death. Spline indicating adjusted estimates (OR, 95 % CI) of treatment within 30 days prior to death according to age of death adjusted for sex, cancer group, </w:t>
      </w:r>
      <w:proofErr w:type="spellStart"/>
      <w:r w:rsidR="008D7881" w:rsidRPr="008D7881">
        <w:rPr>
          <w:rFonts w:asciiTheme="minorHAnsi" w:hAnsiTheme="minorHAnsi" w:cstheme="minorHAnsi"/>
        </w:rPr>
        <w:t>Charlson</w:t>
      </w:r>
      <w:proofErr w:type="spellEnd"/>
      <w:r w:rsidR="008D7881" w:rsidRPr="008D7881">
        <w:rPr>
          <w:rFonts w:asciiTheme="minorHAnsi" w:hAnsiTheme="minorHAnsi" w:cstheme="minorHAnsi"/>
        </w:rPr>
        <w:t xml:space="preserve"> Comorbidity index, time-between diagnosis and death, and year of death</w:t>
      </w:r>
      <w:r w:rsidR="008D7881">
        <w:rPr>
          <w:rFonts w:asciiTheme="minorHAnsi" w:hAnsiTheme="minorHAnsi" w:cstheme="minorHAnsi"/>
        </w:rPr>
        <w:t xml:space="preserve"> (only online)</w:t>
      </w:r>
      <w:r w:rsidR="008D7881" w:rsidRPr="008D7881">
        <w:rPr>
          <w:rFonts w:asciiTheme="minorHAnsi" w:hAnsiTheme="minorHAnsi" w:cstheme="minorHAnsi"/>
        </w:rPr>
        <w:t>.</w:t>
      </w:r>
      <w:r w:rsidR="00E87E43">
        <w:rPr>
          <w:rFonts w:asciiTheme="minorHAnsi" w:hAnsiTheme="minorHAnsi" w:cstheme="minorHAnsi"/>
        </w:rPr>
        <w:br w:type="page"/>
      </w:r>
    </w:p>
    <w:p w14:paraId="4B99A204" w14:textId="77777777" w:rsidR="008227D3" w:rsidRPr="008227D3" w:rsidRDefault="008227D3" w:rsidP="008227D3">
      <w:pPr>
        <w:keepNext/>
        <w:spacing w:after="200" w:line="276" w:lineRule="auto"/>
      </w:pPr>
    </w:p>
    <w:p w14:paraId="5FE950BD" w14:textId="1DC9C869" w:rsidR="00A71D63" w:rsidRPr="009F2BB8" w:rsidRDefault="00D87E65" w:rsidP="00A71D6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drawing>
          <wp:inline distT="0" distB="0" distL="0" distR="0" wp14:anchorId="611A3298" wp14:editId="63B16D58">
            <wp:extent cx="6120130" cy="4450715"/>
            <wp:effectExtent l="0" t="0" r="0" b="698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S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B41F9" w14:textId="2CBF0E5E" w:rsidR="00A71D63" w:rsidRPr="003C4FCA" w:rsidRDefault="00A15CB9" w:rsidP="00A71D63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</w:rPr>
        <w:t>e</w:t>
      </w:r>
      <w:r w:rsidR="00A71D63" w:rsidRPr="003C4FCA">
        <w:rPr>
          <w:rFonts w:asciiTheme="minorHAnsi" w:hAnsiTheme="minorHAnsi" w:cstheme="minorHAnsi"/>
        </w:rPr>
        <w:t>Figure</w:t>
      </w:r>
      <w:proofErr w:type="spellEnd"/>
      <w:r w:rsidR="00A71D63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4</w:t>
      </w:r>
      <w:r w:rsidR="00A71D63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cancer type, </w:t>
      </w:r>
      <w:r w:rsidR="00A8627D">
        <w:rPr>
          <w:rFonts w:asciiTheme="minorHAnsi" w:hAnsiTheme="minorHAnsi" w:cstheme="minorHAnsi"/>
        </w:rPr>
        <w:t xml:space="preserve">age, </w:t>
      </w:r>
      <w:r w:rsidR="00A71D63" w:rsidRPr="003C4FCA">
        <w:rPr>
          <w:rFonts w:asciiTheme="minorHAnsi" w:hAnsiTheme="minorHAnsi" w:cstheme="minorHAnsi"/>
        </w:rPr>
        <w:t xml:space="preserve">Charlson Comorbidity Index, year of death, and time to death from diagnosis, mutually adjusted – </w:t>
      </w:r>
      <w:r w:rsidR="00A71D63" w:rsidRPr="003C4FCA">
        <w:rPr>
          <w:rFonts w:asciiTheme="minorHAnsi" w:hAnsiTheme="minorHAnsi" w:cstheme="minorHAnsi"/>
          <w:b/>
        </w:rPr>
        <w:t>and age standardized according to 2010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A71D63" w:rsidRPr="003C4FCA">
        <w:rPr>
          <w:rFonts w:asciiTheme="minorHAnsi" w:hAnsiTheme="minorHAnsi" w:cstheme="minorHAnsi"/>
          <w:b/>
        </w:rPr>
        <w:t>.</w:t>
      </w:r>
    </w:p>
    <w:p w14:paraId="54AEA2BB" w14:textId="77777777" w:rsidR="00A71D63" w:rsidRPr="003C4FCA" w:rsidRDefault="00A71D63">
      <w:pPr>
        <w:spacing w:after="200" w:line="276" w:lineRule="auto"/>
        <w:rPr>
          <w:rFonts w:asciiTheme="minorHAnsi" w:hAnsiTheme="minorHAnsi" w:cstheme="minorHAnsi"/>
          <w:noProof/>
          <w:lang w:val="en-US" w:eastAsia="da-DK"/>
        </w:rPr>
      </w:pPr>
      <w:r w:rsidRPr="003C4FCA">
        <w:rPr>
          <w:rFonts w:asciiTheme="minorHAnsi" w:hAnsiTheme="minorHAnsi" w:cstheme="minorHAnsi"/>
          <w:noProof/>
          <w:lang w:val="en-US" w:eastAsia="da-DK"/>
        </w:rPr>
        <w:br w:type="page"/>
      </w:r>
    </w:p>
    <w:p w14:paraId="4AA5BF64" w14:textId="77777777" w:rsidR="00022454" w:rsidRPr="003C4FCA" w:rsidRDefault="00022454">
      <w:pPr>
        <w:spacing w:after="200" w:line="276" w:lineRule="auto"/>
        <w:rPr>
          <w:rFonts w:asciiTheme="minorHAnsi" w:hAnsiTheme="minorHAnsi" w:cstheme="minorHAnsi"/>
          <w:noProof/>
          <w:lang w:val="en-US" w:eastAsia="da-DK"/>
        </w:rPr>
      </w:pPr>
    </w:p>
    <w:p w14:paraId="53AC48E7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</w:p>
    <w:p w14:paraId="13759D23" w14:textId="32E95AC4" w:rsidR="00ED2B9D" w:rsidRPr="003F2323" w:rsidRDefault="00D87E65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drawing>
          <wp:inline distT="0" distB="0" distL="0" distR="0" wp14:anchorId="3D4BEEA4" wp14:editId="63E90163">
            <wp:extent cx="6120130" cy="4450715"/>
            <wp:effectExtent l="0" t="0" r="0" b="698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A0BAD" w14:textId="1055800F" w:rsidR="00ED2B9D" w:rsidRPr="003C4FCA" w:rsidRDefault="00A15CB9" w:rsidP="005B4659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5B4659" w:rsidRPr="003C4FCA">
        <w:rPr>
          <w:rFonts w:asciiTheme="minorHAnsi" w:hAnsiTheme="minorHAnsi" w:cstheme="minorHAnsi"/>
        </w:rPr>
        <w:t>Figure</w:t>
      </w:r>
      <w:proofErr w:type="spellEnd"/>
      <w:r w:rsidR="005B4659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5</w:t>
      </w:r>
      <w:r w:rsidR="005B4659" w:rsidRPr="003C4FCA">
        <w:rPr>
          <w:rFonts w:asciiTheme="minorHAnsi" w:hAnsiTheme="minorHAnsi" w:cstheme="minorHAnsi"/>
        </w:rPr>
        <w:t>.</w:t>
      </w:r>
      <w:r w:rsidR="005165A4" w:rsidRPr="003C4FCA">
        <w:rPr>
          <w:rFonts w:asciiTheme="minorHAnsi" w:hAnsiTheme="minorHAnsi" w:cstheme="minorHAnsi"/>
        </w:rPr>
        <w:t xml:space="preserve"> </w:t>
      </w:r>
      <w:r w:rsidR="005B4659" w:rsidRPr="003C4FCA">
        <w:rPr>
          <w:rFonts w:asciiTheme="minorHAnsi" w:hAnsiTheme="minorHAnsi" w:cstheme="minorHAnsi"/>
        </w:rPr>
        <w:t xml:space="preserve">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Urinary tract cancer patients</w:t>
      </w:r>
      <w:r w:rsidR="005B4659" w:rsidRPr="003C4FCA">
        <w:rPr>
          <w:rFonts w:asciiTheme="minorHAnsi" w:hAnsiTheme="minorHAnsi" w:cstheme="minorHAnsi"/>
        </w:rPr>
        <w:t xml:space="preserve">.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  <w:r w:rsidR="00ED2B9D" w:rsidRPr="003C4FCA">
        <w:rPr>
          <w:rFonts w:asciiTheme="minorHAnsi" w:hAnsiTheme="minorHAnsi" w:cstheme="minorHAnsi"/>
        </w:rPr>
        <w:br w:type="page"/>
      </w:r>
    </w:p>
    <w:p w14:paraId="5C3EBC05" w14:textId="2A2346B2" w:rsidR="00ED2B9D" w:rsidRPr="003C4FCA" w:rsidRDefault="00D87E65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265BD483" wp14:editId="4B1F9874">
            <wp:extent cx="6120130" cy="4450715"/>
            <wp:effectExtent l="0" t="0" r="0" b="698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S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FF34A" w14:textId="18B050D8" w:rsidR="005B4659" w:rsidRPr="003C4FCA" w:rsidRDefault="00A15CB9" w:rsidP="005B4659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6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Brain/Central nervous system cancer patients</w:t>
      </w:r>
      <w:r w:rsidR="005B4659" w:rsidRPr="003C4FCA">
        <w:rPr>
          <w:rFonts w:asciiTheme="minorHAnsi" w:hAnsiTheme="minorHAnsi" w:cstheme="minorHAnsi"/>
        </w:rPr>
        <w:t>.</w:t>
      </w:r>
      <w:r w:rsidR="009F2BB8">
        <w:rPr>
          <w:rFonts w:asciiTheme="minorHAnsi" w:hAnsiTheme="minorHAnsi" w:cstheme="minorHAnsi"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77E5582A" w14:textId="77777777" w:rsidR="005165A4" w:rsidRPr="003C4FCA" w:rsidRDefault="005165A4" w:rsidP="005165A4">
      <w:pPr>
        <w:rPr>
          <w:rFonts w:asciiTheme="minorHAnsi" w:hAnsiTheme="minorHAnsi" w:cstheme="minorHAnsi"/>
          <w:lang w:val="en-US"/>
        </w:rPr>
      </w:pPr>
    </w:p>
    <w:p w14:paraId="34742DE2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  <w:r w:rsidRPr="003C4FCA">
        <w:rPr>
          <w:rFonts w:asciiTheme="minorHAnsi" w:hAnsiTheme="minorHAnsi" w:cstheme="minorHAnsi"/>
        </w:rPr>
        <w:br w:type="page"/>
      </w:r>
    </w:p>
    <w:p w14:paraId="6EC161E1" w14:textId="698C4776" w:rsidR="005165A4" w:rsidRPr="003C4FCA" w:rsidRDefault="00D87E65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211215E2" wp14:editId="7F0EBE9B">
            <wp:extent cx="6120130" cy="4450715"/>
            <wp:effectExtent l="0" t="0" r="0" b="698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S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A15CB9"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7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Breast cancer patients</w:t>
      </w:r>
      <w:r w:rsidR="003F2323">
        <w:rPr>
          <w:rFonts w:asciiTheme="minorHAnsi" w:hAnsiTheme="minorHAnsi" w:cstheme="minorHAnsi"/>
          <w:b/>
        </w:rPr>
        <w:t xml:space="preserve"> (Women only)</w:t>
      </w:r>
      <w:r w:rsidR="005B4659" w:rsidRPr="003C4FCA">
        <w:rPr>
          <w:rFonts w:asciiTheme="minorHAnsi" w:hAnsiTheme="minorHAnsi" w:cstheme="minorHAnsi"/>
        </w:rPr>
        <w:t>.</w:t>
      </w:r>
      <w:r w:rsidR="009F2BB8">
        <w:rPr>
          <w:rFonts w:asciiTheme="minorHAnsi" w:hAnsiTheme="minorHAnsi" w:cstheme="minorHAnsi"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0BD4EC67" w14:textId="69C235AE" w:rsidR="00ED2B9D" w:rsidRPr="003C4FCA" w:rsidRDefault="00D87E65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5A9246DA" wp14:editId="74499972">
            <wp:extent cx="6120130" cy="4450715"/>
            <wp:effectExtent l="0" t="0" r="0" b="6985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E20B" w14:textId="6A4DE6C3" w:rsidR="005165A4" w:rsidRPr="003C4FCA" w:rsidRDefault="00A15CB9" w:rsidP="005165A4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8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Female genital cancer patients</w:t>
      </w:r>
      <w:r w:rsidR="005B4659" w:rsidRPr="003C4FCA">
        <w:rPr>
          <w:rFonts w:asciiTheme="minorHAnsi" w:hAnsiTheme="minorHAnsi" w:cstheme="minorHAnsi"/>
        </w:rPr>
        <w:t>.</w:t>
      </w:r>
      <w:r w:rsidR="009F2BB8">
        <w:rPr>
          <w:rFonts w:asciiTheme="minorHAnsi" w:hAnsiTheme="minorHAnsi" w:cstheme="minorHAnsi"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3255836F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  <w:r w:rsidRPr="003C4FCA">
        <w:rPr>
          <w:rFonts w:asciiTheme="minorHAnsi" w:hAnsiTheme="minorHAnsi" w:cstheme="minorHAnsi"/>
        </w:rPr>
        <w:br w:type="page"/>
      </w:r>
    </w:p>
    <w:p w14:paraId="159FFF16" w14:textId="5B10C93A" w:rsidR="00ED2B9D" w:rsidRPr="003C4FCA" w:rsidRDefault="00EB3EBC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2E049215" wp14:editId="11CCFF03">
            <wp:extent cx="6120130" cy="4450715"/>
            <wp:effectExtent l="0" t="0" r="0" b="6985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S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9BD98" w14:textId="505193FF" w:rsidR="005165A4" w:rsidRPr="003C4FCA" w:rsidRDefault="00A15CB9" w:rsidP="005165A4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9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Colorectal cancer patients</w:t>
      </w:r>
      <w:r w:rsidR="009F2BB8">
        <w:rPr>
          <w:rFonts w:asciiTheme="minorHAnsi" w:hAnsiTheme="minorHAnsi" w:cstheme="minorHAnsi"/>
          <w:b/>
        </w:rPr>
        <w:t xml:space="preserve">.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2EBB3873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  <w:r w:rsidRPr="003C4FCA">
        <w:rPr>
          <w:rFonts w:asciiTheme="minorHAnsi" w:hAnsiTheme="minorHAnsi" w:cstheme="minorHAnsi"/>
        </w:rPr>
        <w:br w:type="page"/>
      </w:r>
    </w:p>
    <w:p w14:paraId="5F717183" w14:textId="483BA039" w:rsidR="00ED2B9D" w:rsidRPr="003C4FCA" w:rsidRDefault="00EB3EBC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327E7B68" wp14:editId="0FCC3621">
            <wp:extent cx="6120130" cy="4450715"/>
            <wp:effectExtent l="0" t="0" r="0" b="698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S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C9159" w14:textId="09D2BBA6" w:rsidR="005165A4" w:rsidRPr="003C4FCA" w:rsidRDefault="00A15CB9" w:rsidP="005165A4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10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Lung cancer patients.</w:t>
      </w:r>
      <w:r w:rsidR="009F2BB8">
        <w:rPr>
          <w:rFonts w:asciiTheme="minorHAnsi" w:hAnsiTheme="minorHAnsi" w:cstheme="minorHAnsi"/>
          <w:b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4900C63E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  <w:r w:rsidRPr="003C4FCA">
        <w:rPr>
          <w:rFonts w:asciiTheme="minorHAnsi" w:hAnsiTheme="minorHAnsi" w:cstheme="minorHAnsi"/>
        </w:rPr>
        <w:br w:type="page"/>
      </w:r>
    </w:p>
    <w:p w14:paraId="3DC21A3B" w14:textId="7C5878AC" w:rsidR="00ED2B9D" w:rsidRPr="003C4FCA" w:rsidRDefault="00EB3EBC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691A6BDF" wp14:editId="4AD4CD88">
            <wp:extent cx="6120130" cy="4450715"/>
            <wp:effectExtent l="0" t="0" r="0" b="6985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S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51DE0" w14:textId="5AC548B9" w:rsidR="005B4659" w:rsidRPr="009F2BB8" w:rsidRDefault="00A15CB9" w:rsidP="005B4659"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</w:t>
      </w:r>
      <w:r w:rsidR="008F2EBC">
        <w:rPr>
          <w:rFonts w:asciiTheme="minorHAnsi" w:hAnsiTheme="minorHAnsi" w:cstheme="minorHAnsi"/>
        </w:rPr>
        <w:t>11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Melanoma of the skin cancer patients.</w:t>
      </w:r>
      <w:r w:rsidR="009F2BB8">
        <w:rPr>
          <w:rFonts w:asciiTheme="minorHAnsi" w:hAnsiTheme="minorHAnsi" w:cstheme="minorHAnsi"/>
          <w:b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5A080F69" w14:textId="77777777" w:rsidR="005165A4" w:rsidRPr="003C4FCA" w:rsidRDefault="005165A4" w:rsidP="005165A4">
      <w:pPr>
        <w:rPr>
          <w:rFonts w:asciiTheme="minorHAnsi" w:hAnsiTheme="minorHAnsi" w:cstheme="minorHAnsi"/>
          <w:lang w:val="en-US"/>
        </w:rPr>
      </w:pPr>
    </w:p>
    <w:p w14:paraId="024424B6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  <w:r w:rsidRPr="003C4FCA">
        <w:rPr>
          <w:rFonts w:asciiTheme="minorHAnsi" w:hAnsiTheme="minorHAnsi" w:cstheme="minorHAnsi"/>
        </w:rPr>
        <w:br w:type="page"/>
      </w:r>
    </w:p>
    <w:p w14:paraId="0B410D5F" w14:textId="3A2DE477" w:rsidR="00ED2B9D" w:rsidRPr="003C4FCA" w:rsidRDefault="00EB3EBC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0DA27A75" wp14:editId="45BCCEF5">
            <wp:extent cx="6120130" cy="4450715"/>
            <wp:effectExtent l="0" t="0" r="0" b="698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S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B248" w14:textId="255A629D" w:rsidR="005165A4" w:rsidRPr="003C4FCA" w:rsidRDefault="00A15CB9" w:rsidP="005165A4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8F2EBC">
        <w:rPr>
          <w:rFonts w:asciiTheme="minorHAnsi" w:hAnsiTheme="minorHAnsi" w:cstheme="minorHAnsi"/>
        </w:rPr>
        <w:t>Figure</w:t>
      </w:r>
      <w:proofErr w:type="spellEnd"/>
      <w:r w:rsidR="008F2EBC">
        <w:rPr>
          <w:rFonts w:asciiTheme="minorHAnsi" w:hAnsiTheme="minorHAnsi" w:cstheme="minorHAnsi"/>
        </w:rPr>
        <w:t xml:space="preserve"> 12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Upper gastrointestinal cancer patients.</w:t>
      </w:r>
      <w:r w:rsidR="009F2BB8">
        <w:rPr>
          <w:rFonts w:asciiTheme="minorHAnsi" w:hAnsiTheme="minorHAnsi" w:cstheme="minorHAnsi"/>
          <w:b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04864A8B" w14:textId="51ACCDE0" w:rsidR="00ED2B9D" w:rsidRPr="003C4FCA" w:rsidRDefault="00EB3EBC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6D62E7BC" wp14:editId="2810B4D6">
            <wp:extent cx="6120130" cy="4450715"/>
            <wp:effectExtent l="0" t="0" r="0" b="6985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S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66B3F" w14:textId="088C0558" w:rsidR="005165A4" w:rsidRPr="003C4FCA" w:rsidRDefault="00A15CB9" w:rsidP="005165A4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1</w:t>
      </w:r>
      <w:r w:rsidR="008F2EBC">
        <w:rPr>
          <w:rFonts w:asciiTheme="minorHAnsi" w:hAnsiTheme="minorHAnsi" w:cstheme="minorHAnsi"/>
        </w:rPr>
        <w:t>3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Prostate cancer patients.</w:t>
      </w:r>
      <w:r w:rsidR="009F2BB8">
        <w:rPr>
          <w:rFonts w:asciiTheme="minorHAnsi" w:hAnsiTheme="minorHAnsi" w:cstheme="minorHAnsi"/>
          <w:b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58AD24EE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  <w:r w:rsidRPr="003C4FCA">
        <w:rPr>
          <w:rFonts w:asciiTheme="minorHAnsi" w:hAnsiTheme="minorHAnsi" w:cstheme="minorHAnsi"/>
        </w:rPr>
        <w:br w:type="page"/>
      </w:r>
    </w:p>
    <w:p w14:paraId="056E9E86" w14:textId="5240E136" w:rsidR="00ED2B9D" w:rsidRPr="003C4FCA" w:rsidRDefault="00EB3EBC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1E0CA3AB" wp14:editId="0986AA16">
            <wp:extent cx="6120130" cy="4450715"/>
            <wp:effectExtent l="0" t="0" r="0" b="6985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S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428E8" w14:textId="1EDAA86E" w:rsidR="005B4659" w:rsidRPr="003C4FCA" w:rsidRDefault="00A15CB9" w:rsidP="005B4659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1</w:t>
      </w:r>
      <w:r w:rsidR="008F2EBC">
        <w:rPr>
          <w:rFonts w:asciiTheme="minorHAnsi" w:hAnsiTheme="minorHAnsi" w:cstheme="minorHAnsi"/>
        </w:rPr>
        <w:t>4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Pancreas cancer patients.</w:t>
      </w:r>
      <w:r w:rsidR="009F2BB8">
        <w:rPr>
          <w:rFonts w:asciiTheme="minorHAnsi" w:hAnsiTheme="minorHAnsi" w:cstheme="minorHAnsi"/>
          <w:b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23624F42" w14:textId="77777777" w:rsidR="005165A4" w:rsidRPr="003C4FCA" w:rsidRDefault="005165A4" w:rsidP="005165A4">
      <w:pPr>
        <w:rPr>
          <w:rFonts w:asciiTheme="minorHAnsi" w:hAnsiTheme="minorHAnsi" w:cstheme="minorHAnsi"/>
          <w:lang w:val="en-US"/>
        </w:rPr>
      </w:pPr>
    </w:p>
    <w:p w14:paraId="0D875DF0" w14:textId="77777777" w:rsidR="00ED2B9D" w:rsidRPr="003C4FCA" w:rsidRDefault="00ED2B9D">
      <w:pPr>
        <w:spacing w:after="200" w:line="276" w:lineRule="auto"/>
        <w:rPr>
          <w:rFonts w:asciiTheme="minorHAnsi" w:hAnsiTheme="minorHAnsi" w:cstheme="minorHAnsi"/>
        </w:rPr>
      </w:pPr>
      <w:r w:rsidRPr="003C4FCA">
        <w:rPr>
          <w:rFonts w:asciiTheme="minorHAnsi" w:hAnsiTheme="minorHAnsi" w:cstheme="minorHAnsi"/>
        </w:rPr>
        <w:br w:type="page"/>
      </w:r>
    </w:p>
    <w:p w14:paraId="1D2B7431" w14:textId="797F5313" w:rsidR="00ED2B9D" w:rsidRPr="003C4FCA" w:rsidRDefault="00EB3EBC" w:rsidP="005165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a-DK" w:eastAsia="da-DK"/>
        </w:rPr>
        <w:lastRenderedPageBreak/>
        <w:drawing>
          <wp:inline distT="0" distB="0" distL="0" distR="0" wp14:anchorId="24A2F11F" wp14:editId="0CF65026">
            <wp:extent cx="6120130" cy="4450715"/>
            <wp:effectExtent l="0" t="0" r="0" b="6985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S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53187" w14:textId="4A9287E9" w:rsidR="005165A4" w:rsidRPr="003C4FCA" w:rsidRDefault="00A15CB9" w:rsidP="005165A4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</w:t>
      </w:r>
      <w:r w:rsidR="005165A4" w:rsidRPr="003C4FCA">
        <w:rPr>
          <w:rFonts w:asciiTheme="minorHAnsi" w:hAnsiTheme="minorHAnsi" w:cstheme="minorHAnsi"/>
        </w:rPr>
        <w:t>Figure</w:t>
      </w:r>
      <w:proofErr w:type="spellEnd"/>
      <w:r w:rsidR="005165A4" w:rsidRPr="003C4FCA">
        <w:rPr>
          <w:rFonts w:asciiTheme="minorHAnsi" w:hAnsiTheme="minorHAnsi" w:cstheme="minorHAnsi"/>
        </w:rPr>
        <w:t xml:space="preserve"> 1</w:t>
      </w:r>
      <w:r w:rsidR="008F2EBC">
        <w:rPr>
          <w:rFonts w:asciiTheme="minorHAnsi" w:hAnsiTheme="minorHAnsi" w:cstheme="minorHAnsi"/>
        </w:rPr>
        <w:t>5</w:t>
      </w:r>
      <w:r w:rsidR="005B4659" w:rsidRPr="003C4FCA">
        <w:rPr>
          <w:rFonts w:asciiTheme="minorHAnsi" w:hAnsiTheme="minorHAnsi" w:cstheme="minorHAnsi"/>
        </w:rPr>
        <w:t xml:space="preserve">. Forest plot of odds ratios (OR) with 95% confidence intervals (95% CI) for risk of receiving end of life treatment according to sex, age, Charlson Comorbidity Index, year of death, and time to death from diagnosis, mutually adjusted – </w:t>
      </w:r>
      <w:r w:rsidR="005B4659" w:rsidRPr="003C4FCA">
        <w:rPr>
          <w:rFonts w:asciiTheme="minorHAnsi" w:hAnsiTheme="minorHAnsi" w:cstheme="minorHAnsi"/>
          <w:b/>
        </w:rPr>
        <w:t>Other cancer patients.</w:t>
      </w:r>
      <w:r w:rsidR="009F2BB8">
        <w:rPr>
          <w:rFonts w:asciiTheme="minorHAnsi" w:hAnsiTheme="minorHAnsi" w:cstheme="minorHAnsi"/>
          <w:b/>
        </w:rPr>
        <w:t xml:space="preserve"> </w:t>
      </w:r>
      <w:r w:rsidR="009F2BB8" w:rsidRPr="009F2BB8">
        <w:rPr>
          <w:rFonts w:asciiTheme="minorHAnsi" w:hAnsiTheme="minorHAnsi" w:cstheme="minorHAnsi"/>
        </w:rPr>
        <w:t>Plotted on a logarithmic scale</w:t>
      </w:r>
      <w:r w:rsidR="005F7057" w:rsidRPr="005F7057">
        <w:rPr>
          <w:rFonts w:asciiTheme="minorHAnsi" w:hAnsiTheme="minorHAnsi" w:cstheme="minorHAnsi"/>
        </w:rPr>
        <w:t xml:space="preserve"> (online only)</w:t>
      </w:r>
      <w:r w:rsidR="009F2BB8" w:rsidRPr="009F2BB8">
        <w:rPr>
          <w:rFonts w:asciiTheme="minorHAnsi" w:hAnsiTheme="minorHAnsi" w:cstheme="minorHAnsi"/>
        </w:rPr>
        <w:t>.</w:t>
      </w:r>
    </w:p>
    <w:p w14:paraId="7319C495" w14:textId="77777777" w:rsidR="007B7A49" w:rsidRPr="008227D3" w:rsidRDefault="007B7A49" w:rsidP="008227D3">
      <w:pPr>
        <w:spacing w:after="200" w:line="276" w:lineRule="auto"/>
        <w:rPr>
          <w:rFonts w:asciiTheme="minorHAnsi" w:hAnsiTheme="minorHAnsi" w:cstheme="minorHAnsi"/>
        </w:rPr>
      </w:pPr>
    </w:p>
    <w:sectPr w:rsidR="007B7A49" w:rsidRPr="008227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A4"/>
    <w:rsid w:val="00010656"/>
    <w:rsid w:val="00022454"/>
    <w:rsid w:val="00035255"/>
    <w:rsid w:val="00035E43"/>
    <w:rsid w:val="000400F3"/>
    <w:rsid w:val="00042CA1"/>
    <w:rsid w:val="0006211F"/>
    <w:rsid w:val="0006504A"/>
    <w:rsid w:val="000B4B5E"/>
    <w:rsid w:val="000B75DB"/>
    <w:rsid w:val="000E2581"/>
    <w:rsid w:val="000F3E95"/>
    <w:rsid w:val="000F68A7"/>
    <w:rsid w:val="00103026"/>
    <w:rsid w:val="00126CA3"/>
    <w:rsid w:val="001372B7"/>
    <w:rsid w:val="0014636F"/>
    <w:rsid w:val="00155097"/>
    <w:rsid w:val="00162367"/>
    <w:rsid w:val="001A0C0A"/>
    <w:rsid w:val="001A7275"/>
    <w:rsid w:val="00202C6A"/>
    <w:rsid w:val="002069F2"/>
    <w:rsid w:val="00230037"/>
    <w:rsid w:val="00246E43"/>
    <w:rsid w:val="00253961"/>
    <w:rsid w:val="002568DE"/>
    <w:rsid w:val="00270D5D"/>
    <w:rsid w:val="002733CE"/>
    <w:rsid w:val="00283CA9"/>
    <w:rsid w:val="002A4122"/>
    <w:rsid w:val="002B384C"/>
    <w:rsid w:val="002B75D8"/>
    <w:rsid w:val="002C7A6D"/>
    <w:rsid w:val="002D2FBC"/>
    <w:rsid w:val="00300B7C"/>
    <w:rsid w:val="00303AB6"/>
    <w:rsid w:val="0031510F"/>
    <w:rsid w:val="00326244"/>
    <w:rsid w:val="00355829"/>
    <w:rsid w:val="00365615"/>
    <w:rsid w:val="00380DDA"/>
    <w:rsid w:val="003C4FCA"/>
    <w:rsid w:val="003E39FD"/>
    <w:rsid w:val="003F2323"/>
    <w:rsid w:val="004074CE"/>
    <w:rsid w:val="00410FA3"/>
    <w:rsid w:val="004177EB"/>
    <w:rsid w:val="00424975"/>
    <w:rsid w:val="0043009C"/>
    <w:rsid w:val="00434530"/>
    <w:rsid w:val="004356CB"/>
    <w:rsid w:val="004718BF"/>
    <w:rsid w:val="00475075"/>
    <w:rsid w:val="004916A1"/>
    <w:rsid w:val="00495091"/>
    <w:rsid w:val="004D4BC7"/>
    <w:rsid w:val="004D78D5"/>
    <w:rsid w:val="004F25A9"/>
    <w:rsid w:val="00501D25"/>
    <w:rsid w:val="00505A9B"/>
    <w:rsid w:val="00514CC4"/>
    <w:rsid w:val="0051515A"/>
    <w:rsid w:val="005165A4"/>
    <w:rsid w:val="0053689C"/>
    <w:rsid w:val="00540E92"/>
    <w:rsid w:val="00544598"/>
    <w:rsid w:val="0054667C"/>
    <w:rsid w:val="005601E7"/>
    <w:rsid w:val="00596F06"/>
    <w:rsid w:val="005A14DA"/>
    <w:rsid w:val="005B4659"/>
    <w:rsid w:val="005C4379"/>
    <w:rsid w:val="005C4FDA"/>
    <w:rsid w:val="005D1BED"/>
    <w:rsid w:val="005D1F11"/>
    <w:rsid w:val="005F7057"/>
    <w:rsid w:val="00627236"/>
    <w:rsid w:val="00641B52"/>
    <w:rsid w:val="00645CC6"/>
    <w:rsid w:val="00661AB5"/>
    <w:rsid w:val="0066561A"/>
    <w:rsid w:val="00670424"/>
    <w:rsid w:val="006706BA"/>
    <w:rsid w:val="00695EC6"/>
    <w:rsid w:val="006960AC"/>
    <w:rsid w:val="006A4E37"/>
    <w:rsid w:val="006A772D"/>
    <w:rsid w:val="006D4BB2"/>
    <w:rsid w:val="006D5C30"/>
    <w:rsid w:val="006D7D5B"/>
    <w:rsid w:val="006F1F9A"/>
    <w:rsid w:val="0070420E"/>
    <w:rsid w:val="0070660B"/>
    <w:rsid w:val="00730775"/>
    <w:rsid w:val="007463C5"/>
    <w:rsid w:val="00754CE8"/>
    <w:rsid w:val="00785DD7"/>
    <w:rsid w:val="007B6253"/>
    <w:rsid w:val="007B7A49"/>
    <w:rsid w:val="007C65BD"/>
    <w:rsid w:val="00800512"/>
    <w:rsid w:val="00810731"/>
    <w:rsid w:val="00811165"/>
    <w:rsid w:val="00814522"/>
    <w:rsid w:val="008227D3"/>
    <w:rsid w:val="008276E0"/>
    <w:rsid w:val="008311D5"/>
    <w:rsid w:val="00843332"/>
    <w:rsid w:val="00845B33"/>
    <w:rsid w:val="00847378"/>
    <w:rsid w:val="0085285A"/>
    <w:rsid w:val="008B41F4"/>
    <w:rsid w:val="008C37C3"/>
    <w:rsid w:val="008D7881"/>
    <w:rsid w:val="008E7984"/>
    <w:rsid w:val="008F2EBC"/>
    <w:rsid w:val="00917D23"/>
    <w:rsid w:val="00926C1A"/>
    <w:rsid w:val="00930BDF"/>
    <w:rsid w:val="009332D8"/>
    <w:rsid w:val="0099043A"/>
    <w:rsid w:val="00997521"/>
    <w:rsid w:val="009A35D1"/>
    <w:rsid w:val="009A55D1"/>
    <w:rsid w:val="009B21B3"/>
    <w:rsid w:val="009C0AEE"/>
    <w:rsid w:val="009E77DA"/>
    <w:rsid w:val="009F2BB8"/>
    <w:rsid w:val="009F44FA"/>
    <w:rsid w:val="009F5BE0"/>
    <w:rsid w:val="00A1355C"/>
    <w:rsid w:val="00A15CB9"/>
    <w:rsid w:val="00A42DD2"/>
    <w:rsid w:val="00A601D1"/>
    <w:rsid w:val="00A71D63"/>
    <w:rsid w:val="00A8627D"/>
    <w:rsid w:val="00AA441D"/>
    <w:rsid w:val="00AB0725"/>
    <w:rsid w:val="00AB32D6"/>
    <w:rsid w:val="00AC03EA"/>
    <w:rsid w:val="00AD0DAA"/>
    <w:rsid w:val="00AD5221"/>
    <w:rsid w:val="00AE6B94"/>
    <w:rsid w:val="00AE6DB6"/>
    <w:rsid w:val="00B13879"/>
    <w:rsid w:val="00B21393"/>
    <w:rsid w:val="00B227CE"/>
    <w:rsid w:val="00B55273"/>
    <w:rsid w:val="00B63859"/>
    <w:rsid w:val="00B71A80"/>
    <w:rsid w:val="00B77B23"/>
    <w:rsid w:val="00B77C2D"/>
    <w:rsid w:val="00B95F0C"/>
    <w:rsid w:val="00BB1030"/>
    <w:rsid w:val="00BB3637"/>
    <w:rsid w:val="00BC57EA"/>
    <w:rsid w:val="00BF7D31"/>
    <w:rsid w:val="00C07873"/>
    <w:rsid w:val="00C172BF"/>
    <w:rsid w:val="00C47C2F"/>
    <w:rsid w:val="00C6007C"/>
    <w:rsid w:val="00C61FD8"/>
    <w:rsid w:val="00C623E3"/>
    <w:rsid w:val="00C77A32"/>
    <w:rsid w:val="00C92E6C"/>
    <w:rsid w:val="00CB320D"/>
    <w:rsid w:val="00CB3837"/>
    <w:rsid w:val="00CC09C5"/>
    <w:rsid w:val="00D01820"/>
    <w:rsid w:val="00D03635"/>
    <w:rsid w:val="00D05218"/>
    <w:rsid w:val="00D247C9"/>
    <w:rsid w:val="00D257B6"/>
    <w:rsid w:val="00D323D9"/>
    <w:rsid w:val="00D3496F"/>
    <w:rsid w:val="00D443FE"/>
    <w:rsid w:val="00D561A5"/>
    <w:rsid w:val="00D732EA"/>
    <w:rsid w:val="00D75C23"/>
    <w:rsid w:val="00D87E65"/>
    <w:rsid w:val="00DB23E5"/>
    <w:rsid w:val="00DC3BC7"/>
    <w:rsid w:val="00DD1C46"/>
    <w:rsid w:val="00DF3817"/>
    <w:rsid w:val="00E13EF6"/>
    <w:rsid w:val="00E17E4B"/>
    <w:rsid w:val="00E22699"/>
    <w:rsid w:val="00E43E6A"/>
    <w:rsid w:val="00E532FB"/>
    <w:rsid w:val="00E65516"/>
    <w:rsid w:val="00E87E43"/>
    <w:rsid w:val="00E94D0C"/>
    <w:rsid w:val="00EB04FE"/>
    <w:rsid w:val="00EB3EBC"/>
    <w:rsid w:val="00EB6B98"/>
    <w:rsid w:val="00EB7684"/>
    <w:rsid w:val="00EC5D48"/>
    <w:rsid w:val="00ED0B86"/>
    <w:rsid w:val="00ED2B9D"/>
    <w:rsid w:val="00EE2DB5"/>
    <w:rsid w:val="00EF15FF"/>
    <w:rsid w:val="00F07D38"/>
    <w:rsid w:val="00F103CD"/>
    <w:rsid w:val="00F14EEB"/>
    <w:rsid w:val="00F17CA0"/>
    <w:rsid w:val="00F849D0"/>
    <w:rsid w:val="00F96877"/>
    <w:rsid w:val="00FD4AF4"/>
    <w:rsid w:val="00FE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36F7"/>
  <w15:chartTrackingRefBased/>
  <w15:docId w15:val="{FF123A47-3D7B-4BD0-897B-9DF3B8FB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3EA"/>
    <w:pPr>
      <w:spacing w:after="240" w:line="360" w:lineRule="auto"/>
    </w:pPr>
    <w:rPr>
      <w:rFonts w:ascii="Times New Roman" w:hAnsi="Times New Roman"/>
      <w:sz w:val="24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4356C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35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35255"/>
    <w:rPr>
      <w:rFonts w:ascii="Segoe UI" w:hAnsi="Segoe UI" w:cs="Segoe UI"/>
      <w:sz w:val="18"/>
      <w:szCs w:val="18"/>
      <w:lang w:val="en-GB"/>
    </w:rPr>
  </w:style>
  <w:style w:type="character" w:customStyle="1" w:styleId="icode">
    <w:name w:val="icode"/>
    <w:basedOn w:val="Standardskrifttypeiafsnit"/>
    <w:rsid w:val="00022454"/>
  </w:style>
  <w:style w:type="character" w:styleId="Kommentarhenvisning">
    <w:name w:val="annotation reference"/>
    <w:basedOn w:val="Standardskrifttypeiafsnit"/>
    <w:uiPriority w:val="99"/>
    <w:semiHidden/>
    <w:unhideWhenUsed/>
    <w:rsid w:val="00246E4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46E4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46E43"/>
    <w:rPr>
      <w:rFonts w:ascii="Times New Roman" w:hAnsi="Times New Roman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46E4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46E43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1030</Words>
  <Characters>6286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Bliddal</dc:creator>
  <cp:keywords/>
  <dc:description/>
  <cp:lastModifiedBy>Thea Mattsson</cp:lastModifiedBy>
  <cp:revision>3</cp:revision>
  <cp:lastPrinted>2020-02-11T08:16:00Z</cp:lastPrinted>
  <dcterms:created xsi:type="dcterms:W3CDTF">2020-11-19T10:24:00Z</dcterms:created>
  <dcterms:modified xsi:type="dcterms:W3CDTF">2021-01-27T14:09:00Z</dcterms:modified>
</cp:coreProperties>
</file>