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4BD00" w14:textId="77777777" w:rsidR="00DF50A7" w:rsidRDefault="00DF50A7" w:rsidP="00DF50A7">
      <w:pPr>
        <w:spacing w:line="240" w:lineRule="auto"/>
        <w:rPr>
          <w:rFonts w:asciiTheme="minorHAnsi" w:hAnsiTheme="minorHAnsi" w:cstheme="minorHAnsi"/>
          <w:b/>
          <w:bCs/>
        </w:rPr>
      </w:pPr>
      <w:r w:rsidRPr="006D4EF6">
        <w:rPr>
          <w:rFonts w:asciiTheme="minorHAnsi" w:hAnsiTheme="minorHAnsi" w:cstheme="minorHAnsi"/>
          <w:b/>
          <w:bCs/>
        </w:rPr>
        <w:t xml:space="preserve">Appendix </w:t>
      </w:r>
      <w:r>
        <w:rPr>
          <w:rFonts w:asciiTheme="minorHAnsi" w:hAnsiTheme="minorHAnsi" w:cstheme="minorHAnsi"/>
          <w:b/>
          <w:bCs/>
        </w:rPr>
        <w:t>D:</w:t>
      </w:r>
      <w:r w:rsidRPr="006D4EF6">
        <w:rPr>
          <w:rFonts w:asciiTheme="minorHAnsi" w:hAnsiTheme="minorHAnsi" w:cstheme="minorHAnsi"/>
          <w:b/>
          <w:bCs/>
        </w:rPr>
        <w:t xml:space="preserve"> Modified Downs and Black checklist for measuring study quality  </w:t>
      </w:r>
    </w:p>
    <w:p w14:paraId="77138083" w14:textId="77777777" w:rsidR="00DF50A7" w:rsidRPr="006D4EF6" w:rsidRDefault="00DF50A7" w:rsidP="00DF50A7">
      <w:pPr>
        <w:spacing w:line="240" w:lineRule="auto"/>
        <w:rPr>
          <w:rFonts w:asciiTheme="minorHAnsi" w:hAnsiTheme="minorHAnsi" w:cstheme="minorHAnsi"/>
          <w:b/>
          <w:bCs/>
        </w:rPr>
      </w:pPr>
    </w:p>
    <w:tbl>
      <w:tblPr>
        <w:tblW w:w="5074" w:type="pct"/>
        <w:tblInd w:w="-147" w:type="dxa"/>
        <w:tblLook w:val="04A0" w:firstRow="1" w:lastRow="0" w:firstColumn="1" w:lastColumn="0" w:noHBand="0" w:noVBand="1"/>
      </w:tblPr>
      <w:tblGrid>
        <w:gridCol w:w="440"/>
        <w:gridCol w:w="2581"/>
        <w:gridCol w:w="799"/>
        <w:gridCol w:w="790"/>
        <w:gridCol w:w="855"/>
        <w:gridCol w:w="783"/>
        <w:gridCol w:w="783"/>
        <w:gridCol w:w="755"/>
        <w:gridCol w:w="971"/>
        <w:gridCol w:w="1134"/>
        <w:gridCol w:w="1128"/>
        <w:gridCol w:w="663"/>
        <w:gridCol w:w="663"/>
        <w:gridCol w:w="1073"/>
        <w:gridCol w:w="783"/>
      </w:tblGrid>
      <w:tr w:rsidR="00DF50A7" w:rsidRPr="006F216C" w14:paraId="6E4C3221" w14:textId="77777777" w:rsidTr="004D5181">
        <w:trPr>
          <w:trHeight w:val="12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23627C9" w14:textId="77777777" w:rsidR="00DF50A7" w:rsidRPr="001833D1" w:rsidRDefault="00DF50A7" w:rsidP="004D5181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2A1302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val="en-IE" w:eastAsia="en-IE"/>
              </w:rPr>
            </w:pP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6CC0EB62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Bauml J. et al.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br/>
              <w:t>2017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012F6AD" w14:textId="77777777" w:rsidR="00DF50A7" w:rsidRPr="00011330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t>Chow, L. Q. M.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br/>
              <w:t>2016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328E303A" w14:textId="77777777" w:rsidR="00DF50A7" w:rsidRPr="00011330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t>Cohen, E. E. W.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br/>
              <w:t>2019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13DCF1B2" w14:textId="77777777" w:rsidR="00DF50A7" w:rsidRPr="00011330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t>Ferris, R. L.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br/>
              <w:t>2016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1E30FE3A" w14:textId="77777777" w:rsidR="00DF50A7" w:rsidRPr="00011330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t>Ferris, R. L.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br/>
              <w:t>2018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5895B243" w14:textId="77777777" w:rsidR="00DF50A7" w:rsidRPr="00011330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t>Segal, N. H.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br/>
              <w:t>2019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01E4A137" w14:textId="77777777" w:rsidR="00DF50A7" w:rsidRPr="00011330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t>Seiwert, T. Y.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br/>
              <w:t>2016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3B096B89" w14:textId="77777777" w:rsidR="00DF50A7" w:rsidRPr="00011330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t>Zandberg, D. P.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br/>
              <w:t>2019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736F3538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Okamoto, I. et al.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br/>
              <w:t>2019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0C599D02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Hori, R. et al.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br/>
              <w:t>2019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64E90C59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Siu, L. L. et al.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br/>
              <w:t>2018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5B8B9C21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Burtness, B. et al.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br/>
              <w:t>2019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15F18A1D" w14:textId="77777777" w:rsidR="00DF50A7" w:rsidRPr="00011330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</w:pP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t>Ferris, R. L. et al.</w:t>
            </w:r>
            <w:r w:rsidRPr="000113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da-DK" w:eastAsia="en-IE"/>
              </w:rPr>
              <w:br/>
              <w:t>2020</w:t>
            </w:r>
          </w:p>
        </w:tc>
      </w:tr>
      <w:tr w:rsidR="00DF50A7" w:rsidRPr="001833D1" w14:paraId="1F651F7C" w14:textId="77777777" w:rsidTr="004D5181">
        <w:trPr>
          <w:trHeight w:val="6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7C2C13A5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41FAA44A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Is the hypothesis/aim/objective of the study clearly described?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77D94C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7C0A33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441DBB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D97669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44821D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E475DF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2EDC32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664559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234FC1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5B8D87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F548D8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9C6D83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C60FA0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0C17D81C" w14:textId="77777777" w:rsidTr="004D5181">
        <w:trPr>
          <w:trHeight w:val="6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0575A753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2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0DA0D560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Are the main outcomes to be measured clearly described in the Introduction or Methods section?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E267C8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583E07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F463F1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4EE5E3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7A16B8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6A6E41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B88721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C8C9C6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958743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16FD55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A588FF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29818C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FFC460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71FD494E" w14:textId="77777777" w:rsidTr="004D5181">
        <w:trPr>
          <w:trHeight w:val="6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09CA61FF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3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341E337A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Are the characteristics of the patients included in the study clearly </w:t>
            </w:r>
            <w:proofErr w:type="gramStart"/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described ?</w:t>
            </w:r>
            <w:proofErr w:type="gramEnd"/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5A99FD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766EB9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26958A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E79B84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E9E966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4FD439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315CA1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5F6F24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DBA704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47251C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0B6F33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59C5A5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A43B17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01CC736A" w14:textId="77777777" w:rsidTr="004D5181">
        <w:trPr>
          <w:trHeight w:val="3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1CF23311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4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129DE53A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Are the interventions of interest clearly described?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E6F919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930946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7B9679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EC7EC9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6CC237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0785D9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4AA9AB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FFED8F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ED65E3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0E824D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4DA17E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DD4FEC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F3EA85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7DA98E8D" w14:textId="77777777" w:rsidTr="004D5181">
        <w:trPr>
          <w:trHeight w:val="6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1B745545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5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58F7EE8A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 Are the distributions of principal confounders in each group of subjects to be compared clearly described?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A87170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B8A1FE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CF7F1D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F065D4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234B31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AC7A52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818296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1FA2D7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5AEF32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3B3704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5E7C58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7910B8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2742B2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513B1D54" w14:textId="77777777" w:rsidTr="004D5181">
        <w:trPr>
          <w:trHeight w:val="3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6CCEA750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6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EF59E13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Are the main ﬁndings of the study clearly described?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FBE1C0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B467D0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A36733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5EFF04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0E2D7E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9824EA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71129C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87D66F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DE465E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E271E8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DCAC40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6CF607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CB39A8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416CD9AC" w14:textId="77777777" w:rsidTr="004D5181">
        <w:trPr>
          <w:trHeight w:val="6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63E110E1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lastRenderedPageBreak/>
              <w:t>7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4C51811F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Does the study provide estimates of the random variability in the data for the main outcomes?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DD365F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1FC920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17BA90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00F729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BACD66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0AA713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5C5C9C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FDADB1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A13EE9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9B55D7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DD0728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0C78BE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24DE59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6A918A77" w14:textId="77777777" w:rsidTr="004D5181">
        <w:trPr>
          <w:trHeight w:val="6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07E767D7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8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53875A1A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 Have all important adverse events that may be a consequence of the intervention been reported?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A987DB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71BF9B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7480E0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24F7BB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E48D18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A9BD40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723020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51120A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D1D9DC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43A943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655C3C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345489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3FDCC3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353C2395" w14:textId="77777777" w:rsidTr="004D5181">
        <w:trPr>
          <w:trHeight w:val="6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6C79E18D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9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1ACED4C3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Have the characteristics of patients lost to follow-up been described?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BC4FE1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F550D4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CEC255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A61DA7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707E3B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4B802C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24F6C9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C052CE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D986A2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B2DBBB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486B83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F54F47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9322ED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0F6E544F" w14:textId="77777777" w:rsidTr="004D5181">
        <w:trPr>
          <w:trHeight w:val="9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5F2DE26B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10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7E541429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Have actual probability values been reported (e.g.0.035 rather than &lt;0.05) for the main outcomes except where the probability value is less than 0.001?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A965B4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539CD9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5924A9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843759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F03F92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67B17D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B4DE9D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70FF3E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A0CE43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B9C297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0F05EA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06CEA8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D6D915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2FE3DD36" w14:textId="77777777" w:rsidTr="004D5181">
        <w:trPr>
          <w:trHeight w:val="9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16A52508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11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588A5E93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 Were the subjects asked to participate in the study representative of the entire population from which they were recruited?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F5B0FD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37C385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F8993F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BFED72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A8FE9D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E0A1F8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567D8F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BFAE5D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350B48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A2ACB8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6CED92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86C8DB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785B7A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70B48CDD" w14:textId="77777777" w:rsidTr="004D5181">
        <w:trPr>
          <w:trHeight w:val="9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53AA1C09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12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00260AF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Were those subjects who were prepared to participate representative of the entire population from 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lastRenderedPageBreak/>
              <w:t xml:space="preserve">which they were recruited?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643E42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lastRenderedPageBreak/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593958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9DD8B6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339E34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ED20EF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B94D54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7C7ADF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26978A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3477B8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85B05D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6FB150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96312F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8DBBB7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1CE172F7" w14:textId="77777777" w:rsidTr="004D5181">
        <w:trPr>
          <w:trHeight w:val="9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598CEE0C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13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0E9534A1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Were the staff, places, and facilities where the patients were treated, representative of the treatment the majority of patients receive?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D10B80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571304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255C2B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F1B1BA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DFFB7C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63ACB7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89BD96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DF07AC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DA39BE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8A1DFB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5112D2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EFEF72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65D85C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35549C28" w14:textId="77777777" w:rsidTr="004D5181">
        <w:trPr>
          <w:trHeight w:val="6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10044181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14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0E51A831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Was an attempt made to blind study subjects to the intervention they have received?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DAE075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85D510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EFA561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4C5239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9F442E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AB6B3D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E1D18F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D54875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ED9D28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56E536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48309B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2185CC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BAC8AC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</w:tr>
      <w:tr w:rsidR="00DF50A7" w:rsidRPr="001833D1" w14:paraId="66772B6A" w14:textId="77777777" w:rsidTr="004D5181">
        <w:trPr>
          <w:trHeight w:val="6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09F7764A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15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75819A7E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Was an attempt made to blind those measuring the main outcomes of the intervention?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810DB0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9AF236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EEE4FC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7768C6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9F658B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AB5340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499AD1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691F5D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89112A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085201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E2D6F5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014698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A20C6C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</w:tr>
      <w:tr w:rsidR="00DF50A7" w:rsidRPr="001833D1" w14:paraId="7B7C31DA" w14:textId="77777777" w:rsidTr="004D5181">
        <w:trPr>
          <w:trHeight w:val="1245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04C98144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16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170B591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If any of the results of the study were based on “data </w:t>
            </w:r>
            <w:proofErr w:type="spellStart"/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dredging</w:t>
            </w:r>
            <w:proofErr w:type="gramStart"/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”,was</w:t>
            </w:r>
            <w:proofErr w:type="spellEnd"/>
            <w:proofErr w:type="gramEnd"/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 this made clear?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BF2476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8AB12F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602621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479210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5F6121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C20EDE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65264F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1F8599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F917AA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B1B242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B458FB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6A7C3F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D14A14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49B4357A" w14:textId="77777777" w:rsidTr="004D5181">
        <w:trPr>
          <w:trHeight w:val="15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66916B35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17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73CAC98F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 In trials and cohort studies, do the analyses adjust for different lengths of follow-up of patients, or in case-control studies, is the time period between the intervention and </w:t>
            </w: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lastRenderedPageBreak/>
              <w:t xml:space="preserve">outcome the same for cases and </w:t>
            </w:r>
            <w:proofErr w:type="gramStart"/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controls ?</w:t>
            </w:r>
            <w:proofErr w:type="gramEnd"/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5A3761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lastRenderedPageBreak/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AF58BF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906A2F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EA6FF0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793725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E96143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E91C2E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8EE80E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0D473F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17288B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1F41CE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D06129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D037BE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347ABCC7" w14:textId="77777777" w:rsidTr="004D5181">
        <w:trPr>
          <w:trHeight w:val="6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21747691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18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0BF56C13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Were the statistical tests used to assess the main outcomes appropriate?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13FCEB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7EB57E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A98A6B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D418EB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70D6F4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971E9D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22536D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8B5F6D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7CAEE3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F22A87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FA51B2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C0F2C7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D2A8D4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7906FCF8" w14:textId="77777777" w:rsidTr="004D5181">
        <w:trPr>
          <w:trHeight w:val="3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63A8EBEB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19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626F771A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Was compliance with the intervention/s reliable?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9390D6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CC3933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5F36F5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7020AB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4628A6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363EBB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B5730C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AF67BC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CF7AAC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45F8F8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112E65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D1B9AC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70EACC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15F37EE9" w14:textId="77777777" w:rsidTr="004D5181">
        <w:trPr>
          <w:trHeight w:val="6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1C23BC85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20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2203E8B3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Were the main outcome measures used accurate (valid and reliable)?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B02DF3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839FFB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4132AC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E5CE95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D70684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C5E269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2FA654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B0C8ED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BD0A87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EDBDFD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426B8D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C8E98A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5840CF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041C0CC7" w14:textId="77777777" w:rsidTr="004D5181">
        <w:trPr>
          <w:trHeight w:val="9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3958762E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21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11BA8BC5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Were the patients in different intervention groups (trials and cohort studies) or were the cases and controls (case-control studies) recruited from the same population?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C90BBD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783E91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A9144E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20E662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D71E48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557BF9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25CF8F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3C6F22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245337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3D3250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640797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281016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A20B71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</w:tr>
      <w:tr w:rsidR="00DF50A7" w:rsidRPr="001833D1" w14:paraId="2BEE79AD" w14:textId="77777777" w:rsidTr="004D5181">
        <w:trPr>
          <w:trHeight w:val="9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4322DC99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22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2B75BD2A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Were study subjects in different intervention groups (trials and cohort studies) or were the cases and controls (case-control studies) recruited over the same period of time?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EE6B71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40AEE7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26AD71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7C99BD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C6C59D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3BEE1D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CEC094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62C6D1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160E63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D6C98E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A33D13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0EDA39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7A8A5D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1233DDCA" w14:textId="77777777" w:rsidTr="004D5181">
        <w:trPr>
          <w:trHeight w:val="3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76BEBC82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lastRenderedPageBreak/>
              <w:t>23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0E52BF31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Were study subjects randomised to intervention groups?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77D66F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0E2B82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4BF045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F16271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FE7758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D9393E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19DEE0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2C1EFD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51AEEC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54678A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B8F288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E13CEE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8F4CB9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0FCBBEB1" w14:textId="77777777" w:rsidTr="004D5181">
        <w:trPr>
          <w:trHeight w:val="9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6AD0581C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24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55D1202F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Was the randomised intervention assignment concealed from both patients and health care staff until recruitment was complete and irrevocable?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2CC883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B9250F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739DDC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1FE6D1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8ABFBF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8EE598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AED29E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76D033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C214AB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43B4FD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273391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961C12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63AFB6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</w:tr>
      <w:tr w:rsidR="00DF50A7" w:rsidRPr="001833D1" w14:paraId="51BED155" w14:textId="77777777" w:rsidTr="004D5181">
        <w:trPr>
          <w:trHeight w:val="6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165F5416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25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622983EA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 Was there adequate adjustment for confounding in the analyses from which the main ﬁndings were drawn?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DB6A37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2AAD97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F646E3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AE5D7C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2E92C66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FD3301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73E8E32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85F589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CD6516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4FEA1C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7905D2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8536F0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3D8082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6990B75B" w14:textId="77777777" w:rsidTr="004D5181">
        <w:trPr>
          <w:trHeight w:val="3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2071970D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26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40BC9A26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Were losses of patients to follow-up </w:t>
            </w:r>
            <w:proofErr w:type="gramStart"/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taken into account</w:t>
            </w:r>
            <w:proofErr w:type="gramEnd"/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?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E72882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ADD628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A18ED1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94D743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B700D1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4B209BD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D2C52DB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873621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D85FD1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84B502C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C4F624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C7A23C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4BB1E9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6537164A" w14:textId="77777777" w:rsidTr="004D5181">
        <w:trPr>
          <w:trHeight w:val="9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hideMark/>
          </w:tcPr>
          <w:p w14:paraId="6FD7029C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27</w:t>
            </w: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hideMark/>
          </w:tcPr>
          <w:p w14:paraId="268C11BC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Did the study have sufficient power to detect a clinically important effect where the probability value for a difference being due to chance is less than 5</w:t>
            </w:r>
            <w:proofErr w:type="gramStart"/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>%?*</w:t>
            </w:r>
            <w:proofErr w:type="gramEnd"/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69124E6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9416FF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E70F32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E2C0CC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AF24B2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C3A582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4555D95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97ED4E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61B9E7D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3400527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0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0B676E07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19F4C622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noWrap/>
            <w:vAlign w:val="bottom"/>
            <w:hideMark/>
          </w:tcPr>
          <w:p w14:paraId="5E61B3AF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</w:t>
            </w:r>
          </w:p>
        </w:tc>
      </w:tr>
      <w:tr w:rsidR="00DF50A7" w:rsidRPr="001833D1" w14:paraId="19BD2200" w14:textId="77777777" w:rsidTr="004D5181">
        <w:trPr>
          <w:trHeight w:val="300"/>
        </w:trPr>
        <w:tc>
          <w:tcPr>
            <w:tcW w:w="155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hideMark/>
          </w:tcPr>
          <w:p w14:paraId="0D5F0D4C" w14:textId="77777777" w:rsidR="00DF50A7" w:rsidRPr="001833D1" w:rsidRDefault="00DF50A7" w:rsidP="004D5181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IE" w:eastAsia="en-IE"/>
              </w:rPr>
            </w:pPr>
          </w:p>
        </w:tc>
        <w:tc>
          <w:tcPr>
            <w:tcW w:w="90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hideMark/>
          </w:tcPr>
          <w:p w14:paraId="128DCC1E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IE" w:eastAsia="en-IE"/>
              </w:rPr>
              <w:t xml:space="preserve"> </w:t>
            </w:r>
          </w:p>
        </w:tc>
        <w:tc>
          <w:tcPr>
            <w:tcW w:w="28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64DC548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21</w:t>
            </w:r>
          </w:p>
        </w:tc>
        <w:tc>
          <w:tcPr>
            <w:tcW w:w="2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73A33FF0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20</w:t>
            </w:r>
          </w:p>
        </w:tc>
        <w:tc>
          <w:tcPr>
            <w:tcW w:w="301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8D8E14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23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1347742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21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740C734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21</w:t>
            </w:r>
          </w:p>
        </w:tc>
        <w:tc>
          <w:tcPr>
            <w:tcW w:w="26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4B26DC19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15</w:t>
            </w:r>
          </w:p>
        </w:tc>
        <w:tc>
          <w:tcPr>
            <w:tcW w:w="342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2CD68C7E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21</w:t>
            </w:r>
          </w:p>
        </w:tc>
        <w:tc>
          <w:tcPr>
            <w:tcW w:w="399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DD87658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18</w:t>
            </w:r>
          </w:p>
        </w:tc>
        <w:tc>
          <w:tcPr>
            <w:tcW w:w="397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440ED2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15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9D5D8B1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15</w:t>
            </w:r>
          </w:p>
        </w:tc>
        <w:tc>
          <w:tcPr>
            <w:tcW w:w="233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5BE6BFA3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22</w:t>
            </w:r>
          </w:p>
        </w:tc>
        <w:tc>
          <w:tcPr>
            <w:tcW w:w="378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3E52B90A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23</w:t>
            </w:r>
          </w:p>
        </w:tc>
        <w:tc>
          <w:tcPr>
            <w:tcW w:w="276" w:type="pc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EDEDED" w:fill="EDEDED"/>
            <w:noWrap/>
            <w:vAlign w:val="bottom"/>
            <w:hideMark/>
          </w:tcPr>
          <w:p w14:paraId="069192E5" w14:textId="77777777" w:rsidR="00DF50A7" w:rsidRPr="006D4EF6" w:rsidRDefault="00DF50A7" w:rsidP="004D5181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</w:pPr>
            <w:r w:rsidRPr="006D4EF6">
              <w:rPr>
                <w:rFonts w:asciiTheme="minorHAnsi" w:hAnsiTheme="minorHAnsi" w:cstheme="minorHAnsi"/>
                <w:color w:val="000000"/>
                <w:sz w:val="22"/>
                <w:szCs w:val="22"/>
                <w:lang w:val="en-IE" w:eastAsia="en-IE"/>
              </w:rPr>
              <w:t>23</w:t>
            </w:r>
          </w:p>
        </w:tc>
      </w:tr>
      <w:tr w:rsidR="00DF50A7" w:rsidRPr="001833D1" w14:paraId="0AA507EE" w14:textId="77777777" w:rsidTr="004D5181">
        <w:trPr>
          <w:trHeight w:val="30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E266E" w14:textId="77777777" w:rsidR="00DF50A7" w:rsidRPr="001833D1" w:rsidRDefault="00DF50A7" w:rsidP="004D5181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</w:pPr>
            <w:r w:rsidRPr="001833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E" w:eastAsia="en-IE"/>
              </w:rPr>
              <w:t>*This question has been modified to award a score of 1 if statistical power is mentioned in the study, and 0 if there is no mention of statistical power</w:t>
            </w:r>
          </w:p>
        </w:tc>
      </w:tr>
    </w:tbl>
    <w:p w14:paraId="782DF140" w14:textId="77777777" w:rsidR="00DF50A7" w:rsidRPr="008E36F3" w:rsidRDefault="00DF50A7" w:rsidP="00DF50A7">
      <w:pPr>
        <w:rPr>
          <w:rFonts w:asciiTheme="minorHAnsi" w:hAnsiTheme="minorHAnsi"/>
          <w:b/>
          <w:i/>
        </w:rPr>
      </w:pP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3681"/>
        <w:gridCol w:w="3118"/>
      </w:tblGrid>
      <w:tr w:rsidR="00DF50A7" w:rsidRPr="002A5FB1" w14:paraId="1A8BD67D" w14:textId="77777777" w:rsidTr="004D51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158D2282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6D4EF6">
              <w:rPr>
                <w:rFonts w:asciiTheme="minorHAnsi" w:hAnsiTheme="minorHAnsi" w:cstheme="minorHAnsi"/>
              </w:rPr>
              <w:lastRenderedPageBreak/>
              <w:t>Methodological quality score ranges</w:t>
            </w:r>
          </w:p>
          <w:p w14:paraId="62718B40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6D4EF6">
              <w:rPr>
                <w:rFonts w:asciiTheme="minorHAnsi" w:hAnsiTheme="minorHAnsi" w:cstheme="minorHAnsi"/>
              </w:rPr>
              <w:t>(maximum score 28*)</w:t>
            </w:r>
          </w:p>
        </w:tc>
        <w:tc>
          <w:tcPr>
            <w:tcW w:w="3118" w:type="dxa"/>
          </w:tcPr>
          <w:p w14:paraId="38F7EEAB" w14:textId="77777777" w:rsidR="00DF50A7" w:rsidRPr="006D4EF6" w:rsidRDefault="00DF50A7" w:rsidP="004D5181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D4EF6">
              <w:rPr>
                <w:rFonts w:asciiTheme="minorHAnsi" w:hAnsiTheme="minorHAnsi" w:cstheme="minorHAnsi"/>
              </w:rPr>
              <w:t xml:space="preserve">Corresponding quality levels </w:t>
            </w:r>
          </w:p>
        </w:tc>
      </w:tr>
      <w:tr w:rsidR="00DF50A7" w:rsidRPr="002A5FB1" w14:paraId="1CC89678" w14:textId="77777777" w:rsidTr="004D51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1B02E04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6D4EF6">
              <w:rPr>
                <w:rFonts w:asciiTheme="minorHAnsi" w:hAnsiTheme="minorHAnsi" w:cstheme="minorHAnsi"/>
              </w:rPr>
              <w:t>26-28</w:t>
            </w:r>
          </w:p>
        </w:tc>
        <w:tc>
          <w:tcPr>
            <w:tcW w:w="3118" w:type="dxa"/>
          </w:tcPr>
          <w:p w14:paraId="5EE1F032" w14:textId="77777777" w:rsidR="00DF50A7" w:rsidRPr="006D4EF6" w:rsidRDefault="00DF50A7" w:rsidP="004D518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D4EF6">
              <w:rPr>
                <w:rFonts w:asciiTheme="minorHAnsi" w:hAnsiTheme="minorHAnsi" w:cstheme="minorHAnsi"/>
              </w:rPr>
              <w:t>Excellent/Strong</w:t>
            </w:r>
          </w:p>
        </w:tc>
      </w:tr>
      <w:tr w:rsidR="00DF50A7" w:rsidRPr="002A5FB1" w14:paraId="70251F2F" w14:textId="77777777" w:rsidTr="004D51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56413E14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6D4EF6">
              <w:rPr>
                <w:rFonts w:asciiTheme="minorHAnsi" w:hAnsiTheme="minorHAnsi" w:cstheme="minorHAnsi"/>
              </w:rPr>
              <w:t>20-25</w:t>
            </w:r>
          </w:p>
        </w:tc>
        <w:tc>
          <w:tcPr>
            <w:tcW w:w="3118" w:type="dxa"/>
          </w:tcPr>
          <w:p w14:paraId="1FF75FDB" w14:textId="77777777" w:rsidR="00DF50A7" w:rsidRPr="006D4EF6" w:rsidRDefault="00DF50A7" w:rsidP="004D518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D4EF6">
              <w:rPr>
                <w:rFonts w:asciiTheme="minorHAnsi" w:hAnsiTheme="minorHAnsi" w:cstheme="minorHAnsi"/>
              </w:rPr>
              <w:t>Good/Moderate</w:t>
            </w:r>
          </w:p>
        </w:tc>
      </w:tr>
      <w:tr w:rsidR="00DF50A7" w:rsidRPr="002A5FB1" w14:paraId="7BB81A4C" w14:textId="77777777" w:rsidTr="004D51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5B2A4AFA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6D4EF6">
              <w:rPr>
                <w:rFonts w:asciiTheme="minorHAnsi" w:hAnsiTheme="minorHAnsi" w:cstheme="minorHAnsi"/>
              </w:rPr>
              <w:t>15-19</w:t>
            </w:r>
          </w:p>
        </w:tc>
        <w:tc>
          <w:tcPr>
            <w:tcW w:w="3118" w:type="dxa"/>
          </w:tcPr>
          <w:p w14:paraId="008B513C" w14:textId="77777777" w:rsidR="00DF50A7" w:rsidRPr="006D4EF6" w:rsidRDefault="00DF50A7" w:rsidP="004D518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D4EF6">
              <w:rPr>
                <w:rFonts w:asciiTheme="minorHAnsi" w:hAnsiTheme="minorHAnsi" w:cstheme="minorHAnsi"/>
              </w:rPr>
              <w:t>Fair/Limited</w:t>
            </w:r>
          </w:p>
        </w:tc>
      </w:tr>
      <w:tr w:rsidR="00DF50A7" w:rsidRPr="002A5FB1" w14:paraId="270F742D" w14:textId="77777777" w:rsidTr="004D51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0D5DBF5" w14:textId="77777777" w:rsidR="00DF50A7" w:rsidRPr="006D4EF6" w:rsidRDefault="00DF50A7" w:rsidP="004D5181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6D4EF6">
              <w:rPr>
                <w:rFonts w:asciiTheme="minorHAnsi" w:hAnsiTheme="minorHAnsi" w:cstheme="minorHAnsi"/>
              </w:rPr>
              <w:t>&lt;14</w:t>
            </w:r>
          </w:p>
        </w:tc>
        <w:tc>
          <w:tcPr>
            <w:tcW w:w="3118" w:type="dxa"/>
          </w:tcPr>
          <w:p w14:paraId="07641F3F" w14:textId="77777777" w:rsidR="00DF50A7" w:rsidRPr="006D4EF6" w:rsidRDefault="00DF50A7" w:rsidP="004D518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D4EF6">
              <w:rPr>
                <w:rFonts w:asciiTheme="minorHAnsi" w:hAnsiTheme="minorHAnsi" w:cstheme="minorHAnsi"/>
              </w:rPr>
              <w:t>Poor</w:t>
            </w:r>
          </w:p>
        </w:tc>
      </w:tr>
    </w:tbl>
    <w:p w14:paraId="16E8B658" w14:textId="77777777" w:rsidR="00DF50A7" w:rsidRPr="006D4EF6" w:rsidRDefault="00DF50A7" w:rsidP="00DF50A7">
      <w:pPr>
        <w:rPr>
          <w:rFonts w:asciiTheme="minorHAnsi" w:hAnsiTheme="minorHAnsi" w:cstheme="minorHAnsi"/>
          <w:b/>
          <w:i/>
        </w:rPr>
      </w:pPr>
      <w:r w:rsidRPr="006D4EF6">
        <w:rPr>
          <w:rFonts w:asciiTheme="minorHAnsi" w:hAnsiTheme="minorHAnsi" w:cstheme="minorHAnsi"/>
          <w:b/>
          <w:i/>
        </w:rPr>
        <w:t xml:space="preserve">*The above score categories have been adapted from a study by Hooper et al. </w:t>
      </w:r>
      <w:r w:rsidRPr="006D4EF6">
        <w:rPr>
          <w:rFonts w:asciiTheme="minorHAnsi" w:hAnsiTheme="minorHAnsi" w:cstheme="minorHAnsi"/>
          <w:b/>
          <w:i/>
        </w:rPr>
        <w:fldChar w:fldCharType="begin"/>
      </w:r>
      <w:r>
        <w:rPr>
          <w:rFonts w:asciiTheme="minorHAnsi" w:hAnsiTheme="minorHAnsi" w:cstheme="minorHAnsi"/>
          <w:b/>
          <w:i/>
        </w:rPr>
        <w:instrText xml:space="preserve"> ADDIN EN.CITE &lt;EndNote&gt;&lt;Cite&gt;&lt;Author&gt;Hooper&lt;/Author&gt;&lt;Year&gt;2008&lt;/Year&gt;&lt;RecNum&gt;1166&lt;/RecNum&gt;&lt;DisplayText&gt;[37]&lt;/DisplayText&gt;&lt;record&gt;&lt;rec-number&gt;1166&lt;/rec-number&gt;&lt;foreign-keys&gt;&lt;key app="EN" db-id="xvavdezr4p2pdfev9aqxdpe9xewfwattrs95" timestamp="1572628863"&gt;1166&lt;/key&gt;&lt;/foreign-keys&gt;&lt;ref-type name="Journal Article"&gt;17&lt;/ref-type&gt;&lt;contributors&gt;&lt;authors&gt;&lt;author&gt;Hooper, Phil&lt;/author&gt;&lt;author&gt;Jutai, Jeffrey W.&lt;/author&gt;&lt;author&gt;Strong, Graham&lt;/author&gt;&lt;author&gt;Russell-Minda, Elizabeth&lt;/author&gt;&lt;/authors&gt;&lt;/contributors&gt;&lt;titles&gt;&lt;title&gt;Age-related macular degeneration and low-vision rehabilitation: a systematic review&lt;/title&gt;&lt;secondary-title&gt;Canadian Journal of Ophthalmology&lt;/secondary-title&gt;&lt;/titles&gt;&lt;periodical&gt;&lt;full-title&gt;Canadian Journal of Ophthalmology&lt;/full-title&gt;&lt;/periodical&gt;&lt;pages&gt;180-187&lt;/pages&gt;&lt;volume&gt;43&lt;/volume&gt;&lt;number&gt;2&lt;/number&gt;&lt;keywords&gt;&lt;keyword&gt;retinal degeneration&lt;/keyword&gt;&lt;keyword&gt;vision disorders&lt;/keyword&gt;&lt;keyword&gt;assistive technology&lt;/keyword&gt;&lt;keyword&gt;evidence-based medicine&lt;/keyword&gt;&lt;keyword&gt;rehabilitation&lt;/keyword&gt;&lt;/keywords&gt;&lt;dates&gt;&lt;year&gt;2008&lt;/year&gt;&lt;pub-dates&gt;&lt;date&gt;2008/04/01/&lt;/date&gt;&lt;/pub-dates&gt;&lt;/dates&gt;&lt;isbn&gt;0008-4182&lt;/isbn&gt;&lt;urls&gt;&lt;related-urls&gt;&lt;url&gt;http://www.sciencedirect.com/science/article/pii/S0008418208801408&lt;/url&gt;&lt;/related-urls&gt;&lt;/urls&gt;&lt;electronic-resource-num&gt;https://doi.org/10.3129/i08-001&lt;/electronic-resource-num&gt;&lt;/record&gt;&lt;/Cite&gt;&lt;/EndNote&gt;</w:instrText>
      </w:r>
      <w:r w:rsidRPr="006D4EF6">
        <w:rPr>
          <w:rFonts w:asciiTheme="minorHAnsi" w:hAnsiTheme="minorHAnsi" w:cstheme="minorHAnsi"/>
          <w:b/>
          <w:i/>
        </w:rPr>
        <w:fldChar w:fldCharType="separate"/>
      </w:r>
      <w:r>
        <w:rPr>
          <w:rFonts w:asciiTheme="minorHAnsi" w:hAnsiTheme="minorHAnsi" w:cstheme="minorHAnsi"/>
          <w:b/>
          <w:i/>
          <w:noProof/>
        </w:rPr>
        <w:t>[37]</w:t>
      </w:r>
      <w:r w:rsidRPr="006D4EF6">
        <w:rPr>
          <w:rFonts w:asciiTheme="minorHAnsi" w:hAnsiTheme="minorHAnsi" w:cstheme="minorHAnsi"/>
          <w:b/>
          <w:i/>
        </w:rPr>
        <w:fldChar w:fldCharType="end"/>
      </w:r>
      <w:r w:rsidRPr="006D4EF6">
        <w:rPr>
          <w:rFonts w:asciiTheme="minorHAnsi" w:hAnsiTheme="minorHAnsi" w:cstheme="minorHAnsi"/>
          <w:b/>
          <w:i/>
        </w:rPr>
        <w:t xml:space="preserve"> , to reflect a maximum total score of 28.</w:t>
      </w:r>
    </w:p>
    <w:p w14:paraId="78A81932" w14:textId="77777777" w:rsidR="00DF50A7" w:rsidRPr="00BE6767" w:rsidRDefault="00DF50A7" w:rsidP="00DF50A7">
      <w:pPr>
        <w:spacing w:line="240" w:lineRule="auto"/>
      </w:pPr>
    </w:p>
    <w:p w14:paraId="6E9E1C7E" w14:textId="77777777" w:rsidR="00DF50A7" w:rsidRDefault="00DF50A7"/>
    <w:sectPr w:rsidR="00DF50A7" w:rsidSect="006D4EF6">
      <w:pgSz w:w="16840" w:h="11901" w:orient="landscape" w:code="9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0A7"/>
    <w:rsid w:val="00DF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00CF3"/>
  <w15:chartTrackingRefBased/>
  <w15:docId w15:val="{13369EEA-599F-403B-8684-99621C6AE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0A7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DF50A7"/>
    <w:pPr>
      <w:spacing w:after="0" w:line="240" w:lineRule="auto"/>
    </w:pPr>
    <w:rPr>
      <w:rFonts w:ascii="Times New Roman" w:hAnsi="Times New Roman"/>
      <w:sz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875</Words>
  <Characters>4991</Characters>
  <Application>Microsoft Office Word</Application>
  <DocSecurity>0</DocSecurity>
  <Lines>41</Lines>
  <Paragraphs>11</Paragraphs>
  <ScaleCrop>false</ScaleCrop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emilyc1898@gmail.com</dc:creator>
  <cp:keywords/>
  <dc:description/>
  <cp:lastModifiedBy>emilyc1898@gmail.com</cp:lastModifiedBy>
  <cp:revision>1</cp:revision>
  <dcterms:created xsi:type="dcterms:W3CDTF">2021-03-09T22:04:00Z</dcterms:created>
  <dcterms:modified xsi:type="dcterms:W3CDTF">2021-03-09T22:04:00Z</dcterms:modified>
</cp:coreProperties>
</file>