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E9D51" w14:textId="77777777" w:rsidR="00D14BCD" w:rsidRDefault="00D14BCD" w:rsidP="00D14BCD">
      <w:pPr>
        <w:spacing w:line="480" w:lineRule="auto"/>
        <w:rPr>
          <w:rFonts w:ascii="Arial" w:eastAsia="Arial" w:hAnsi="Arial" w:cs="Arial"/>
        </w:rPr>
      </w:pPr>
      <w:r>
        <w:rPr>
          <w:rFonts w:ascii="Arial" w:eastAsia="Arial" w:hAnsi="Arial" w:cs="Arial"/>
          <w:b/>
        </w:rPr>
        <w:t>Table S2</w:t>
      </w:r>
      <w:r>
        <w:rPr>
          <w:rFonts w:ascii="Arial" w:eastAsia="Arial" w:hAnsi="Arial" w:cs="Arial"/>
        </w:rPr>
        <w:t>: Toxicity of standard chemotherapy in patients with small cell lung carcinoma and compromised performance status. Of the 105 patients who received standard full dose chemotherapy, toxicity details were available in 86. Thus, the safety set for the cohort of patients who received standard chemotherapy consisted of 86 patients.</w:t>
      </w:r>
    </w:p>
    <w:tbl>
      <w:tblPr>
        <w:tblW w:w="9508" w:type="dxa"/>
        <w:tblLayout w:type="fixed"/>
        <w:tblLook w:val="0400" w:firstRow="0" w:lastRow="0" w:firstColumn="0" w:lastColumn="0" w:noHBand="0" w:noVBand="1"/>
      </w:tblPr>
      <w:tblGrid>
        <w:gridCol w:w="2587"/>
        <w:gridCol w:w="1257"/>
        <w:gridCol w:w="1225"/>
        <w:gridCol w:w="1265"/>
        <w:gridCol w:w="1107"/>
        <w:gridCol w:w="1105"/>
        <w:gridCol w:w="962"/>
      </w:tblGrid>
      <w:tr w:rsidR="00D14BCD" w14:paraId="2B6A465E" w14:textId="77777777" w:rsidTr="002F2D9D">
        <w:trPr>
          <w:trHeight w:val="300"/>
        </w:trPr>
        <w:tc>
          <w:tcPr>
            <w:tcW w:w="258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D61C72" w14:textId="77777777" w:rsidR="00D14BCD" w:rsidRPr="001D0919" w:rsidRDefault="00D14BCD" w:rsidP="002F2D9D">
            <w:pPr>
              <w:spacing w:after="0" w:line="480" w:lineRule="auto"/>
              <w:rPr>
                <w:rFonts w:ascii="Arial" w:eastAsia="Arial" w:hAnsi="Arial" w:cs="Arial"/>
                <w:b/>
                <w:bCs/>
              </w:rPr>
            </w:pPr>
            <w:r w:rsidRPr="001D0919">
              <w:rPr>
                <w:rFonts w:ascii="Arial" w:eastAsia="Arial" w:hAnsi="Arial" w:cs="Arial"/>
                <w:b/>
                <w:bCs/>
              </w:rPr>
              <w:t>TOXICITY</w:t>
            </w:r>
          </w:p>
        </w:tc>
        <w:tc>
          <w:tcPr>
            <w:tcW w:w="1257" w:type="dxa"/>
            <w:tcBorders>
              <w:top w:val="single" w:sz="4" w:space="0" w:color="000000"/>
              <w:left w:val="nil"/>
              <w:bottom w:val="single" w:sz="4" w:space="0" w:color="000000"/>
              <w:right w:val="single" w:sz="4" w:space="0" w:color="000000"/>
            </w:tcBorders>
            <w:shd w:val="clear" w:color="auto" w:fill="auto"/>
          </w:tcPr>
          <w:p w14:paraId="440E15B5" w14:textId="77777777" w:rsidR="00D14BCD" w:rsidRDefault="00D14BCD" w:rsidP="002F2D9D">
            <w:pPr>
              <w:spacing w:after="0" w:line="480" w:lineRule="auto"/>
              <w:rPr>
                <w:rFonts w:ascii="Arial" w:eastAsia="Arial" w:hAnsi="Arial" w:cs="Arial"/>
                <w:b/>
              </w:rPr>
            </w:pPr>
            <w:r>
              <w:rPr>
                <w:rFonts w:ascii="Arial" w:eastAsia="Arial" w:hAnsi="Arial" w:cs="Arial"/>
                <w:b/>
              </w:rPr>
              <w:t>None</w:t>
            </w:r>
          </w:p>
        </w:tc>
        <w:tc>
          <w:tcPr>
            <w:tcW w:w="1225" w:type="dxa"/>
            <w:tcBorders>
              <w:top w:val="single" w:sz="4" w:space="0" w:color="000000"/>
              <w:left w:val="nil"/>
              <w:bottom w:val="single" w:sz="4" w:space="0" w:color="000000"/>
              <w:right w:val="single" w:sz="4" w:space="0" w:color="000000"/>
            </w:tcBorders>
            <w:shd w:val="clear" w:color="auto" w:fill="auto"/>
          </w:tcPr>
          <w:p w14:paraId="6B63A7DA" w14:textId="77777777" w:rsidR="00D14BCD" w:rsidRDefault="00D14BCD" w:rsidP="002F2D9D">
            <w:pPr>
              <w:spacing w:after="0" w:line="480" w:lineRule="auto"/>
              <w:rPr>
                <w:rFonts w:ascii="Arial" w:eastAsia="Arial" w:hAnsi="Arial" w:cs="Arial"/>
                <w:b/>
              </w:rPr>
            </w:pPr>
            <w:r>
              <w:rPr>
                <w:rFonts w:ascii="Arial" w:eastAsia="Arial" w:hAnsi="Arial" w:cs="Arial"/>
                <w:b/>
              </w:rPr>
              <w:t>Grade 1</w:t>
            </w:r>
          </w:p>
        </w:tc>
        <w:tc>
          <w:tcPr>
            <w:tcW w:w="1265" w:type="dxa"/>
            <w:tcBorders>
              <w:top w:val="single" w:sz="4" w:space="0" w:color="000000"/>
              <w:left w:val="nil"/>
              <w:bottom w:val="single" w:sz="4" w:space="0" w:color="000000"/>
              <w:right w:val="single" w:sz="4" w:space="0" w:color="000000"/>
            </w:tcBorders>
            <w:shd w:val="clear" w:color="auto" w:fill="auto"/>
          </w:tcPr>
          <w:p w14:paraId="692B53FF" w14:textId="77777777" w:rsidR="00D14BCD" w:rsidRDefault="00D14BCD" w:rsidP="002F2D9D">
            <w:pPr>
              <w:spacing w:after="0" w:line="480" w:lineRule="auto"/>
              <w:rPr>
                <w:rFonts w:ascii="Arial" w:eastAsia="Arial" w:hAnsi="Arial" w:cs="Arial"/>
                <w:b/>
              </w:rPr>
            </w:pPr>
            <w:r>
              <w:rPr>
                <w:rFonts w:ascii="Arial" w:eastAsia="Arial" w:hAnsi="Arial" w:cs="Arial"/>
                <w:b/>
              </w:rPr>
              <w:t>Grade 2</w:t>
            </w:r>
          </w:p>
        </w:tc>
        <w:tc>
          <w:tcPr>
            <w:tcW w:w="1107" w:type="dxa"/>
            <w:tcBorders>
              <w:top w:val="single" w:sz="4" w:space="0" w:color="000000"/>
              <w:left w:val="nil"/>
              <w:bottom w:val="single" w:sz="4" w:space="0" w:color="000000"/>
              <w:right w:val="single" w:sz="4" w:space="0" w:color="000000"/>
            </w:tcBorders>
            <w:shd w:val="clear" w:color="auto" w:fill="auto"/>
          </w:tcPr>
          <w:p w14:paraId="3E425CF1" w14:textId="77777777" w:rsidR="00D14BCD" w:rsidRDefault="00D14BCD" w:rsidP="002F2D9D">
            <w:pPr>
              <w:spacing w:after="0" w:line="480" w:lineRule="auto"/>
              <w:rPr>
                <w:rFonts w:ascii="Arial" w:eastAsia="Arial" w:hAnsi="Arial" w:cs="Arial"/>
                <w:b/>
              </w:rPr>
            </w:pPr>
            <w:r>
              <w:rPr>
                <w:rFonts w:ascii="Arial" w:eastAsia="Arial" w:hAnsi="Arial" w:cs="Arial"/>
                <w:b/>
              </w:rPr>
              <w:t>Grade 3</w:t>
            </w:r>
          </w:p>
        </w:tc>
        <w:tc>
          <w:tcPr>
            <w:tcW w:w="1105" w:type="dxa"/>
            <w:tcBorders>
              <w:top w:val="single" w:sz="4" w:space="0" w:color="000000"/>
              <w:left w:val="nil"/>
              <w:bottom w:val="single" w:sz="4" w:space="0" w:color="000000"/>
              <w:right w:val="single" w:sz="4" w:space="0" w:color="000000"/>
            </w:tcBorders>
            <w:shd w:val="clear" w:color="auto" w:fill="auto"/>
          </w:tcPr>
          <w:p w14:paraId="12F45455" w14:textId="77777777" w:rsidR="00D14BCD" w:rsidRDefault="00D14BCD" w:rsidP="002F2D9D">
            <w:pPr>
              <w:spacing w:after="0" w:line="480" w:lineRule="auto"/>
              <w:rPr>
                <w:rFonts w:ascii="Arial" w:eastAsia="Arial" w:hAnsi="Arial" w:cs="Arial"/>
                <w:b/>
              </w:rPr>
            </w:pPr>
            <w:r>
              <w:rPr>
                <w:rFonts w:ascii="Arial" w:eastAsia="Arial" w:hAnsi="Arial" w:cs="Arial"/>
                <w:b/>
              </w:rPr>
              <w:t>Grade 4</w:t>
            </w:r>
          </w:p>
        </w:tc>
        <w:tc>
          <w:tcPr>
            <w:tcW w:w="962" w:type="dxa"/>
            <w:tcBorders>
              <w:top w:val="single" w:sz="4" w:space="0" w:color="000000"/>
              <w:left w:val="nil"/>
              <w:bottom w:val="single" w:sz="4" w:space="0" w:color="000000"/>
              <w:right w:val="single" w:sz="4" w:space="0" w:color="000000"/>
            </w:tcBorders>
            <w:shd w:val="clear" w:color="auto" w:fill="auto"/>
          </w:tcPr>
          <w:p w14:paraId="4253FEFF" w14:textId="77777777" w:rsidR="00D14BCD" w:rsidRDefault="00D14BCD" w:rsidP="002F2D9D">
            <w:pPr>
              <w:spacing w:after="0" w:line="480" w:lineRule="auto"/>
              <w:rPr>
                <w:rFonts w:ascii="Arial" w:eastAsia="Arial" w:hAnsi="Arial" w:cs="Arial"/>
                <w:b/>
              </w:rPr>
            </w:pPr>
            <w:r>
              <w:rPr>
                <w:rFonts w:ascii="Arial" w:eastAsia="Arial" w:hAnsi="Arial" w:cs="Arial"/>
                <w:b/>
              </w:rPr>
              <w:t>Grade 5</w:t>
            </w:r>
          </w:p>
        </w:tc>
      </w:tr>
      <w:tr w:rsidR="00D14BCD" w14:paraId="5547189E" w14:textId="77777777" w:rsidTr="002F2D9D">
        <w:trPr>
          <w:trHeight w:val="300"/>
        </w:trPr>
        <w:tc>
          <w:tcPr>
            <w:tcW w:w="2587" w:type="dxa"/>
            <w:tcBorders>
              <w:top w:val="nil"/>
              <w:left w:val="single" w:sz="4" w:space="0" w:color="000000"/>
              <w:bottom w:val="single" w:sz="4" w:space="0" w:color="000000"/>
              <w:right w:val="single" w:sz="4" w:space="0" w:color="000000"/>
            </w:tcBorders>
            <w:shd w:val="clear" w:color="auto" w:fill="auto"/>
          </w:tcPr>
          <w:p w14:paraId="271A53CD" w14:textId="77777777" w:rsidR="00D14BCD" w:rsidRDefault="00D14BCD" w:rsidP="002F2D9D">
            <w:pPr>
              <w:spacing w:after="0" w:line="480" w:lineRule="auto"/>
              <w:rPr>
                <w:rFonts w:ascii="Arial" w:eastAsia="Arial" w:hAnsi="Arial" w:cs="Arial"/>
                <w:b/>
              </w:rPr>
            </w:pPr>
            <w:r>
              <w:rPr>
                <w:rFonts w:ascii="Arial" w:eastAsia="Arial" w:hAnsi="Arial" w:cs="Arial"/>
                <w:b/>
                <w:color w:val="000000"/>
              </w:rPr>
              <w:t>Mucositis</w:t>
            </w:r>
          </w:p>
        </w:tc>
        <w:tc>
          <w:tcPr>
            <w:tcW w:w="1257" w:type="dxa"/>
            <w:tcBorders>
              <w:top w:val="nil"/>
              <w:left w:val="nil"/>
              <w:bottom w:val="single" w:sz="4" w:space="0" w:color="000000"/>
              <w:right w:val="single" w:sz="4" w:space="0" w:color="000000"/>
            </w:tcBorders>
            <w:shd w:val="clear" w:color="auto" w:fill="auto"/>
            <w:vAlign w:val="bottom"/>
          </w:tcPr>
          <w:p w14:paraId="380D962C" w14:textId="77777777" w:rsidR="00D14BCD" w:rsidRDefault="00D14BCD" w:rsidP="002F2D9D">
            <w:pPr>
              <w:spacing w:after="0" w:line="480" w:lineRule="auto"/>
              <w:rPr>
                <w:rFonts w:ascii="Arial" w:eastAsia="Arial" w:hAnsi="Arial" w:cs="Arial"/>
              </w:rPr>
            </w:pPr>
            <w:r>
              <w:rPr>
                <w:rFonts w:ascii="Arial" w:eastAsia="Arial" w:hAnsi="Arial" w:cs="Arial"/>
              </w:rPr>
              <w:t>75 (87.2)</w:t>
            </w:r>
          </w:p>
        </w:tc>
        <w:tc>
          <w:tcPr>
            <w:tcW w:w="1225" w:type="dxa"/>
            <w:tcBorders>
              <w:top w:val="nil"/>
              <w:left w:val="nil"/>
              <w:bottom w:val="single" w:sz="4" w:space="0" w:color="000000"/>
              <w:right w:val="single" w:sz="4" w:space="0" w:color="000000"/>
            </w:tcBorders>
            <w:shd w:val="clear" w:color="auto" w:fill="auto"/>
            <w:vAlign w:val="bottom"/>
          </w:tcPr>
          <w:p w14:paraId="7C46E063" w14:textId="77777777" w:rsidR="00D14BCD" w:rsidRDefault="00D14BCD" w:rsidP="002F2D9D">
            <w:pPr>
              <w:spacing w:after="0" w:line="480" w:lineRule="auto"/>
              <w:rPr>
                <w:rFonts w:ascii="Arial" w:eastAsia="Arial" w:hAnsi="Arial" w:cs="Arial"/>
              </w:rPr>
            </w:pPr>
            <w:r>
              <w:rPr>
                <w:rFonts w:ascii="Arial" w:eastAsia="Arial" w:hAnsi="Arial" w:cs="Arial"/>
              </w:rPr>
              <w:t>4 (4.7)</w:t>
            </w:r>
          </w:p>
        </w:tc>
        <w:tc>
          <w:tcPr>
            <w:tcW w:w="1265" w:type="dxa"/>
            <w:tcBorders>
              <w:top w:val="nil"/>
              <w:left w:val="nil"/>
              <w:bottom w:val="single" w:sz="4" w:space="0" w:color="000000"/>
              <w:right w:val="single" w:sz="4" w:space="0" w:color="000000"/>
            </w:tcBorders>
            <w:shd w:val="clear" w:color="auto" w:fill="auto"/>
            <w:vAlign w:val="bottom"/>
          </w:tcPr>
          <w:p w14:paraId="461B1DF7" w14:textId="77777777" w:rsidR="00D14BCD" w:rsidRDefault="00D14BCD" w:rsidP="002F2D9D">
            <w:pPr>
              <w:spacing w:after="0" w:line="480" w:lineRule="auto"/>
              <w:rPr>
                <w:rFonts w:ascii="Arial" w:eastAsia="Arial" w:hAnsi="Arial" w:cs="Arial"/>
              </w:rPr>
            </w:pPr>
            <w:r>
              <w:rPr>
                <w:rFonts w:ascii="Arial" w:eastAsia="Arial" w:hAnsi="Arial" w:cs="Arial"/>
              </w:rPr>
              <w:t>7 (8.1)</w:t>
            </w:r>
          </w:p>
        </w:tc>
        <w:tc>
          <w:tcPr>
            <w:tcW w:w="1107" w:type="dxa"/>
            <w:tcBorders>
              <w:top w:val="nil"/>
              <w:left w:val="nil"/>
              <w:bottom w:val="single" w:sz="4" w:space="0" w:color="000000"/>
              <w:right w:val="single" w:sz="4" w:space="0" w:color="000000"/>
            </w:tcBorders>
            <w:shd w:val="clear" w:color="auto" w:fill="auto"/>
            <w:vAlign w:val="bottom"/>
          </w:tcPr>
          <w:p w14:paraId="19596B11" w14:textId="77777777" w:rsidR="00D14BCD" w:rsidRDefault="00D14BCD" w:rsidP="002F2D9D">
            <w:pPr>
              <w:spacing w:after="0" w:line="480" w:lineRule="auto"/>
              <w:rPr>
                <w:rFonts w:ascii="Arial" w:eastAsia="Arial" w:hAnsi="Arial" w:cs="Arial"/>
              </w:rPr>
            </w:pPr>
            <w:r>
              <w:rPr>
                <w:rFonts w:ascii="Arial" w:eastAsia="Arial" w:hAnsi="Arial" w:cs="Arial"/>
              </w:rPr>
              <w:t> 0</w:t>
            </w:r>
          </w:p>
        </w:tc>
        <w:tc>
          <w:tcPr>
            <w:tcW w:w="1105" w:type="dxa"/>
            <w:tcBorders>
              <w:top w:val="nil"/>
              <w:left w:val="nil"/>
              <w:bottom w:val="single" w:sz="4" w:space="0" w:color="000000"/>
              <w:right w:val="single" w:sz="4" w:space="0" w:color="000000"/>
            </w:tcBorders>
            <w:shd w:val="clear" w:color="auto" w:fill="auto"/>
            <w:vAlign w:val="bottom"/>
          </w:tcPr>
          <w:p w14:paraId="166D38F4" w14:textId="77777777" w:rsidR="00D14BCD" w:rsidRDefault="00D14BCD" w:rsidP="002F2D9D">
            <w:pPr>
              <w:spacing w:after="0" w:line="480" w:lineRule="auto"/>
              <w:rPr>
                <w:rFonts w:ascii="Arial" w:eastAsia="Arial" w:hAnsi="Arial" w:cs="Arial"/>
              </w:rPr>
            </w:pPr>
            <w:r>
              <w:rPr>
                <w:rFonts w:ascii="Arial" w:eastAsia="Arial" w:hAnsi="Arial" w:cs="Arial"/>
              </w:rPr>
              <w:t>0</w:t>
            </w:r>
          </w:p>
        </w:tc>
        <w:tc>
          <w:tcPr>
            <w:tcW w:w="962" w:type="dxa"/>
            <w:tcBorders>
              <w:top w:val="nil"/>
              <w:left w:val="nil"/>
              <w:bottom w:val="single" w:sz="4" w:space="0" w:color="000000"/>
              <w:right w:val="single" w:sz="4" w:space="0" w:color="000000"/>
            </w:tcBorders>
            <w:shd w:val="clear" w:color="auto" w:fill="auto"/>
            <w:vAlign w:val="bottom"/>
          </w:tcPr>
          <w:p w14:paraId="772EB0F2" w14:textId="77777777" w:rsidR="00D14BCD" w:rsidRDefault="00D14BCD" w:rsidP="002F2D9D">
            <w:pPr>
              <w:spacing w:after="0" w:line="480" w:lineRule="auto"/>
              <w:rPr>
                <w:rFonts w:ascii="Arial" w:eastAsia="Arial" w:hAnsi="Arial" w:cs="Arial"/>
              </w:rPr>
            </w:pPr>
            <w:r>
              <w:rPr>
                <w:rFonts w:ascii="Arial" w:eastAsia="Arial" w:hAnsi="Arial" w:cs="Arial"/>
              </w:rPr>
              <w:t>0</w:t>
            </w:r>
          </w:p>
        </w:tc>
      </w:tr>
      <w:tr w:rsidR="00D14BCD" w14:paraId="770C6B7C" w14:textId="77777777" w:rsidTr="002F2D9D">
        <w:trPr>
          <w:trHeight w:val="300"/>
        </w:trPr>
        <w:tc>
          <w:tcPr>
            <w:tcW w:w="2587" w:type="dxa"/>
            <w:tcBorders>
              <w:top w:val="nil"/>
              <w:left w:val="single" w:sz="4" w:space="0" w:color="000000"/>
              <w:bottom w:val="single" w:sz="4" w:space="0" w:color="000000"/>
              <w:right w:val="single" w:sz="4" w:space="0" w:color="000000"/>
            </w:tcBorders>
            <w:shd w:val="clear" w:color="auto" w:fill="auto"/>
            <w:vAlign w:val="center"/>
          </w:tcPr>
          <w:p w14:paraId="23884409" w14:textId="77777777" w:rsidR="00D14BCD" w:rsidRDefault="00D14BCD" w:rsidP="002F2D9D">
            <w:pPr>
              <w:spacing w:after="0" w:line="480" w:lineRule="auto"/>
              <w:rPr>
                <w:rFonts w:ascii="Arial" w:eastAsia="Arial" w:hAnsi="Arial" w:cs="Arial"/>
                <w:b/>
              </w:rPr>
            </w:pPr>
            <w:r>
              <w:rPr>
                <w:rFonts w:ascii="Arial" w:eastAsia="Arial" w:hAnsi="Arial" w:cs="Arial"/>
                <w:b/>
              </w:rPr>
              <w:t>Fatigue</w:t>
            </w:r>
          </w:p>
        </w:tc>
        <w:tc>
          <w:tcPr>
            <w:tcW w:w="1257" w:type="dxa"/>
            <w:tcBorders>
              <w:top w:val="nil"/>
              <w:left w:val="nil"/>
              <w:bottom w:val="single" w:sz="4" w:space="0" w:color="000000"/>
              <w:right w:val="single" w:sz="4" w:space="0" w:color="000000"/>
            </w:tcBorders>
            <w:shd w:val="clear" w:color="auto" w:fill="auto"/>
            <w:vAlign w:val="bottom"/>
          </w:tcPr>
          <w:p w14:paraId="3DA6D08E" w14:textId="77777777" w:rsidR="00D14BCD" w:rsidRDefault="00D14BCD" w:rsidP="002F2D9D">
            <w:pPr>
              <w:spacing w:after="0" w:line="480" w:lineRule="auto"/>
              <w:rPr>
                <w:rFonts w:ascii="Arial" w:eastAsia="Arial" w:hAnsi="Arial" w:cs="Arial"/>
              </w:rPr>
            </w:pPr>
            <w:r>
              <w:rPr>
                <w:rFonts w:ascii="Arial" w:eastAsia="Arial" w:hAnsi="Arial" w:cs="Arial"/>
              </w:rPr>
              <w:t>48 (55.8)</w:t>
            </w:r>
          </w:p>
        </w:tc>
        <w:tc>
          <w:tcPr>
            <w:tcW w:w="1225" w:type="dxa"/>
            <w:tcBorders>
              <w:top w:val="nil"/>
              <w:left w:val="nil"/>
              <w:bottom w:val="single" w:sz="4" w:space="0" w:color="000000"/>
              <w:right w:val="single" w:sz="4" w:space="0" w:color="000000"/>
            </w:tcBorders>
            <w:shd w:val="clear" w:color="auto" w:fill="auto"/>
            <w:vAlign w:val="bottom"/>
          </w:tcPr>
          <w:p w14:paraId="439BB5C5" w14:textId="77777777" w:rsidR="00D14BCD" w:rsidRDefault="00D14BCD" w:rsidP="002F2D9D">
            <w:pPr>
              <w:spacing w:after="0" w:line="480" w:lineRule="auto"/>
              <w:rPr>
                <w:rFonts w:ascii="Arial" w:eastAsia="Arial" w:hAnsi="Arial" w:cs="Arial"/>
              </w:rPr>
            </w:pPr>
            <w:r>
              <w:rPr>
                <w:rFonts w:ascii="Arial" w:eastAsia="Arial" w:hAnsi="Arial" w:cs="Arial"/>
              </w:rPr>
              <w:t>15 (17.4)</w:t>
            </w:r>
          </w:p>
        </w:tc>
        <w:tc>
          <w:tcPr>
            <w:tcW w:w="1265" w:type="dxa"/>
            <w:tcBorders>
              <w:top w:val="nil"/>
              <w:left w:val="nil"/>
              <w:bottom w:val="single" w:sz="4" w:space="0" w:color="000000"/>
              <w:right w:val="single" w:sz="4" w:space="0" w:color="000000"/>
            </w:tcBorders>
            <w:shd w:val="clear" w:color="auto" w:fill="auto"/>
            <w:vAlign w:val="bottom"/>
          </w:tcPr>
          <w:p w14:paraId="47992CC5" w14:textId="77777777" w:rsidR="00D14BCD" w:rsidRDefault="00D14BCD" w:rsidP="002F2D9D">
            <w:pPr>
              <w:spacing w:after="0" w:line="480" w:lineRule="auto"/>
              <w:rPr>
                <w:rFonts w:ascii="Arial" w:eastAsia="Arial" w:hAnsi="Arial" w:cs="Arial"/>
              </w:rPr>
            </w:pPr>
            <w:r>
              <w:rPr>
                <w:rFonts w:ascii="Arial" w:eastAsia="Arial" w:hAnsi="Arial" w:cs="Arial"/>
              </w:rPr>
              <w:t>15 (17.4)</w:t>
            </w:r>
          </w:p>
        </w:tc>
        <w:tc>
          <w:tcPr>
            <w:tcW w:w="1107" w:type="dxa"/>
            <w:tcBorders>
              <w:top w:val="nil"/>
              <w:left w:val="nil"/>
              <w:bottom w:val="single" w:sz="4" w:space="0" w:color="000000"/>
              <w:right w:val="single" w:sz="4" w:space="0" w:color="000000"/>
            </w:tcBorders>
            <w:shd w:val="clear" w:color="auto" w:fill="auto"/>
            <w:vAlign w:val="bottom"/>
          </w:tcPr>
          <w:p w14:paraId="5A57521D" w14:textId="77777777" w:rsidR="00D14BCD" w:rsidRDefault="00D14BCD" w:rsidP="002F2D9D">
            <w:pPr>
              <w:spacing w:after="0" w:line="480" w:lineRule="auto"/>
              <w:rPr>
                <w:rFonts w:ascii="Arial" w:eastAsia="Arial" w:hAnsi="Arial" w:cs="Arial"/>
              </w:rPr>
            </w:pPr>
            <w:r>
              <w:rPr>
                <w:rFonts w:ascii="Arial" w:eastAsia="Arial" w:hAnsi="Arial" w:cs="Arial"/>
              </w:rPr>
              <w:t>8 (9.3)</w:t>
            </w:r>
          </w:p>
        </w:tc>
        <w:tc>
          <w:tcPr>
            <w:tcW w:w="1105" w:type="dxa"/>
            <w:tcBorders>
              <w:top w:val="nil"/>
              <w:left w:val="nil"/>
              <w:bottom w:val="single" w:sz="4" w:space="0" w:color="000000"/>
              <w:right w:val="single" w:sz="4" w:space="0" w:color="000000"/>
            </w:tcBorders>
            <w:shd w:val="clear" w:color="auto" w:fill="auto"/>
            <w:vAlign w:val="bottom"/>
          </w:tcPr>
          <w:p w14:paraId="62F6067D" w14:textId="77777777" w:rsidR="00D14BCD" w:rsidRDefault="00D14BCD" w:rsidP="002F2D9D">
            <w:pPr>
              <w:spacing w:after="0" w:line="480" w:lineRule="auto"/>
              <w:rPr>
                <w:rFonts w:ascii="Arial" w:eastAsia="Arial" w:hAnsi="Arial" w:cs="Arial"/>
              </w:rPr>
            </w:pPr>
            <w:r>
              <w:rPr>
                <w:rFonts w:ascii="Arial" w:eastAsia="Arial" w:hAnsi="Arial" w:cs="Arial"/>
              </w:rPr>
              <w:t> 0</w:t>
            </w:r>
          </w:p>
        </w:tc>
        <w:tc>
          <w:tcPr>
            <w:tcW w:w="962" w:type="dxa"/>
            <w:tcBorders>
              <w:top w:val="nil"/>
              <w:left w:val="nil"/>
              <w:bottom w:val="single" w:sz="4" w:space="0" w:color="000000"/>
              <w:right w:val="single" w:sz="4" w:space="0" w:color="000000"/>
            </w:tcBorders>
            <w:shd w:val="clear" w:color="auto" w:fill="auto"/>
            <w:vAlign w:val="bottom"/>
          </w:tcPr>
          <w:p w14:paraId="1363CF17" w14:textId="77777777" w:rsidR="00D14BCD" w:rsidRDefault="00D14BCD" w:rsidP="002F2D9D">
            <w:pPr>
              <w:spacing w:after="0" w:line="480" w:lineRule="auto"/>
              <w:rPr>
                <w:rFonts w:ascii="Arial" w:eastAsia="Arial" w:hAnsi="Arial" w:cs="Arial"/>
              </w:rPr>
            </w:pPr>
            <w:r>
              <w:rPr>
                <w:rFonts w:ascii="Arial" w:eastAsia="Arial" w:hAnsi="Arial" w:cs="Arial"/>
              </w:rPr>
              <w:t>0</w:t>
            </w:r>
          </w:p>
        </w:tc>
      </w:tr>
      <w:tr w:rsidR="00D14BCD" w14:paraId="123F9E59" w14:textId="77777777" w:rsidTr="002F2D9D">
        <w:trPr>
          <w:trHeight w:val="300"/>
        </w:trPr>
        <w:tc>
          <w:tcPr>
            <w:tcW w:w="2587" w:type="dxa"/>
            <w:tcBorders>
              <w:top w:val="nil"/>
              <w:left w:val="single" w:sz="4" w:space="0" w:color="000000"/>
              <w:bottom w:val="single" w:sz="4" w:space="0" w:color="000000"/>
              <w:right w:val="single" w:sz="4" w:space="0" w:color="000000"/>
            </w:tcBorders>
            <w:shd w:val="clear" w:color="auto" w:fill="auto"/>
            <w:vAlign w:val="center"/>
          </w:tcPr>
          <w:p w14:paraId="328474DA" w14:textId="77777777" w:rsidR="00D14BCD" w:rsidRDefault="00D14BCD" w:rsidP="002F2D9D">
            <w:pPr>
              <w:spacing w:after="0" w:line="480" w:lineRule="auto"/>
              <w:rPr>
                <w:rFonts w:ascii="Arial" w:eastAsia="Arial" w:hAnsi="Arial" w:cs="Arial"/>
                <w:b/>
              </w:rPr>
            </w:pPr>
            <w:r>
              <w:rPr>
                <w:rFonts w:ascii="Arial" w:eastAsia="Arial" w:hAnsi="Arial" w:cs="Arial"/>
                <w:b/>
              </w:rPr>
              <w:t>Nausea</w:t>
            </w:r>
          </w:p>
        </w:tc>
        <w:tc>
          <w:tcPr>
            <w:tcW w:w="1257" w:type="dxa"/>
            <w:tcBorders>
              <w:top w:val="nil"/>
              <w:left w:val="nil"/>
              <w:bottom w:val="single" w:sz="4" w:space="0" w:color="000000"/>
              <w:right w:val="single" w:sz="4" w:space="0" w:color="000000"/>
            </w:tcBorders>
            <w:shd w:val="clear" w:color="auto" w:fill="auto"/>
            <w:vAlign w:val="bottom"/>
          </w:tcPr>
          <w:p w14:paraId="1E838BF7" w14:textId="77777777" w:rsidR="00D14BCD" w:rsidRDefault="00D14BCD" w:rsidP="002F2D9D">
            <w:pPr>
              <w:spacing w:after="0" w:line="480" w:lineRule="auto"/>
              <w:rPr>
                <w:rFonts w:ascii="Arial" w:eastAsia="Arial" w:hAnsi="Arial" w:cs="Arial"/>
              </w:rPr>
            </w:pPr>
            <w:r>
              <w:rPr>
                <w:rFonts w:ascii="Arial" w:eastAsia="Arial" w:hAnsi="Arial" w:cs="Arial"/>
              </w:rPr>
              <w:t>67 (77.9)</w:t>
            </w:r>
          </w:p>
        </w:tc>
        <w:tc>
          <w:tcPr>
            <w:tcW w:w="1225" w:type="dxa"/>
            <w:tcBorders>
              <w:top w:val="nil"/>
              <w:left w:val="nil"/>
              <w:bottom w:val="single" w:sz="4" w:space="0" w:color="000000"/>
              <w:right w:val="single" w:sz="4" w:space="0" w:color="000000"/>
            </w:tcBorders>
            <w:shd w:val="clear" w:color="auto" w:fill="auto"/>
            <w:vAlign w:val="bottom"/>
          </w:tcPr>
          <w:p w14:paraId="379D421F" w14:textId="77777777" w:rsidR="00D14BCD" w:rsidRDefault="00D14BCD" w:rsidP="002F2D9D">
            <w:pPr>
              <w:spacing w:after="0" w:line="480" w:lineRule="auto"/>
              <w:rPr>
                <w:rFonts w:ascii="Arial" w:eastAsia="Arial" w:hAnsi="Arial" w:cs="Arial"/>
              </w:rPr>
            </w:pPr>
            <w:r>
              <w:rPr>
                <w:rFonts w:ascii="Arial" w:eastAsia="Arial" w:hAnsi="Arial" w:cs="Arial"/>
              </w:rPr>
              <w:t>9 (10.5)</w:t>
            </w:r>
          </w:p>
        </w:tc>
        <w:tc>
          <w:tcPr>
            <w:tcW w:w="1265" w:type="dxa"/>
            <w:tcBorders>
              <w:top w:val="nil"/>
              <w:left w:val="nil"/>
              <w:bottom w:val="single" w:sz="4" w:space="0" w:color="000000"/>
              <w:right w:val="single" w:sz="4" w:space="0" w:color="000000"/>
            </w:tcBorders>
            <w:shd w:val="clear" w:color="auto" w:fill="auto"/>
            <w:vAlign w:val="bottom"/>
          </w:tcPr>
          <w:p w14:paraId="26FE6C5D" w14:textId="77777777" w:rsidR="00D14BCD" w:rsidRDefault="00D14BCD" w:rsidP="002F2D9D">
            <w:pPr>
              <w:spacing w:after="0" w:line="480" w:lineRule="auto"/>
              <w:rPr>
                <w:rFonts w:ascii="Arial" w:eastAsia="Arial" w:hAnsi="Arial" w:cs="Arial"/>
              </w:rPr>
            </w:pPr>
            <w:r>
              <w:rPr>
                <w:rFonts w:ascii="Arial" w:eastAsia="Arial" w:hAnsi="Arial" w:cs="Arial"/>
              </w:rPr>
              <w:t>10 (11.6)</w:t>
            </w:r>
          </w:p>
        </w:tc>
        <w:tc>
          <w:tcPr>
            <w:tcW w:w="1107" w:type="dxa"/>
            <w:tcBorders>
              <w:top w:val="nil"/>
              <w:left w:val="nil"/>
              <w:bottom w:val="single" w:sz="4" w:space="0" w:color="000000"/>
              <w:right w:val="single" w:sz="4" w:space="0" w:color="000000"/>
            </w:tcBorders>
            <w:shd w:val="clear" w:color="auto" w:fill="auto"/>
            <w:vAlign w:val="bottom"/>
          </w:tcPr>
          <w:p w14:paraId="0990021B" w14:textId="77777777" w:rsidR="00D14BCD" w:rsidRDefault="00D14BCD" w:rsidP="002F2D9D">
            <w:pPr>
              <w:spacing w:after="0" w:line="480" w:lineRule="auto"/>
              <w:rPr>
                <w:rFonts w:ascii="Arial" w:eastAsia="Arial" w:hAnsi="Arial" w:cs="Arial"/>
              </w:rPr>
            </w:pPr>
            <w:r>
              <w:rPr>
                <w:rFonts w:ascii="Arial" w:eastAsia="Arial" w:hAnsi="Arial" w:cs="Arial"/>
              </w:rPr>
              <w:t>0</w:t>
            </w:r>
          </w:p>
        </w:tc>
        <w:tc>
          <w:tcPr>
            <w:tcW w:w="1105" w:type="dxa"/>
            <w:tcBorders>
              <w:top w:val="nil"/>
              <w:left w:val="nil"/>
              <w:bottom w:val="single" w:sz="4" w:space="0" w:color="000000"/>
              <w:right w:val="single" w:sz="4" w:space="0" w:color="000000"/>
            </w:tcBorders>
            <w:shd w:val="clear" w:color="auto" w:fill="auto"/>
            <w:vAlign w:val="bottom"/>
          </w:tcPr>
          <w:p w14:paraId="74AD82DF" w14:textId="77777777" w:rsidR="00D14BCD" w:rsidRDefault="00D14BCD" w:rsidP="002F2D9D">
            <w:pPr>
              <w:spacing w:after="0" w:line="480" w:lineRule="auto"/>
              <w:rPr>
                <w:rFonts w:ascii="Arial" w:eastAsia="Arial" w:hAnsi="Arial" w:cs="Arial"/>
              </w:rPr>
            </w:pPr>
            <w:r>
              <w:rPr>
                <w:rFonts w:ascii="Arial" w:eastAsia="Arial" w:hAnsi="Arial" w:cs="Arial"/>
              </w:rPr>
              <w:t>0</w:t>
            </w:r>
          </w:p>
        </w:tc>
        <w:tc>
          <w:tcPr>
            <w:tcW w:w="962" w:type="dxa"/>
            <w:tcBorders>
              <w:top w:val="nil"/>
              <w:left w:val="nil"/>
              <w:bottom w:val="single" w:sz="4" w:space="0" w:color="000000"/>
              <w:right w:val="single" w:sz="4" w:space="0" w:color="000000"/>
            </w:tcBorders>
            <w:shd w:val="clear" w:color="auto" w:fill="auto"/>
            <w:vAlign w:val="bottom"/>
          </w:tcPr>
          <w:p w14:paraId="3F82A6A3" w14:textId="77777777" w:rsidR="00D14BCD" w:rsidRDefault="00D14BCD" w:rsidP="002F2D9D">
            <w:pPr>
              <w:spacing w:after="0" w:line="480" w:lineRule="auto"/>
              <w:rPr>
                <w:rFonts w:ascii="Arial" w:eastAsia="Arial" w:hAnsi="Arial" w:cs="Arial"/>
              </w:rPr>
            </w:pPr>
            <w:r>
              <w:rPr>
                <w:rFonts w:ascii="Arial" w:eastAsia="Arial" w:hAnsi="Arial" w:cs="Arial"/>
              </w:rPr>
              <w:t>0</w:t>
            </w:r>
          </w:p>
        </w:tc>
      </w:tr>
      <w:tr w:rsidR="00D14BCD" w14:paraId="5B31184B" w14:textId="77777777" w:rsidTr="002F2D9D">
        <w:trPr>
          <w:trHeight w:val="300"/>
        </w:trPr>
        <w:tc>
          <w:tcPr>
            <w:tcW w:w="2587" w:type="dxa"/>
            <w:tcBorders>
              <w:top w:val="nil"/>
              <w:left w:val="single" w:sz="4" w:space="0" w:color="000000"/>
              <w:bottom w:val="single" w:sz="4" w:space="0" w:color="000000"/>
              <w:right w:val="single" w:sz="4" w:space="0" w:color="000000"/>
            </w:tcBorders>
            <w:shd w:val="clear" w:color="auto" w:fill="auto"/>
            <w:vAlign w:val="center"/>
          </w:tcPr>
          <w:p w14:paraId="2DAA7BB9" w14:textId="77777777" w:rsidR="00D14BCD" w:rsidRDefault="00D14BCD" w:rsidP="002F2D9D">
            <w:pPr>
              <w:spacing w:after="0" w:line="480" w:lineRule="auto"/>
              <w:rPr>
                <w:rFonts w:ascii="Arial" w:eastAsia="Arial" w:hAnsi="Arial" w:cs="Arial"/>
                <w:b/>
              </w:rPr>
            </w:pPr>
            <w:r>
              <w:rPr>
                <w:rFonts w:ascii="Arial" w:eastAsia="Arial" w:hAnsi="Arial" w:cs="Arial"/>
                <w:b/>
              </w:rPr>
              <w:t>Vomiting</w:t>
            </w:r>
          </w:p>
        </w:tc>
        <w:tc>
          <w:tcPr>
            <w:tcW w:w="1257" w:type="dxa"/>
            <w:tcBorders>
              <w:top w:val="nil"/>
              <w:left w:val="nil"/>
              <w:bottom w:val="single" w:sz="4" w:space="0" w:color="000000"/>
              <w:right w:val="single" w:sz="4" w:space="0" w:color="000000"/>
            </w:tcBorders>
            <w:shd w:val="clear" w:color="auto" w:fill="auto"/>
            <w:vAlign w:val="bottom"/>
          </w:tcPr>
          <w:p w14:paraId="00593550" w14:textId="77777777" w:rsidR="00D14BCD" w:rsidRDefault="00D14BCD" w:rsidP="002F2D9D">
            <w:pPr>
              <w:spacing w:after="0" w:line="480" w:lineRule="auto"/>
              <w:rPr>
                <w:rFonts w:ascii="Arial" w:eastAsia="Arial" w:hAnsi="Arial" w:cs="Arial"/>
              </w:rPr>
            </w:pPr>
            <w:r>
              <w:rPr>
                <w:rFonts w:ascii="Arial" w:eastAsia="Arial" w:hAnsi="Arial" w:cs="Arial"/>
              </w:rPr>
              <w:t>59 (68.6)</w:t>
            </w:r>
          </w:p>
        </w:tc>
        <w:tc>
          <w:tcPr>
            <w:tcW w:w="1225" w:type="dxa"/>
            <w:tcBorders>
              <w:top w:val="nil"/>
              <w:left w:val="nil"/>
              <w:bottom w:val="single" w:sz="4" w:space="0" w:color="000000"/>
              <w:right w:val="single" w:sz="4" w:space="0" w:color="000000"/>
            </w:tcBorders>
            <w:shd w:val="clear" w:color="auto" w:fill="auto"/>
            <w:vAlign w:val="bottom"/>
          </w:tcPr>
          <w:p w14:paraId="795EEE03" w14:textId="77777777" w:rsidR="00D14BCD" w:rsidRDefault="00D14BCD" w:rsidP="002F2D9D">
            <w:pPr>
              <w:spacing w:after="0" w:line="480" w:lineRule="auto"/>
              <w:rPr>
                <w:rFonts w:ascii="Arial" w:eastAsia="Arial" w:hAnsi="Arial" w:cs="Arial"/>
              </w:rPr>
            </w:pPr>
            <w:r>
              <w:rPr>
                <w:rFonts w:ascii="Arial" w:eastAsia="Arial" w:hAnsi="Arial" w:cs="Arial"/>
              </w:rPr>
              <w:t>13 (15.1)</w:t>
            </w:r>
          </w:p>
        </w:tc>
        <w:tc>
          <w:tcPr>
            <w:tcW w:w="1265" w:type="dxa"/>
            <w:tcBorders>
              <w:top w:val="nil"/>
              <w:left w:val="nil"/>
              <w:bottom w:val="single" w:sz="4" w:space="0" w:color="000000"/>
              <w:right w:val="single" w:sz="4" w:space="0" w:color="000000"/>
            </w:tcBorders>
            <w:shd w:val="clear" w:color="auto" w:fill="auto"/>
            <w:vAlign w:val="bottom"/>
          </w:tcPr>
          <w:p w14:paraId="49DDF2E2" w14:textId="77777777" w:rsidR="00D14BCD" w:rsidRDefault="00D14BCD" w:rsidP="002F2D9D">
            <w:pPr>
              <w:spacing w:after="0" w:line="480" w:lineRule="auto"/>
              <w:rPr>
                <w:rFonts w:ascii="Arial" w:eastAsia="Arial" w:hAnsi="Arial" w:cs="Arial"/>
              </w:rPr>
            </w:pPr>
            <w:r>
              <w:rPr>
                <w:rFonts w:ascii="Arial" w:eastAsia="Arial" w:hAnsi="Arial" w:cs="Arial"/>
              </w:rPr>
              <w:t>10 (11.6)</w:t>
            </w:r>
          </w:p>
        </w:tc>
        <w:tc>
          <w:tcPr>
            <w:tcW w:w="1107" w:type="dxa"/>
            <w:tcBorders>
              <w:top w:val="nil"/>
              <w:left w:val="nil"/>
              <w:bottom w:val="single" w:sz="4" w:space="0" w:color="000000"/>
              <w:right w:val="single" w:sz="4" w:space="0" w:color="000000"/>
            </w:tcBorders>
            <w:shd w:val="clear" w:color="auto" w:fill="auto"/>
            <w:vAlign w:val="bottom"/>
          </w:tcPr>
          <w:p w14:paraId="62BBB1D3" w14:textId="77777777" w:rsidR="00D14BCD" w:rsidRDefault="00D14BCD" w:rsidP="002F2D9D">
            <w:pPr>
              <w:spacing w:after="0" w:line="480" w:lineRule="auto"/>
              <w:rPr>
                <w:rFonts w:ascii="Arial" w:eastAsia="Arial" w:hAnsi="Arial" w:cs="Arial"/>
              </w:rPr>
            </w:pPr>
            <w:r>
              <w:rPr>
                <w:rFonts w:ascii="Arial" w:eastAsia="Arial" w:hAnsi="Arial" w:cs="Arial"/>
              </w:rPr>
              <w:t>4 (4.7)</w:t>
            </w:r>
          </w:p>
        </w:tc>
        <w:tc>
          <w:tcPr>
            <w:tcW w:w="1105" w:type="dxa"/>
            <w:tcBorders>
              <w:top w:val="nil"/>
              <w:left w:val="nil"/>
              <w:bottom w:val="single" w:sz="4" w:space="0" w:color="000000"/>
              <w:right w:val="single" w:sz="4" w:space="0" w:color="000000"/>
            </w:tcBorders>
            <w:shd w:val="clear" w:color="auto" w:fill="auto"/>
            <w:vAlign w:val="bottom"/>
          </w:tcPr>
          <w:p w14:paraId="55A1D0CE" w14:textId="77777777" w:rsidR="00D14BCD" w:rsidRDefault="00D14BCD" w:rsidP="002F2D9D">
            <w:pPr>
              <w:spacing w:after="0" w:line="480" w:lineRule="auto"/>
              <w:rPr>
                <w:rFonts w:ascii="Arial" w:eastAsia="Arial" w:hAnsi="Arial" w:cs="Arial"/>
              </w:rPr>
            </w:pPr>
            <w:r>
              <w:rPr>
                <w:rFonts w:ascii="Arial" w:eastAsia="Arial" w:hAnsi="Arial" w:cs="Arial"/>
              </w:rPr>
              <w:t>0</w:t>
            </w:r>
          </w:p>
        </w:tc>
        <w:tc>
          <w:tcPr>
            <w:tcW w:w="962" w:type="dxa"/>
            <w:tcBorders>
              <w:top w:val="nil"/>
              <w:left w:val="nil"/>
              <w:bottom w:val="single" w:sz="4" w:space="0" w:color="000000"/>
              <w:right w:val="single" w:sz="4" w:space="0" w:color="000000"/>
            </w:tcBorders>
            <w:shd w:val="clear" w:color="auto" w:fill="auto"/>
            <w:vAlign w:val="bottom"/>
          </w:tcPr>
          <w:p w14:paraId="3BD450EB" w14:textId="77777777" w:rsidR="00D14BCD" w:rsidRDefault="00D14BCD" w:rsidP="002F2D9D">
            <w:pPr>
              <w:spacing w:after="0" w:line="480" w:lineRule="auto"/>
              <w:rPr>
                <w:rFonts w:ascii="Arial" w:eastAsia="Arial" w:hAnsi="Arial" w:cs="Arial"/>
              </w:rPr>
            </w:pPr>
            <w:r>
              <w:rPr>
                <w:rFonts w:ascii="Arial" w:eastAsia="Arial" w:hAnsi="Arial" w:cs="Arial"/>
              </w:rPr>
              <w:t>0</w:t>
            </w:r>
          </w:p>
        </w:tc>
      </w:tr>
      <w:tr w:rsidR="00D14BCD" w14:paraId="7E93252E" w14:textId="77777777" w:rsidTr="002F2D9D">
        <w:trPr>
          <w:trHeight w:val="300"/>
        </w:trPr>
        <w:tc>
          <w:tcPr>
            <w:tcW w:w="2587" w:type="dxa"/>
            <w:tcBorders>
              <w:top w:val="nil"/>
              <w:left w:val="single" w:sz="4" w:space="0" w:color="000000"/>
              <w:bottom w:val="single" w:sz="4" w:space="0" w:color="000000"/>
              <w:right w:val="single" w:sz="4" w:space="0" w:color="000000"/>
            </w:tcBorders>
            <w:shd w:val="clear" w:color="auto" w:fill="auto"/>
            <w:vAlign w:val="center"/>
          </w:tcPr>
          <w:p w14:paraId="057DD5AF" w14:textId="77777777" w:rsidR="00D14BCD" w:rsidRDefault="00D14BCD" w:rsidP="002F2D9D">
            <w:pPr>
              <w:spacing w:after="0" w:line="480" w:lineRule="auto"/>
              <w:rPr>
                <w:rFonts w:ascii="Arial" w:eastAsia="Arial" w:hAnsi="Arial" w:cs="Arial"/>
                <w:b/>
              </w:rPr>
            </w:pPr>
            <w:r>
              <w:rPr>
                <w:rFonts w:ascii="Arial" w:eastAsia="Arial" w:hAnsi="Arial" w:cs="Arial"/>
                <w:b/>
              </w:rPr>
              <w:t>Diarrhea</w:t>
            </w:r>
          </w:p>
        </w:tc>
        <w:tc>
          <w:tcPr>
            <w:tcW w:w="1257" w:type="dxa"/>
            <w:tcBorders>
              <w:top w:val="nil"/>
              <w:left w:val="nil"/>
              <w:bottom w:val="single" w:sz="4" w:space="0" w:color="000000"/>
              <w:right w:val="single" w:sz="4" w:space="0" w:color="000000"/>
            </w:tcBorders>
            <w:shd w:val="clear" w:color="auto" w:fill="auto"/>
            <w:vAlign w:val="bottom"/>
          </w:tcPr>
          <w:p w14:paraId="477B4549" w14:textId="77777777" w:rsidR="00D14BCD" w:rsidRDefault="00D14BCD" w:rsidP="002F2D9D">
            <w:pPr>
              <w:spacing w:after="0" w:line="480" w:lineRule="auto"/>
              <w:rPr>
                <w:rFonts w:ascii="Arial" w:eastAsia="Arial" w:hAnsi="Arial" w:cs="Arial"/>
              </w:rPr>
            </w:pPr>
            <w:r>
              <w:rPr>
                <w:rFonts w:ascii="Arial" w:eastAsia="Arial" w:hAnsi="Arial" w:cs="Arial"/>
              </w:rPr>
              <w:t>61 (70.9)</w:t>
            </w:r>
          </w:p>
        </w:tc>
        <w:tc>
          <w:tcPr>
            <w:tcW w:w="1225" w:type="dxa"/>
            <w:tcBorders>
              <w:top w:val="nil"/>
              <w:left w:val="nil"/>
              <w:bottom w:val="single" w:sz="4" w:space="0" w:color="000000"/>
              <w:right w:val="single" w:sz="4" w:space="0" w:color="000000"/>
            </w:tcBorders>
            <w:shd w:val="clear" w:color="auto" w:fill="auto"/>
            <w:vAlign w:val="bottom"/>
          </w:tcPr>
          <w:p w14:paraId="5F1DC986" w14:textId="77777777" w:rsidR="00D14BCD" w:rsidRDefault="00D14BCD" w:rsidP="002F2D9D">
            <w:pPr>
              <w:spacing w:after="0" w:line="480" w:lineRule="auto"/>
              <w:rPr>
                <w:rFonts w:ascii="Arial" w:eastAsia="Arial" w:hAnsi="Arial" w:cs="Arial"/>
              </w:rPr>
            </w:pPr>
            <w:r>
              <w:rPr>
                <w:rFonts w:ascii="Arial" w:eastAsia="Arial" w:hAnsi="Arial" w:cs="Arial"/>
              </w:rPr>
              <w:t>9 (10.5)</w:t>
            </w:r>
          </w:p>
        </w:tc>
        <w:tc>
          <w:tcPr>
            <w:tcW w:w="1265" w:type="dxa"/>
            <w:tcBorders>
              <w:top w:val="nil"/>
              <w:left w:val="nil"/>
              <w:bottom w:val="single" w:sz="4" w:space="0" w:color="000000"/>
              <w:right w:val="single" w:sz="4" w:space="0" w:color="000000"/>
            </w:tcBorders>
            <w:shd w:val="clear" w:color="auto" w:fill="auto"/>
            <w:vAlign w:val="bottom"/>
          </w:tcPr>
          <w:p w14:paraId="14C908E0" w14:textId="77777777" w:rsidR="00D14BCD" w:rsidRDefault="00D14BCD" w:rsidP="002F2D9D">
            <w:pPr>
              <w:spacing w:after="0" w:line="480" w:lineRule="auto"/>
              <w:rPr>
                <w:rFonts w:ascii="Arial" w:eastAsia="Arial" w:hAnsi="Arial" w:cs="Arial"/>
              </w:rPr>
            </w:pPr>
            <w:r>
              <w:rPr>
                <w:rFonts w:ascii="Arial" w:eastAsia="Arial" w:hAnsi="Arial" w:cs="Arial"/>
              </w:rPr>
              <w:t>8 (9.3)</w:t>
            </w:r>
          </w:p>
        </w:tc>
        <w:tc>
          <w:tcPr>
            <w:tcW w:w="1107" w:type="dxa"/>
            <w:tcBorders>
              <w:top w:val="nil"/>
              <w:left w:val="nil"/>
              <w:bottom w:val="single" w:sz="4" w:space="0" w:color="000000"/>
              <w:right w:val="single" w:sz="4" w:space="0" w:color="000000"/>
            </w:tcBorders>
            <w:shd w:val="clear" w:color="auto" w:fill="auto"/>
            <w:vAlign w:val="bottom"/>
          </w:tcPr>
          <w:p w14:paraId="7F664220" w14:textId="77777777" w:rsidR="00D14BCD" w:rsidRDefault="00D14BCD" w:rsidP="002F2D9D">
            <w:pPr>
              <w:spacing w:after="0" w:line="480" w:lineRule="auto"/>
              <w:rPr>
                <w:rFonts w:ascii="Arial" w:eastAsia="Arial" w:hAnsi="Arial" w:cs="Arial"/>
              </w:rPr>
            </w:pPr>
            <w:r>
              <w:rPr>
                <w:rFonts w:ascii="Arial" w:eastAsia="Arial" w:hAnsi="Arial" w:cs="Arial"/>
              </w:rPr>
              <w:t>7 (8.1)</w:t>
            </w:r>
          </w:p>
        </w:tc>
        <w:tc>
          <w:tcPr>
            <w:tcW w:w="1105" w:type="dxa"/>
            <w:tcBorders>
              <w:top w:val="nil"/>
              <w:left w:val="nil"/>
              <w:bottom w:val="single" w:sz="4" w:space="0" w:color="000000"/>
              <w:right w:val="single" w:sz="4" w:space="0" w:color="000000"/>
            </w:tcBorders>
            <w:shd w:val="clear" w:color="auto" w:fill="auto"/>
            <w:vAlign w:val="bottom"/>
          </w:tcPr>
          <w:p w14:paraId="1103D424" w14:textId="77777777" w:rsidR="00D14BCD" w:rsidRDefault="00D14BCD" w:rsidP="002F2D9D">
            <w:pPr>
              <w:spacing w:after="0" w:line="480" w:lineRule="auto"/>
              <w:rPr>
                <w:rFonts w:ascii="Arial" w:eastAsia="Arial" w:hAnsi="Arial" w:cs="Arial"/>
              </w:rPr>
            </w:pPr>
            <w:r>
              <w:rPr>
                <w:rFonts w:ascii="Arial" w:eastAsia="Arial" w:hAnsi="Arial" w:cs="Arial"/>
              </w:rPr>
              <w:t>1 (1.2)</w:t>
            </w:r>
          </w:p>
        </w:tc>
        <w:tc>
          <w:tcPr>
            <w:tcW w:w="962" w:type="dxa"/>
            <w:tcBorders>
              <w:top w:val="nil"/>
              <w:left w:val="nil"/>
              <w:bottom w:val="single" w:sz="4" w:space="0" w:color="000000"/>
              <w:right w:val="single" w:sz="4" w:space="0" w:color="000000"/>
            </w:tcBorders>
            <w:shd w:val="clear" w:color="auto" w:fill="auto"/>
            <w:vAlign w:val="bottom"/>
          </w:tcPr>
          <w:p w14:paraId="5AEE2F22" w14:textId="77777777" w:rsidR="00D14BCD" w:rsidRDefault="00D14BCD" w:rsidP="002F2D9D">
            <w:pPr>
              <w:spacing w:after="0" w:line="480" w:lineRule="auto"/>
              <w:rPr>
                <w:rFonts w:ascii="Arial" w:eastAsia="Arial" w:hAnsi="Arial" w:cs="Arial"/>
              </w:rPr>
            </w:pPr>
            <w:r>
              <w:rPr>
                <w:rFonts w:ascii="Arial" w:eastAsia="Arial" w:hAnsi="Arial" w:cs="Arial"/>
              </w:rPr>
              <w:t>0</w:t>
            </w:r>
          </w:p>
        </w:tc>
      </w:tr>
      <w:tr w:rsidR="00D14BCD" w14:paraId="26A018DE" w14:textId="77777777" w:rsidTr="002F2D9D">
        <w:trPr>
          <w:trHeight w:val="300"/>
        </w:trPr>
        <w:tc>
          <w:tcPr>
            <w:tcW w:w="2587" w:type="dxa"/>
            <w:tcBorders>
              <w:top w:val="nil"/>
              <w:left w:val="single" w:sz="4" w:space="0" w:color="000000"/>
              <w:bottom w:val="single" w:sz="4" w:space="0" w:color="000000"/>
              <w:right w:val="single" w:sz="4" w:space="0" w:color="000000"/>
            </w:tcBorders>
            <w:shd w:val="clear" w:color="auto" w:fill="auto"/>
            <w:vAlign w:val="center"/>
          </w:tcPr>
          <w:p w14:paraId="6E06633F" w14:textId="77777777" w:rsidR="00D14BCD" w:rsidRDefault="00D14BCD" w:rsidP="002F2D9D">
            <w:pPr>
              <w:spacing w:after="0" w:line="480" w:lineRule="auto"/>
              <w:rPr>
                <w:rFonts w:ascii="Arial" w:eastAsia="Arial" w:hAnsi="Arial" w:cs="Arial"/>
                <w:b/>
              </w:rPr>
            </w:pPr>
            <w:r>
              <w:rPr>
                <w:rFonts w:ascii="Arial" w:eastAsia="Arial" w:hAnsi="Arial" w:cs="Arial"/>
                <w:b/>
              </w:rPr>
              <w:t>Infection</w:t>
            </w:r>
          </w:p>
        </w:tc>
        <w:tc>
          <w:tcPr>
            <w:tcW w:w="1257" w:type="dxa"/>
            <w:tcBorders>
              <w:top w:val="nil"/>
              <w:left w:val="nil"/>
              <w:bottom w:val="single" w:sz="4" w:space="0" w:color="000000"/>
              <w:right w:val="single" w:sz="4" w:space="0" w:color="000000"/>
            </w:tcBorders>
            <w:shd w:val="clear" w:color="auto" w:fill="auto"/>
            <w:vAlign w:val="bottom"/>
          </w:tcPr>
          <w:p w14:paraId="061A6CBD" w14:textId="77777777" w:rsidR="00D14BCD" w:rsidRDefault="00D14BCD" w:rsidP="002F2D9D">
            <w:pPr>
              <w:spacing w:after="0" w:line="480" w:lineRule="auto"/>
              <w:rPr>
                <w:rFonts w:ascii="Arial" w:eastAsia="Arial" w:hAnsi="Arial" w:cs="Arial"/>
              </w:rPr>
            </w:pPr>
            <w:r>
              <w:rPr>
                <w:rFonts w:ascii="Arial" w:eastAsia="Arial" w:hAnsi="Arial" w:cs="Arial"/>
              </w:rPr>
              <w:t>55 (64)</w:t>
            </w:r>
          </w:p>
        </w:tc>
        <w:tc>
          <w:tcPr>
            <w:tcW w:w="1225" w:type="dxa"/>
            <w:tcBorders>
              <w:top w:val="nil"/>
              <w:left w:val="nil"/>
              <w:bottom w:val="single" w:sz="4" w:space="0" w:color="000000"/>
              <w:right w:val="single" w:sz="4" w:space="0" w:color="000000"/>
            </w:tcBorders>
            <w:shd w:val="clear" w:color="auto" w:fill="auto"/>
            <w:vAlign w:val="bottom"/>
          </w:tcPr>
          <w:p w14:paraId="3ECA4416" w14:textId="77777777" w:rsidR="00D14BCD" w:rsidRDefault="00D14BCD" w:rsidP="002F2D9D">
            <w:pPr>
              <w:spacing w:after="0" w:line="480" w:lineRule="auto"/>
              <w:rPr>
                <w:rFonts w:ascii="Arial" w:eastAsia="Arial" w:hAnsi="Arial" w:cs="Arial"/>
              </w:rPr>
            </w:pPr>
            <w:r>
              <w:rPr>
                <w:rFonts w:ascii="Arial" w:eastAsia="Arial" w:hAnsi="Arial" w:cs="Arial"/>
              </w:rPr>
              <w:t>1 (1.2)</w:t>
            </w:r>
          </w:p>
        </w:tc>
        <w:tc>
          <w:tcPr>
            <w:tcW w:w="1265" w:type="dxa"/>
            <w:tcBorders>
              <w:top w:val="nil"/>
              <w:left w:val="nil"/>
              <w:bottom w:val="single" w:sz="4" w:space="0" w:color="000000"/>
              <w:right w:val="single" w:sz="4" w:space="0" w:color="000000"/>
            </w:tcBorders>
            <w:shd w:val="clear" w:color="auto" w:fill="auto"/>
            <w:vAlign w:val="bottom"/>
          </w:tcPr>
          <w:p w14:paraId="70A2C706" w14:textId="77777777" w:rsidR="00D14BCD" w:rsidRDefault="00D14BCD" w:rsidP="002F2D9D">
            <w:pPr>
              <w:spacing w:after="0" w:line="480" w:lineRule="auto"/>
              <w:rPr>
                <w:rFonts w:ascii="Arial" w:eastAsia="Arial" w:hAnsi="Arial" w:cs="Arial"/>
              </w:rPr>
            </w:pPr>
            <w:r>
              <w:rPr>
                <w:rFonts w:ascii="Arial" w:eastAsia="Arial" w:hAnsi="Arial" w:cs="Arial"/>
              </w:rPr>
              <w:t>12 (14)</w:t>
            </w:r>
          </w:p>
        </w:tc>
        <w:tc>
          <w:tcPr>
            <w:tcW w:w="1107" w:type="dxa"/>
            <w:tcBorders>
              <w:top w:val="nil"/>
              <w:left w:val="nil"/>
              <w:bottom w:val="single" w:sz="4" w:space="0" w:color="000000"/>
              <w:right w:val="single" w:sz="4" w:space="0" w:color="000000"/>
            </w:tcBorders>
            <w:shd w:val="clear" w:color="auto" w:fill="auto"/>
            <w:vAlign w:val="bottom"/>
          </w:tcPr>
          <w:p w14:paraId="2FBA1283" w14:textId="77777777" w:rsidR="00D14BCD" w:rsidRDefault="00D14BCD" w:rsidP="002F2D9D">
            <w:pPr>
              <w:spacing w:after="0" w:line="480" w:lineRule="auto"/>
              <w:rPr>
                <w:rFonts w:ascii="Arial" w:eastAsia="Arial" w:hAnsi="Arial" w:cs="Arial"/>
              </w:rPr>
            </w:pPr>
            <w:r>
              <w:rPr>
                <w:rFonts w:ascii="Arial" w:eastAsia="Arial" w:hAnsi="Arial" w:cs="Arial"/>
              </w:rPr>
              <w:t>16 (18.6)</w:t>
            </w:r>
          </w:p>
        </w:tc>
        <w:tc>
          <w:tcPr>
            <w:tcW w:w="1105" w:type="dxa"/>
            <w:tcBorders>
              <w:top w:val="nil"/>
              <w:left w:val="nil"/>
              <w:bottom w:val="single" w:sz="4" w:space="0" w:color="000000"/>
              <w:right w:val="single" w:sz="4" w:space="0" w:color="000000"/>
            </w:tcBorders>
            <w:shd w:val="clear" w:color="auto" w:fill="auto"/>
            <w:vAlign w:val="bottom"/>
          </w:tcPr>
          <w:p w14:paraId="106503A2" w14:textId="77777777" w:rsidR="00D14BCD" w:rsidRDefault="00D14BCD" w:rsidP="002F2D9D">
            <w:pPr>
              <w:spacing w:after="0" w:line="480" w:lineRule="auto"/>
              <w:rPr>
                <w:rFonts w:ascii="Arial" w:eastAsia="Arial" w:hAnsi="Arial" w:cs="Arial"/>
              </w:rPr>
            </w:pPr>
            <w:r>
              <w:rPr>
                <w:rFonts w:ascii="Arial" w:eastAsia="Arial" w:hAnsi="Arial" w:cs="Arial"/>
              </w:rPr>
              <w:t>2 (2.3)</w:t>
            </w:r>
          </w:p>
        </w:tc>
        <w:tc>
          <w:tcPr>
            <w:tcW w:w="962" w:type="dxa"/>
            <w:tcBorders>
              <w:top w:val="nil"/>
              <w:left w:val="nil"/>
              <w:bottom w:val="single" w:sz="4" w:space="0" w:color="000000"/>
              <w:right w:val="single" w:sz="4" w:space="0" w:color="000000"/>
            </w:tcBorders>
            <w:shd w:val="clear" w:color="auto" w:fill="auto"/>
            <w:vAlign w:val="bottom"/>
          </w:tcPr>
          <w:p w14:paraId="0E4921BD" w14:textId="77777777" w:rsidR="00D14BCD" w:rsidRDefault="00D14BCD" w:rsidP="002F2D9D">
            <w:pPr>
              <w:spacing w:after="0" w:line="480" w:lineRule="auto"/>
              <w:rPr>
                <w:rFonts w:ascii="Arial" w:eastAsia="Arial" w:hAnsi="Arial" w:cs="Arial"/>
              </w:rPr>
            </w:pPr>
            <w:r>
              <w:rPr>
                <w:rFonts w:ascii="Arial" w:eastAsia="Arial" w:hAnsi="Arial" w:cs="Arial"/>
              </w:rPr>
              <w:t>0</w:t>
            </w:r>
          </w:p>
        </w:tc>
      </w:tr>
      <w:tr w:rsidR="00D14BCD" w14:paraId="28B996CF" w14:textId="77777777" w:rsidTr="002F2D9D">
        <w:trPr>
          <w:trHeight w:val="300"/>
        </w:trPr>
        <w:tc>
          <w:tcPr>
            <w:tcW w:w="2587" w:type="dxa"/>
            <w:tcBorders>
              <w:top w:val="nil"/>
              <w:left w:val="single" w:sz="4" w:space="0" w:color="000000"/>
              <w:bottom w:val="single" w:sz="4" w:space="0" w:color="000000"/>
              <w:right w:val="single" w:sz="4" w:space="0" w:color="000000"/>
            </w:tcBorders>
            <w:shd w:val="clear" w:color="auto" w:fill="auto"/>
            <w:vAlign w:val="center"/>
          </w:tcPr>
          <w:p w14:paraId="66E6C1E1" w14:textId="77777777" w:rsidR="00D14BCD" w:rsidRDefault="00D14BCD" w:rsidP="002F2D9D">
            <w:pPr>
              <w:spacing w:after="0" w:line="480" w:lineRule="auto"/>
              <w:rPr>
                <w:rFonts w:ascii="Arial" w:eastAsia="Arial" w:hAnsi="Arial" w:cs="Arial"/>
                <w:b/>
              </w:rPr>
            </w:pPr>
            <w:r>
              <w:rPr>
                <w:rFonts w:ascii="Arial" w:eastAsia="Arial" w:hAnsi="Arial" w:cs="Arial"/>
                <w:b/>
              </w:rPr>
              <w:t>Hyponatremia</w:t>
            </w:r>
          </w:p>
        </w:tc>
        <w:tc>
          <w:tcPr>
            <w:tcW w:w="1257" w:type="dxa"/>
            <w:tcBorders>
              <w:top w:val="nil"/>
              <w:left w:val="nil"/>
              <w:bottom w:val="single" w:sz="4" w:space="0" w:color="000000"/>
              <w:right w:val="single" w:sz="4" w:space="0" w:color="000000"/>
            </w:tcBorders>
            <w:shd w:val="clear" w:color="auto" w:fill="auto"/>
            <w:vAlign w:val="bottom"/>
          </w:tcPr>
          <w:p w14:paraId="3DA8CEA6" w14:textId="77777777" w:rsidR="00D14BCD" w:rsidRDefault="00D14BCD" w:rsidP="002F2D9D">
            <w:pPr>
              <w:spacing w:after="0" w:line="480" w:lineRule="auto"/>
              <w:rPr>
                <w:rFonts w:ascii="Arial" w:eastAsia="Arial" w:hAnsi="Arial" w:cs="Arial"/>
              </w:rPr>
            </w:pPr>
            <w:r>
              <w:rPr>
                <w:rFonts w:ascii="Arial" w:eastAsia="Arial" w:hAnsi="Arial" w:cs="Arial"/>
              </w:rPr>
              <w:t>27 (31.4)</w:t>
            </w:r>
          </w:p>
        </w:tc>
        <w:tc>
          <w:tcPr>
            <w:tcW w:w="1225" w:type="dxa"/>
            <w:tcBorders>
              <w:top w:val="nil"/>
              <w:left w:val="nil"/>
              <w:bottom w:val="single" w:sz="4" w:space="0" w:color="000000"/>
              <w:right w:val="single" w:sz="4" w:space="0" w:color="000000"/>
            </w:tcBorders>
            <w:shd w:val="clear" w:color="auto" w:fill="auto"/>
            <w:vAlign w:val="bottom"/>
          </w:tcPr>
          <w:p w14:paraId="100C7E17" w14:textId="77777777" w:rsidR="00D14BCD" w:rsidRDefault="00D14BCD" w:rsidP="002F2D9D">
            <w:pPr>
              <w:spacing w:after="0" w:line="480" w:lineRule="auto"/>
              <w:rPr>
                <w:rFonts w:ascii="Arial" w:eastAsia="Arial" w:hAnsi="Arial" w:cs="Arial"/>
              </w:rPr>
            </w:pPr>
            <w:r>
              <w:rPr>
                <w:rFonts w:ascii="Arial" w:eastAsia="Arial" w:hAnsi="Arial" w:cs="Arial"/>
              </w:rPr>
              <w:t>24 (27.9)</w:t>
            </w:r>
          </w:p>
        </w:tc>
        <w:tc>
          <w:tcPr>
            <w:tcW w:w="1265" w:type="dxa"/>
            <w:tcBorders>
              <w:top w:val="nil"/>
              <w:left w:val="nil"/>
              <w:bottom w:val="single" w:sz="4" w:space="0" w:color="000000"/>
              <w:right w:val="single" w:sz="4" w:space="0" w:color="000000"/>
            </w:tcBorders>
            <w:shd w:val="clear" w:color="auto" w:fill="auto"/>
            <w:vAlign w:val="bottom"/>
          </w:tcPr>
          <w:p w14:paraId="4A4DEC48" w14:textId="77777777" w:rsidR="00D14BCD" w:rsidRDefault="00D14BCD" w:rsidP="002F2D9D">
            <w:pPr>
              <w:spacing w:after="0" w:line="480" w:lineRule="auto"/>
              <w:rPr>
                <w:rFonts w:ascii="Arial" w:eastAsia="Arial" w:hAnsi="Arial" w:cs="Arial"/>
              </w:rPr>
            </w:pPr>
            <w:r>
              <w:rPr>
                <w:rFonts w:ascii="Arial" w:eastAsia="Arial" w:hAnsi="Arial" w:cs="Arial"/>
              </w:rPr>
              <w:t>3 (3.5)</w:t>
            </w:r>
          </w:p>
        </w:tc>
        <w:tc>
          <w:tcPr>
            <w:tcW w:w="1107" w:type="dxa"/>
            <w:tcBorders>
              <w:top w:val="nil"/>
              <w:left w:val="nil"/>
              <w:bottom w:val="single" w:sz="4" w:space="0" w:color="000000"/>
              <w:right w:val="single" w:sz="4" w:space="0" w:color="000000"/>
            </w:tcBorders>
            <w:shd w:val="clear" w:color="auto" w:fill="auto"/>
            <w:vAlign w:val="bottom"/>
          </w:tcPr>
          <w:p w14:paraId="2A6E5B47" w14:textId="77777777" w:rsidR="00D14BCD" w:rsidRDefault="00D14BCD" w:rsidP="002F2D9D">
            <w:pPr>
              <w:spacing w:after="0" w:line="480" w:lineRule="auto"/>
              <w:rPr>
                <w:rFonts w:ascii="Arial" w:eastAsia="Arial" w:hAnsi="Arial" w:cs="Arial"/>
              </w:rPr>
            </w:pPr>
            <w:r>
              <w:rPr>
                <w:rFonts w:ascii="Arial" w:eastAsia="Arial" w:hAnsi="Arial" w:cs="Arial"/>
              </w:rPr>
              <w:t>28 (32.6)</w:t>
            </w:r>
          </w:p>
        </w:tc>
        <w:tc>
          <w:tcPr>
            <w:tcW w:w="1105" w:type="dxa"/>
            <w:tcBorders>
              <w:top w:val="nil"/>
              <w:left w:val="nil"/>
              <w:bottom w:val="single" w:sz="4" w:space="0" w:color="000000"/>
              <w:right w:val="single" w:sz="4" w:space="0" w:color="000000"/>
            </w:tcBorders>
            <w:shd w:val="clear" w:color="auto" w:fill="auto"/>
            <w:vAlign w:val="bottom"/>
          </w:tcPr>
          <w:p w14:paraId="66B07374" w14:textId="77777777" w:rsidR="00D14BCD" w:rsidRDefault="00D14BCD" w:rsidP="002F2D9D">
            <w:pPr>
              <w:spacing w:after="0" w:line="480" w:lineRule="auto"/>
              <w:rPr>
                <w:rFonts w:ascii="Arial" w:eastAsia="Arial" w:hAnsi="Arial" w:cs="Arial"/>
              </w:rPr>
            </w:pPr>
            <w:r>
              <w:rPr>
                <w:rFonts w:ascii="Arial" w:eastAsia="Arial" w:hAnsi="Arial" w:cs="Arial"/>
              </w:rPr>
              <w:t>4 (4.7)</w:t>
            </w:r>
          </w:p>
        </w:tc>
        <w:tc>
          <w:tcPr>
            <w:tcW w:w="962" w:type="dxa"/>
            <w:tcBorders>
              <w:top w:val="nil"/>
              <w:left w:val="nil"/>
              <w:bottom w:val="single" w:sz="4" w:space="0" w:color="000000"/>
              <w:right w:val="single" w:sz="4" w:space="0" w:color="000000"/>
            </w:tcBorders>
            <w:shd w:val="clear" w:color="auto" w:fill="auto"/>
            <w:vAlign w:val="bottom"/>
          </w:tcPr>
          <w:p w14:paraId="1A4A1FFB" w14:textId="77777777" w:rsidR="00D14BCD" w:rsidRDefault="00D14BCD" w:rsidP="002F2D9D">
            <w:pPr>
              <w:spacing w:after="0" w:line="480" w:lineRule="auto"/>
              <w:rPr>
                <w:rFonts w:ascii="Arial" w:eastAsia="Arial" w:hAnsi="Arial" w:cs="Arial"/>
              </w:rPr>
            </w:pPr>
            <w:r>
              <w:rPr>
                <w:rFonts w:ascii="Arial" w:eastAsia="Arial" w:hAnsi="Arial" w:cs="Arial"/>
              </w:rPr>
              <w:t>0</w:t>
            </w:r>
          </w:p>
        </w:tc>
      </w:tr>
      <w:tr w:rsidR="00D14BCD" w14:paraId="33BC3020" w14:textId="77777777" w:rsidTr="002F2D9D">
        <w:trPr>
          <w:trHeight w:val="300"/>
        </w:trPr>
        <w:tc>
          <w:tcPr>
            <w:tcW w:w="2587" w:type="dxa"/>
            <w:tcBorders>
              <w:top w:val="nil"/>
              <w:left w:val="single" w:sz="4" w:space="0" w:color="000000"/>
              <w:bottom w:val="single" w:sz="4" w:space="0" w:color="000000"/>
              <w:right w:val="single" w:sz="4" w:space="0" w:color="000000"/>
            </w:tcBorders>
            <w:shd w:val="clear" w:color="auto" w:fill="auto"/>
            <w:vAlign w:val="center"/>
          </w:tcPr>
          <w:p w14:paraId="72DB46A2" w14:textId="77777777" w:rsidR="00D14BCD" w:rsidRDefault="00D14BCD" w:rsidP="002F2D9D">
            <w:pPr>
              <w:spacing w:after="0" w:line="480" w:lineRule="auto"/>
              <w:rPr>
                <w:rFonts w:ascii="Arial" w:eastAsia="Arial" w:hAnsi="Arial" w:cs="Arial"/>
                <w:b/>
              </w:rPr>
            </w:pPr>
            <w:r>
              <w:rPr>
                <w:rFonts w:ascii="Arial" w:eastAsia="Arial" w:hAnsi="Arial" w:cs="Arial"/>
                <w:b/>
              </w:rPr>
              <w:t>Hypokalemia</w:t>
            </w:r>
          </w:p>
        </w:tc>
        <w:tc>
          <w:tcPr>
            <w:tcW w:w="1257" w:type="dxa"/>
            <w:tcBorders>
              <w:top w:val="nil"/>
              <w:left w:val="nil"/>
              <w:bottom w:val="single" w:sz="4" w:space="0" w:color="000000"/>
              <w:right w:val="single" w:sz="4" w:space="0" w:color="000000"/>
            </w:tcBorders>
            <w:shd w:val="clear" w:color="auto" w:fill="auto"/>
            <w:vAlign w:val="bottom"/>
          </w:tcPr>
          <w:p w14:paraId="6131A0F9" w14:textId="77777777" w:rsidR="00D14BCD" w:rsidRDefault="00D14BCD" w:rsidP="002F2D9D">
            <w:pPr>
              <w:spacing w:after="0" w:line="480" w:lineRule="auto"/>
              <w:rPr>
                <w:rFonts w:ascii="Arial" w:eastAsia="Arial" w:hAnsi="Arial" w:cs="Arial"/>
              </w:rPr>
            </w:pPr>
            <w:r>
              <w:rPr>
                <w:rFonts w:ascii="Arial" w:eastAsia="Arial" w:hAnsi="Arial" w:cs="Arial"/>
              </w:rPr>
              <w:t>70 (81.4)</w:t>
            </w:r>
          </w:p>
        </w:tc>
        <w:tc>
          <w:tcPr>
            <w:tcW w:w="1225" w:type="dxa"/>
            <w:tcBorders>
              <w:top w:val="nil"/>
              <w:left w:val="nil"/>
              <w:bottom w:val="single" w:sz="4" w:space="0" w:color="000000"/>
              <w:right w:val="single" w:sz="4" w:space="0" w:color="000000"/>
            </w:tcBorders>
            <w:shd w:val="clear" w:color="auto" w:fill="auto"/>
            <w:vAlign w:val="bottom"/>
          </w:tcPr>
          <w:p w14:paraId="47F94E7E" w14:textId="77777777" w:rsidR="00D14BCD" w:rsidRDefault="00D14BCD" w:rsidP="002F2D9D">
            <w:pPr>
              <w:spacing w:after="0" w:line="480" w:lineRule="auto"/>
              <w:rPr>
                <w:rFonts w:ascii="Arial" w:eastAsia="Arial" w:hAnsi="Arial" w:cs="Arial"/>
              </w:rPr>
            </w:pPr>
            <w:r>
              <w:rPr>
                <w:rFonts w:ascii="Arial" w:eastAsia="Arial" w:hAnsi="Arial" w:cs="Arial"/>
              </w:rPr>
              <w:t>8 (9.3)</w:t>
            </w:r>
          </w:p>
        </w:tc>
        <w:tc>
          <w:tcPr>
            <w:tcW w:w="1265" w:type="dxa"/>
            <w:tcBorders>
              <w:top w:val="nil"/>
              <w:left w:val="nil"/>
              <w:bottom w:val="single" w:sz="4" w:space="0" w:color="000000"/>
              <w:right w:val="single" w:sz="4" w:space="0" w:color="000000"/>
            </w:tcBorders>
            <w:shd w:val="clear" w:color="auto" w:fill="auto"/>
            <w:vAlign w:val="bottom"/>
          </w:tcPr>
          <w:p w14:paraId="4245100A" w14:textId="77777777" w:rsidR="00D14BCD" w:rsidRDefault="00D14BCD" w:rsidP="002F2D9D">
            <w:pPr>
              <w:spacing w:after="0" w:line="480" w:lineRule="auto"/>
              <w:rPr>
                <w:rFonts w:ascii="Arial" w:eastAsia="Arial" w:hAnsi="Arial" w:cs="Arial"/>
              </w:rPr>
            </w:pPr>
            <w:r>
              <w:rPr>
                <w:rFonts w:ascii="Arial" w:eastAsia="Arial" w:hAnsi="Arial" w:cs="Arial"/>
              </w:rPr>
              <w:t>0</w:t>
            </w:r>
          </w:p>
        </w:tc>
        <w:tc>
          <w:tcPr>
            <w:tcW w:w="1107" w:type="dxa"/>
            <w:tcBorders>
              <w:top w:val="nil"/>
              <w:left w:val="nil"/>
              <w:bottom w:val="single" w:sz="4" w:space="0" w:color="000000"/>
              <w:right w:val="single" w:sz="4" w:space="0" w:color="000000"/>
            </w:tcBorders>
            <w:shd w:val="clear" w:color="auto" w:fill="auto"/>
            <w:vAlign w:val="bottom"/>
          </w:tcPr>
          <w:p w14:paraId="6E85286C" w14:textId="77777777" w:rsidR="00D14BCD" w:rsidRDefault="00D14BCD" w:rsidP="002F2D9D">
            <w:pPr>
              <w:spacing w:after="0" w:line="480" w:lineRule="auto"/>
              <w:rPr>
                <w:rFonts w:ascii="Arial" w:eastAsia="Arial" w:hAnsi="Arial" w:cs="Arial"/>
              </w:rPr>
            </w:pPr>
            <w:r>
              <w:rPr>
                <w:rFonts w:ascii="Arial" w:eastAsia="Arial" w:hAnsi="Arial" w:cs="Arial"/>
              </w:rPr>
              <w:t>6 (7)</w:t>
            </w:r>
          </w:p>
        </w:tc>
        <w:tc>
          <w:tcPr>
            <w:tcW w:w="1105" w:type="dxa"/>
            <w:tcBorders>
              <w:top w:val="nil"/>
              <w:left w:val="nil"/>
              <w:bottom w:val="single" w:sz="4" w:space="0" w:color="000000"/>
              <w:right w:val="single" w:sz="4" w:space="0" w:color="000000"/>
            </w:tcBorders>
            <w:shd w:val="clear" w:color="auto" w:fill="auto"/>
            <w:vAlign w:val="bottom"/>
          </w:tcPr>
          <w:p w14:paraId="056C9A71" w14:textId="77777777" w:rsidR="00D14BCD" w:rsidRDefault="00D14BCD" w:rsidP="002F2D9D">
            <w:pPr>
              <w:spacing w:after="0" w:line="480" w:lineRule="auto"/>
              <w:rPr>
                <w:rFonts w:ascii="Arial" w:eastAsia="Arial" w:hAnsi="Arial" w:cs="Arial"/>
              </w:rPr>
            </w:pPr>
            <w:r>
              <w:rPr>
                <w:rFonts w:ascii="Arial" w:eastAsia="Arial" w:hAnsi="Arial" w:cs="Arial"/>
              </w:rPr>
              <w:t>2 (2.3)</w:t>
            </w:r>
          </w:p>
        </w:tc>
        <w:tc>
          <w:tcPr>
            <w:tcW w:w="962" w:type="dxa"/>
            <w:tcBorders>
              <w:top w:val="nil"/>
              <w:left w:val="nil"/>
              <w:bottom w:val="single" w:sz="4" w:space="0" w:color="000000"/>
              <w:right w:val="single" w:sz="4" w:space="0" w:color="000000"/>
            </w:tcBorders>
            <w:shd w:val="clear" w:color="auto" w:fill="auto"/>
            <w:vAlign w:val="bottom"/>
          </w:tcPr>
          <w:p w14:paraId="326DA769" w14:textId="77777777" w:rsidR="00D14BCD" w:rsidRDefault="00D14BCD" w:rsidP="002F2D9D">
            <w:pPr>
              <w:spacing w:after="0" w:line="480" w:lineRule="auto"/>
              <w:rPr>
                <w:rFonts w:ascii="Arial" w:eastAsia="Arial" w:hAnsi="Arial" w:cs="Arial"/>
              </w:rPr>
            </w:pPr>
            <w:r>
              <w:rPr>
                <w:rFonts w:ascii="Arial" w:eastAsia="Arial" w:hAnsi="Arial" w:cs="Arial"/>
              </w:rPr>
              <w:t>0</w:t>
            </w:r>
          </w:p>
        </w:tc>
      </w:tr>
      <w:tr w:rsidR="00D14BCD" w14:paraId="06DB21C6" w14:textId="77777777" w:rsidTr="002F2D9D">
        <w:trPr>
          <w:trHeight w:val="300"/>
        </w:trPr>
        <w:tc>
          <w:tcPr>
            <w:tcW w:w="2587" w:type="dxa"/>
            <w:tcBorders>
              <w:top w:val="nil"/>
              <w:left w:val="single" w:sz="4" w:space="0" w:color="000000"/>
              <w:bottom w:val="single" w:sz="4" w:space="0" w:color="000000"/>
              <w:right w:val="single" w:sz="4" w:space="0" w:color="000000"/>
            </w:tcBorders>
            <w:shd w:val="clear" w:color="auto" w:fill="auto"/>
            <w:vAlign w:val="center"/>
          </w:tcPr>
          <w:p w14:paraId="558F1251" w14:textId="77777777" w:rsidR="00D14BCD" w:rsidRDefault="00D14BCD" w:rsidP="002F2D9D">
            <w:pPr>
              <w:spacing w:after="0" w:line="480" w:lineRule="auto"/>
              <w:rPr>
                <w:rFonts w:ascii="Arial" w:eastAsia="Arial" w:hAnsi="Arial" w:cs="Arial"/>
                <w:b/>
              </w:rPr>
            </w:pPr>
            <w:r>
              <w:rPr>
                <w:rFonts w:ascii="Arial" w:eastAsia="Arial" w:hAnsi="Arial" w:cs="Arial"/>
                <w:b/>
              </w:rPr>
              <w:t>Neurotoxicity</w:t>
            </w:r>
          </w:p>
        </w:tc>
        <w:tc>
          <w:tcPr>
            <w:tcW w:w="1257" w:type="dxa"/>
            <w:tcBorders>
              <w:top w:val="nil"/>
              <w:left w:val="nil"/>
              <w:bottom w:val="single" w:sz="4" w:space="0" w:color="000000"/>
              <w:right w:val="single" w:sz="4" w:space="0" w:color="000000"/>
            </w:tcBorders>
            <w:shd w:val="clear" w:color="auto" w:fill="auto"/>
            <w:vAlign w:val="bottom"/>
          </w:tcPr>
          <w:p w14:paraId="6CBE8D55" w14:textId="77777777" w:rsidR="00D14BCD" w:rsidRDefault="00D14BCD" w:rsidP="002F2D9D">
            <w:pPr>
              <w:spacing w:after="0" w:line="480" w:lineRule="auto"/>
              <w:rPr>
                <w:rFonts w:ascii="Arial" w:eastAsia="Arial" w:hAnsi="Arial" w:cs="Arial"/>
              </w:rPr>
            </w:pPr>
            <w:r>
              <w:rPr>
                <w:rFonts w:ascii="Arial" w:eastAsia="Arial" w:hAnsi="Arial" w:cs="Arial"/>
              </w:rPr>
              <w:t>78 (90.7)</w:t>
            </w:r>
          </w:p>
        </w:tc>
        <w:tc>
          <w:tcPr>
            <w:tcW w:w="1225" w:type="dxa"/>
            <w:tcBorders>
              <w:top w:val="nil"/>
              <w:left w:val="nil"/>
              <w:bottom w:val="single" w:sz="4" w:space="0" w:color="000000"/>
              <w:right w:val="single" w:sz="4" w:space="0" w:color="000000"/>
            </w:tcBorders>
            <w:shd w:val="clear" w:color="auto" w:fill="auto"/>
            <w:vAlign w:val="bottom"/>
          </w:tcPr>
          <w:p w14:paraId="6540E2E6" w14:textId="77777777" w:rsidR="00D14BCD" w:rsidRDefault="00D14BCD" w:rsidP="002F2D9D">
            <w:pPr>
              <w:spacing w:after="0" w:line="480" w:lineRule="auto"/>
              <w:rPr>
                <w:rFonts w:ascii="Arial" w:eastAsia="Arial" w:hAnsi="Arial" w:cs="Arial"/>
              </w:rPr>
            </w:pPr>
            <w:r>
              <w:rPr>
                <w:rFonts w:ascii="Arial" w:eastAsia="Arial" w:hAnsi="Arial" w:cs="Arial"/>
              </w:rPr>
              <w:t>4 (4.7)</w:t>
            </w:r>
          </w:p>
        </w:tc>
        <w:tc>
          <w:tcPr>
            <w:tcW w:w="1265" w:type="dxa"/>
            <w:tcBorders>
              <w:top w:val="nil"/>
              <w:left w:val="nil"/>
              <w:bottom w:val="single" w:sz="4" w:space="0" w:color="000000"/>
              <w:right w:val="single" w:sz="4" w:space="0" w:color="000000"/>
            </w:tcBorders>
            <w:shd w:val="clear" w:color="auto" w:fill="auto"/>
            <w:vAlign w:val="bottom"/>
          </w:tcPr>
          <w:p w14:paraId="054D767D" w14:textId="77777777" w:rsidR="00D14BCD" w:rsidRDefault="00D14BCD" w:rsidP="002F2D9D">
            <w:pPr>
              <w:spacing w:after="0" w:line="480" w:lineRule="auto"/>
              <w:rPr>
                <w:rFonts w:ascii="Arial" w:eastAsia="Arial" w:hAnsi="Arial" w:cs="Arial"/>
              </w:rPr>
            </w:pPr>
            <w:r>
              <w:rPr>
                <w:rFonts w:ascii="Arial" w:eastAsia="Arial" w:hAnsi="Arial" w:cs="Arial"/>
              </w:rPr>
              <w:t>4 (4.7)</w:t>
            </w:r>
          </w:p>
        </w:tc>
        <w:tc>
          <w:tcPr>
            <w:tcW w:w="1107" w:type="dxa"/>
            <w:tcBorders>
              <w:top w:val="nil"/>
              <w:left w:val="nil"/>
              <w:bottom w:val="single" w:sz="4" w:space="0" w:color="000000"/>
              <w:right w:val="single" w:sz="4" w:space="0" w:color="000000"/>
            </w:tcBorders>
            <w:shd w:val="clear" w:color="auto" w:fill="auto"/>
            <w:vAlign w:val="bottom"/>
          </w:tcPr>
          <w:p w14:paraId="07C7403A" w14:textId="77777777" w:rsidR="00D14BCD" w:rsidRDefault="00D14BCD" w:rsidP="002F2D9D">
            <w:pPr>
              <w:spacing w:after="0" w:line="480" w:lineRule="auto"/>
              <w:rPr>
                <w:rFonts w:ascii="Arial" w:eastAsia="Arial" w:hAnsi="Arial" w:cs="Arial"/>
              </w:rPr>
            </w:pPr>
            <w:r>
              <w:rPr>
                <w:rFonts w:ascii="Arial" w:eastAsia="Arial" w:hAnsi="Arial" w:cs="Arial"/>
              </w:rPr>
              <w:t>0</w:t>
            </w:r>
          </w:p>
        </w:tc>
        <w:tc>
          <w:tcPr>
            <w:tcW w:w="1105" w:type="dxa"/>
            <w:tcBorders>
              <w:top w:val="nil"/>
              <w:left w:val="nil"/>
              <w:bottom w:val="single" w:sz="4" w:space="0" w:color="000000"/>
              <w:right w:val="single" w:sz="4" w:space="0" w:color="000000"/>
            </w:tcBorders>
            <w:shd w:val="clear" w:color="auto" w:fill="auto"/>
            <w:vAlign w:val="bottom"/>
          </w:tcPr>
          <w:p w14:paraId="01F7A7FF" w14:textId="77777777" w:rsidR="00D14BCD" w:rsidRDefault="00D14BCD" w:rsidP="002F2D9D">
            <w:pPr>
              <w:spacing w:after="0" w:line="480" w:lineRule="auto"/>
              <w:rPr>
                <w:rFonts w:ascii="Arial" w:eastAsia="Arial" w:hAnsi="Arial" w:cs="Arial"/>
              </w:rPr>
            </w:pPr>
            <w:r>
              <w:rPr>
                <w:rFonts w:ascii="Arial" w:eastAsia="Arial" w:hAnsi="Arial" w:cs="Arial"/>
              </w:rPr>
              <w:t>0</w:t>
            </w:r>
          </w:p>
        </w:tc>
        <w:tc>
          <w:tcPr>
            <w:tcW w:w="962" w:type="dxa"/>
            <w:tcBorders>
              <w:top w:val="nil"/>
              <w:left w:val="nil"/>
              <w:bottom w:val="single" w:sz="4" w:space="0" w:color="000000"/>
              <w:right w:val="single" w:sz="4" w:space="0" w:color="000000"/>
            </w:tcBorders>
            <w:shd w:val="clear" w:color="auto" w:fill="auto"/>
            <w:vAlign w:val="bottom"/>
          </w:tcPr>
          <w:p w14:paraId="14F49A96" w14:textId="77777777" w:rsidR="00D14BCD" w:rsidRDefault="00D14BCD" w:rsidP="002F2D9D">
            <w:pPr>
              <w:spacing w:after="0" w:line="480" w:lineRule="auto"/>
              <w:rPr>
                <w:rFonts w:ascii="Arial" w:eastAsia="Arial" w:hAnsi="Arial" w:cs="Arial"/>
              </w:rPr>
            </w:pPr>
            <w:r>
              <w:rPr>
                <w:rFonts w:ascii="Arial" w:eastAsia="Arial" w:hAnsi="Arial" w:cs="Arial"/>
              </w:rPr>
              <w:t>0</w:t>
            </w:r>
          </w:p>
        </w:tc>
      </w:tr>
      <w:tr w:rsidR="00D14BCD" w14:paraId="128D0A03" w14:textId="77777777" w:rsidTr="002F2D9D">
        <w:trPr>
          <w:trHeight w:val="300"/>
        </w:trPr>
        <w:tc>
          <w:tcPr>
            <w:tcW w:w="2587" w:type="dxa"/>
            <w:tcBorders>
              <w:top w:val="nil"/>
              <w:left w:val="single" w:sz="4" w:space="0" w:color="000000"/>
              <w:bottom w:val="single" w:sz="4" w:space="0" w:color="000000"/>
              <w:right w:val="single" w:sz="4" w:space="0" w:color="000000"/>
            </w:tcBorders>
            <w:shd w:val="clear" w:color="auto" w:fill="auto"/>
            <w:vAlign w:val="center"/>
          </w:tcPr>
          <w:p w14:paraId="1FAB52AB" w14:textId="77777777" w:rsidR="00D14BCD" w:rsidRDefault="00D14BCD" w:rsidP="002F2D9D">
            <w:pPr>
              <w:spacing w:after="0" w:line="480" w:lineRule="auto"/>
              <w:rPr>
                <w:rFonts w:ascii="Arial" w:eastAsia="Arial" w:hAnsi="Arial" w:cs="Arial"/>
                <w:b/>
              </w:rPr>
            </w:pPr>
            <w:r>
              <w:rPr>
                <w:rFonts w:ascii="Arial" w:eastAsia="Arial" w:hAnsi="Arial" w:cs="Arial"/>
                <w:b/>
              </w:rPr>
              <w:t>Transaminase elevation</w:t>
            </w:r>
          </w:p>
        </w:tc>
        <w:tc>
          <w:tcPr>
            <w:tcW w:w="1257" w:type="dxa"/>
            <w:tcBorders>
              <w:top w:val="nil"/>
              <w:left w:val="nil"/>
              <w:bottom w:val="single" w:sz="4" w:space="0" w:color="000000"/>
              <w:right w:val="single" w:sz="4" w:space="0" w:color="000000"/>
            </w:tcBorders>
            <w:shd w:val="clear" w:color="auto" w:fill="auto"/>
            <w:vAlign w:val="bottom"/>
          </w:tcPr>
          <w:p w14:paraId="0A8F2445" w14:textId="77777777" w:rsidR="00D14BCD" w:rsidRDefault="00D14BCD" w:rsidP="002F2D9D">
            <w:pPr>
              <w:spacing w:after="0" w:line="480" w:lineRule="auto"/>
              <w:rPr>
                <w:rFonts w:ascii="Arial" w:eastAsia="Arial" w:hAnsi="Arial" w:cs="Arial"/>
              </w:rPr>
            </w:pPr>
            <w:r>
              <w:rPr>
                <w:rFonts w:ascii="Arial" w:eastAsia="Arial" w:hAnsi="Arial" w:cs="Arial"/>
              </w:rPr>
              <w:t>68 (79.1)</w:t>
            </w:r>
          </w:p>
        </w:tc>
        <w:tc>
          <w:tcPr>
            <w:tcW w:w="1225" w:type="dxa"/>
            <w:tcBorders>
              <w:top w:val="nil"/>
              <w:left w:val="nil"/>
              <w:bottom w:val="single" w:sz="4" w:space="0" w:color="000000"/>
              <w:right w:val="single" w:sz="4" w:space="0" w:color="000000"/>
            </w:tcBorders>
            <w:shd w:val="clear" w:color="auto" w:fill="auto"/>
            <w:vAlign w:val="bottom"/>
          </w:tcPr>
          <w:p w14:paraId="306F1CBF" w14:textId="77777777" w:rsidR="00D14BCD" w:rsidRDefault="00D14BCD" w:rsidP="002F2D9D">
            <w:pPr>
              <w:spacing w:after="0" w:line="480" w:lineRule="auto"/>
              <w:rPr>
                <w:rFonts w:ascii="Arial" w:eastAsia="Arial" w:hAnsi="Arial" w:cs="Arial"/>
              </w:rPr>
            </w:pPr>
            <w:r>
              <w:rPr>
                <w:rFonts w:ascii="Arial" w:eastAsia="Arial" w:hAnsi="Arial" w:cs="Arial"/>
              </w:rPr>
              <w:t>12 (14)</w:t>
            </w:r>
          </w:p>
        </w:tc>
        <w:tc>
          <w:tcPr>
            <w:tcW w:w="1265" w:type="dxa"/>
            <w:tcBorders>
              <w:top w:val="nil"/>
              <w:left w:val="nil"/>
              <w:bottom w:val="single" w:sz="4" w:space="0" w:color="000000"/>
              <w:right w:val="single" w:sz="4" w:space="0" w:color="000000"/>
            </w:tcBorders>
            <w:shd w:val="clear" w:color="auto" w:fill="auto"/>
            <w:vAlign w:val="bottom"/>
          </w:tcPr>
          <w:p w14:paraId="31AE8F46" w14:textId="77777777" w:rsidR="00D14BCD" w:rsidRDefault="00D14BCD" w:rsidP="002F2D9D">
            <w:pPr>
              <w:spacing w:after="0" w:line="480" w:lineRule="auto"/>
              <w:rPr>
                <w:rFonts w:ascii="Arial" w:eastAsia="Arial" w:hAnsi="Arial" w:cs="Arial"/>
              </w:rPr>
            </w:pPr>
            <w:r>
              <w:rPr>
                <w:rFonts w:ascii="Arial" w:eastAsia="Arial" w:hAnsi="Arial" w:cs="Arial"/>
              </w:rPr>
              <w:t>2 (2.3)</w:t>
            </w:r>
          </w:p>
        </w:tc>
        <w:tc>
          <w:tcPr>
            <w:tcW w:w="1107" w:type="dxa"/>
            <w:tcBorders>
              <w:top w:val="nil"/>
              <w:left w:val="nil"/>
              <w:bottom w:val="single" w:sz="4" w:space="0" w:color="000000"/>
              <w:right w:val="single" w:sz="4" w:space="0" w:color="000000"/>
            </w:tcBorders>
            <w:shd w:val="clear" w:color="auto" w:fill="auto"/>
            <w:vAlign w:val="bottom"/>
          </w:tcPr>
          <w:p w14:paraId="10BB39A3" w14:textId="77777777" w:rsidR="00D14BCD" w:rsidRDefault="00D14BCD" w:rsidP="002F2D9D">
            <w:pPr>
              <w:spacing w:after="0" w:line="480" w:lineRule="auto"/>
              <w:rPr>
                <w:rFonts w:ascii="Arial" w:eastAsia="Arial" w:hAnsi="Arial" w:cs="Arial"/>
              </w:rPr>
            </w:pPr>
            <w:r>
              <w:rPr>
                <w:rFonts w:ascii="Arial" w:eastAsia="Arial" w:hAnsi="Arial" w:cs="Arial"/>
              </w:rPr>
              <w:t>4 (4.7)</w:t>
            </w:r>
          </w:p>
        </w:tc>
        <w:tc>
          <w:tcPr>
            <w:tcW w:w="1105" w:type="dxa"/>
            <w:tcBorders>
              <w:top w:val="nil"/>
              <w:left w:val="nil"/>
              <w:bottom w:val="single" w:sz="4" w:space="0" w:color="000000"/>
              <w:right w:val="single" w:sz="4" w:space="0" w:color="000000"/>
            </w:tcBorders>
            <w:shd w:val="clear" w:color="auto" w:fill="auto"/>
            <w:vAlign w:val="bottom"/>
          </w:tcPr>
          <w:p w14:paraId="799EE772" w14:textId="77777777" w:rsidR="00D14BCD" w:rsidRDefault="00D14BCD" w:rsidP="002F2D9D">
            <w:pPr>
              <w:spacing w:after="0" w:line="480" w:lineRule="auto"/>
              <w:rPr>
                <w:rFonts w:ascii="Arial" w:eastAsia="Arial" w:hAnsi="Arial" w:cs="Arial"/>
              </w:rPr>
            </w:pPr>
            <w:r>
              <w:rPr>
                <w:rFonts w:ascii="Arial" w:eastAsia="Arial" w:hAnsi="Arial" w:cs="Arial"/>
              </w:rPr>
              <w:t>0</w:t>
            </w:r>
          </w:p>
        </w:tc>
        <w:tc>
          <w:tcPr>
            <w:tcW w:w="962" w:type="dxa"/>
            <w:tcBorders>
              <w:top w:val="nil"/>
              <w:left w:val="nil"/>
              <w:bottom w:val="single" w:sz="4" w:space="0" w:color="000000"/>
              <w:right w:val="single" w:sz="4" w:space="0" w:color="000000"/>
            </w:tcBorders>
            <w:shd w:val="clear" w:color="auto" w:fill="auto"/>
            <w:vAlign w:val="bottom"/>
          </w:tcPr>
          <w:p w14:paraId="6021FA52" w14:textId="77777777" w:rsidR="00D14BCD" w:rsidRDefault="00D14BCD" w:rsidP="002F2D9D">
            <w:pPr>
              <w:spacing w:after="0" w:line="480" w:lineRule="auto"/>
              <w:rPr>
                <w:rFonts w:ascii="Arial" w:eastAsia="Arial" w:hAnsi="Arial" w:cs="Arial"/>
              </w:rPr>
            </w:pPr>
            <w:r>
              <w:rPr>
                <w:rFonts w:ascii="Arial" w:eastAsia="Arial" w:hAnsi="Arial" w:cs="Arial"/>
              </w:rPr>
              <w:t> 0</w:t>
            </w:r>
          </w:p>
        </w:tc>
      </w:tr>
      <w:tr w:rsidR="00D14BCD" w14:paraId="4E9E3FB0" w14:textId="77777777" w:rsidTr="002F2D9D">
        <w:trPr>
          <w:trHeight w:val="300"/>
        </w:trPr>
        <w:tc>
          <w:tcPr>
            <w:tcW w:w="2587" w:type="dxa"/>
            <w:tcBorders>
              <w:top w:val="nil"/>
              <w:left w:val="single" w:sz="4" w:space="0" w:color="000000"/>
              <w:bottom w:val="single" w:sz="4" w:space="0" w:color="000000"/>
              <w:right w:val="single" w:sz="4" w:space="0" w:color="000000"/>
            </w:tcBorders>
            <w:shd w:val="clear" w:color="auto" w:fill="auto"/>
            <w:vAlign w:val="center"/>
          </w:tcPr>
          <w:p w14:paraId="47C5CFFC" w14:textId="77777777" w:rsidR="00D14BCD" w:rsidRDefault="00D14BCD" w:rsidP="002F2D9D">
            <w:pPr>
              <w:spacing w:after="0" w:line="480" w:lineRule="auto"/>
              <w:rPr>
                <w:rFonts w:ascii="Arial" w:eastAsia="Arial" w:hAnsi="Arial" w:cs="Arial"/>
                <w:b/>
              </w:rPr>
            </w:pPr>
            <w:r>
              <w:rPr>
                <w:rFonts w:ascii="Arial" w:eastAsia="Arial" w:hAnsi="Arial" w:cs="Arial"/>
                <w:b/>
              </w:rPr>
              <w:t>Hyperbilirubinemia</w:t>
            </w:r>
          </w:p>
        </w:tc>
        <w:tc>
          <w:tcPr>
            <w:tcW w:w="1257" w:type="dxa"/>
            <w:tcBorders>
              <w:top w:val="nil"/>
              <w:left w:val="nil"/>
              <w:bottom w:val="single" w:sz="4" w:space="0" w:color="000000"/>
              <w:right w:val="single" w:sz="4" w:space="0" w:color="000000"/>
            </w:tcBorders>
            <w:shd w:val="clear" w:color="auto" w:fill="auto"/>
            <w:vAlign w:val="bottom"/>
          </w:tcPr>
          <w:p w14:paraId="0AC8C78C" w14:textId="77777777" w:rsidR="00D14BCD" w:rsidRDefault="00D14BCD" w:rsidP="002F2D9D">
            <w:pPr>
              <w:spacing w:after="0" w:line="480" w:lineRule="auto"/>
              <w:rPr>
                <w:rFonts w:ascii="Arial" w:eastAsia="Arial" w:hAnsi="Arial" w:cs="Arial"/>
              </w:rPr>
            </w:pPr>
            <w:r>
              <w:rPr>
                <w:rFonts w:ascii="Arial" w:eastAsia="Arial" w:hAnsi="Arial" w:cs="Arial"/>
              </w:rPr>
              <w:t>76 (88.4)</w:t>
            </w:r>
          </w:p>
        </w:tc>
        <w:tc>
          <w:tcPr>
            <w:tcW w:w="1225" w:type="dxa"/>
            <w:tcBorders>
              <w:top w:val="nil"/>
              <w:left w:val="nil"/>
              <w:bottom w:val="single" w:sz="4" w:space="0" w:color="000000"/>
              <w:right w:val="single" w:sz="4" w:space="0" w:color="000000"/>
            </w:tcBorders>
            <w:shd w:val="clear" w:color="auto" w:fill="auto"/>
            <w:vAlign w:val="bottom"/>
          </w:tcPr>
          <w:p w14:paraId="539C06E5" w14:textId="77777777" w:rsidR="00D14BCD" w:rsidRDefault="00D14BCD" w:rsidP="002F2D9D">
            <w:pPr>
              <w:spacing w:after="0" w:line="480" w:lineRule="auto"/>
              <w:rPr>
                <w:rFonts w:ascii="Arial" w:eastAsia="Arial" w:hAnsi="Arial" w:cs="Arial"/>
              </w:rPr>
            </w:pPr>
            <w:r>
              <w:rPr>
                <w:rFonts w:ascii="Arial" w:eastAsia="Arial" w:hAnsi="Arial" w:cs="Arial"/>
              </w:rPr>
              <w:t>8 (9.3)</w:t>
            </w:r>
          </w:p>
        </w:tc>
        <w:tc>
          <w:tcPr>
            <w:tcW w:w="1265" w:type="dxa"/>
            <w:tcBorders>
              <w:top w:val="nil"/>
              <w:left w:val="nil"/>
              <w:bottom w:val="single" w:sz="4" w:space="0" w:color="000000"/>
              <w:right w:val="single" w:sz="4" w:space="0" w:color="000000"/>
            </w:tcBorders>
            <w:shd w:val="clear" w:color="auto" w:fill="auto"/>
            <w:vAlign w:val="bottom"/>
          </w:tcPr>
          <w:p w14:paraId="23C17282" w14:textId="77777777" w:rsidR="00D14BCD" w:rsidRDefault="00D14BCD" w:rsidP="002F2D9D">
            <w:pPr>
              <w:spacing w:after="0" w:line="480" w:lineRule="auto"/>
              <w:rPr>
                <w:rFonts w:ascii="Arial" w:eastAsia="Arial" w:hAnsi="Arial" w:cs="Arial"/>
              </w:rPr>
            </w:pPr>
            <w:r>
              <w:rPr>
                <w:rFonts w:ascii="Arial" w:eastAsia="Arial" w:hAnsi="Arial" w:cs="Arial"/>
              </w:rPr>
              <w:t>2 (2.3)</w:t>
            </w:r>
          </w:p>
        </w:tc>
        <w:tc>
          <w:tcPr>
            <w:tcW w:w="1107" w:type="dxa"/>
            <w:tcBorders>
              <w:top w:val="nil"/>
              <w:left w:val="nil"/>
              <w:bottom w:val="single" w:sz="4" w:space="0" w:color="000000"/>
              <w:right w:val="single" w:sz="4" w:space="0" w:color="000000"/>
            </w:tcBorders>
            <w:shd w:val="clear" w:color="auto" w:fill="auto"/>
            <w:vAlign w:val="bottom"/>
          </w:tcPr>
          <w:p w14:paraId="4F52AD9B" w14:textId="77777777" w:rsidR="00D14BCD" w:rsidRDefault="00D14BCD" w:rsidP="002F2D9D">
            <w:pPr>
              <w:spacing w:after="0" w:line="480" w:lineRule="auto"/>
              <w:rPr>
                <w:rFonts w:ascii="Arial" w:eastAsia="Arial" w:hAnsi="Arial" w:cs="Arial"/>
              </w:rPr>
            </w:pPr>
            <w:r>
              <w:rPr>
                <w:rFonts w:ascii="Arial" w:eastAsia="Arial" w:hAnsi="Arial" w:cs="Arial"/>
              </w:rPr>
              <w:t>0</w:t>
            </w:r>
          </w:p>
        </w:tc>
        <w:tc>
          <w:tcPr>
            <w:tcW w:w="1105" w:type="dxa"/>
            <w:tcBorders>
              <w:top w:val="nil"/>
              <w:left w:val="nil"/>
              <w:bottom w:val="single" w:sz="4" w:space="0" w:color="000000"/>
              <w:right w:val="single" w:sz="4" w:space="0" w:color="000000"/>
            </w:tcBorders>
            <w:shd w:val="clear" w:color="auto" w:fill="auto"/>
            <w:vAlign w:val="bottom"/>
          </w:tcPr>
          <w:p w14:paraId="31DAFEFB" w14:textId="77777777" w:rsidR="00D14BCD" w:rsidRDefault="00D14BCD" w:rsidP="002F2D9D">
            <w:pPr>
              <w:spacing w:after="0" w:line="480" w:lineRule="auto"/>
              <w:rPr>
                <w:rFonts w:ascii="Arial" w:eastAsia="Arial" w:hAnsi="Arial" w:cs="Arial"/>
              </w:rPr>
            </w:pPr>
            <w:r>
              <w:rPr>
                <w:rFonts w:ascii="Arial" w:eastAsia="Arial" w:hAnsi="Arial" w:cs="Arial"/>
              </w:rPr>
              <w:t>0</w:t>
            </w:r>
          </w:p>
        </w:tc>
        <w:tc>
          <w:tcPr>
            <w:tcW w:w="962" w:type="dxa"/>
            <w:tcBorders>
              <w:top w:val="nil"/>
              <w:left w:val="nil"/>
              <w:bottom w:val="single" w:sz="4" w:space="0" w:color="000000"/>
              <w:right w:val="single" w:sz="4" w:space="0" w:color="000000"/>
            </w:tcBorders>
            <w:shd w:val="clear" w:color="auto" w:fill="auto"/>
            <w:vAlign w:val="bottom"/>
          </w:tcPr>
          <w:p w14:paraId="3974BDB3" w14:textId="77777777" w:rsidR="00D14BCD" w:rsidRDefault="00D14BCD" w:rsidP="002F2D9D">
            <w:pPr>
              <w:spacing w:after="0" w:line="480" w:lineRule="auto"/>
              <w:rPr>
                <w:rFonts w:ascii="Arial" w:eastAsia="Arial" w:hAnsi="Arial" w:cs="Arial"/>
              </w:rPr>
            </w:pPr>
            <w:r>
              <w:rPr>
                <w:rFonts w:ascii="Arial" w:eastAsia="Arial" w:hAnsi="Arial" w:cs="Arial"/>
              </w:rPr>
              <w:t>0</w:t>
            </w:r>
          </w:p>
        </w:tc>
      </w:tr>
      <w:tr w:rsidR="00D14BCD" w14:paraId="0C2870D5" w14:textId="77777777" w:rsidTr="002F2D9D">
        <w:trPr>
          <w:trHeight w:val="300"/>
        </w:trPr>
        <w:tc>
          <w:tcPr>
            <w:tcW w:w="2587" w:type="dxa"/>
            <w:tcBorders>
              <w:top w:val="nil"/>
              <w:left w:val="single" w:sz="4" w:space="0" w:color="000000"/>
              <w:bottom w:val="single" w:sz="4" w:space="0" w:color="000000"/>
              <w:right w:val="single" w:sz="4" w:space="0" w:color="000000"/>
            </w:tcBorders>
            <w:shd w:val="clear" w:color="auto" w:fill="auto"/>
            <w:vAlign w:val="center"/>
          </w:tcPr>
          <w:p w14:paraId="27FE1D9A" w14:textId="77777777" w:rsidR="00D14BCD" w:rsidRDefault="00D14BCD" w:rsidP="002F2D9D">
            <w:pPr>
              <w:spacing w:after="0" w:line="480" w:lineRule="auto"/>
              <w:rPr>
                <w:rFonts w:ascii="Arial" w:eastAsia="Arial" w:hAnsi="Arial" w:cs="Arial"/>
                <w:b/>
              </w:rPr>
            </w:pPr>
            <w:r>
              <w:rPr>
                <w:rFonts w:ascii="Arial" w:eastAsia="Arial" w:hAnsi="Arial" w:cs="Arial"/>
                <w:b/>
              </w:rPr>
              <w:t>Nephrotoxicity</w:t>
            </w:r>
          </w:p>
        </w:tc>
        <w:tc>
          <w:tcPr>
            <w:tcW w:w="1257" w:type="dxa"/>
            <w:tcBorders>
              <w:top w:val="nil"/>
              <w:left w:val="nil"/>
              <w:bottom w:val="single" w:sz="4" w:space="0" w:color="000000"/>
              <w:right w:val="single" w:sz="4" w:space="0" w:color="000000"/>
            </w:tcBorders>
            <w:shd w:val="clear" w:color="auto" w:fill="auto"/>
            <w:vAlign w:val="bottom"/>
          </w:tcPr>
          <w:p w14:paraId="5AC26E8A" w14:textId="77777777" w:rsidR="00D14BCD" w:rsidRDefault="00D14BCD" w:rsidP="002F2D9D">
            <w:pPr>
              <w:spacing w:after="0" w:line="480" w:lineRule="auto"/>
              <w:rPr>
                <w:rFonts w:ascii="Arial" w:eastAsia="Arial" w:hAnsi="Arial" w:cs="Arial"/>
              </w:rPr>
            </w:pPr>
            <w:r>
              <w:rPr>
                <w:rFonts w:ascii="Arial" w:eastAsia="Arial" w:hAnsi="Arial" w:cs="Arial"/>
              </w:rPr>
              <w:t>82 (95.3)</w:t>
            </w:r>
          </w:p>
        </w:tc>
        <w:tc>
          <w:tcPr>
            <w:tcW w:w="1225" w:type="dxa"/>
            <w:tcBorders>
              <w:top w:val="nil"/>
              <w:left w:val="nil"/>
              <w:bottom w:val="single" w:sz="4" w:space="0" w:color="000000"/>
              <w:right w:val="single" w:sz="4" w:space="0" w:color="000000"/>
            </w:tcBorders>
            <w:shd w:val="clear" w:color="auto" w:fill="auto"/>
            <w:vAlign w:val="bottom"/>
          </w:tcPr>
          <w:p w14:paraId="70179CEA" w14:textId="77777777" w:rsidR="00D14BCD" w:rsidRDefault="00D14BCD" w:rsidP="002F2D9D">
            <w:pPr>
              <w:spacing w:after="0" w:line="480" w:lineRule="auto"/>
              <w:rPr>
                <w:rFonts w:ascii="Arial" w:eastAsia="Arial" w:hAnsi="Arial" w:cs="Arial"/>
              </w:rPr>
            </w:pPr>
            <w:r>
              <w:rPr>
                <w:rFonts w:ascii="Arial" w:eastAsia="Arial" w:hAnsi="Arial" w:cs="Arial"/>
              </w:rPr>
              <w:t>4 (4.7)</w:t>
            </w:r>
          </w:p>
        </w:tc>
        <w:tc>
          <w:tcPr>
            <w:tcW w:w="1265" w:type="dxa"/>
            <w:tcBorders>
              <w:top w:val="nil"/>
              <w:left w:val="nil"/>
              <w:bottom w:val="single" w:sz="4" w:space="0" w:color="000000"/>
              <w:right w:val="single" w:sz="4" w:space="0" w:color="000000"/>
            </w:tcBorders>
            <w:shd w:val="clear" w:color="auto" w:fill="auto"/>
            <w:vAlign w:val="bottom"/>
          </w:tcPr>
          <w:p w14:paraId="54EBB5B7" w14:textId="77777777" w:rsidR="00D14BCD" w:rsidRDefault="00D14BCD" w:rsidP="002F2D9D">
            <w:pPr>
              <w:spacing w:after="0" w:line="480" w:lineRule="auto"/>
              <w:rPr>
                <w:rFonts w:ascii="Arial" w:eastAsia="Arial" w:hAnsi="Arial" w:cs="Arial"/>
              </w:rPr>
            </w:pPr>
            <w:r>
              <w:rPr>
                <w:rFonts w:ascii="Arial" w:eastAsia="Arial" w:hAnsi="Arial" w:cs="Arial"/>
              </w:rPr>
              <w:t>0</w:t>
            </w:r>
          </w:p>
        </w:tc>
        <w:tc>
          <w:tcPr>
            <w:tcW w:w="1107" w:type="dxa"/>
            <w:tcBorders>
              <w:top w:val="nil"/>
              <w:left w:val="nil"/>
              <w:bottom w:val="single" w:sz="4" w:space="0" w:color="000000"/>
              <w:right w:val="single" w:sz="4" w:space="0" w:color="000000"/>
            </w:tcBorders>
            <w:shd w:val="clear" w:color="auto" w:fill="auto"/>
            <w:vAlign w:val="bottom"/>
          </w:tcPr>
          <w:p w14:paraId="71A71F4B" w14:textId="77777777" w:rsidR="00D14BCD" w:rsidRDefault="00D14BCD" w:rsidP="002F2D9D">
            <w:pPr>
              <w:spacing w:after="0" w:line="480" w:lineRule="auto"/>
              <w:rPr>
                <w:rFonts w:ascii="Arial" w:eastAsia="Arial" w:hAnsi="Arial" w:cs="Arial"/>
              </w:rPr>
            </w:pPr>
            <w:r>
              <w:rPr>
                <w:rFonts w:ascii="Arial" w:eastAsia="Arial" w:hAnsi="Arial" w:cs="Arial"/>
              </w:rPr>
              <w:t>0</w:t>
            </w:r>
          </w:p>
        </w:tc>
        <w:tc>
          <w:tcPr>
            <w:tcW w:w="1105" w:type="dxa"/>
            <w:tcBorders>
              <w:top w:val="nil"/>
              <w:left w:val="nil"/>
              <w:bottom w:val="single" w:sz="4" w:space="0" w:color="000000"/>
              <w:right w:val="single" w:sz="4" w:space="0" w:color="000000"/>
            </w:tcBorders>
            <w:shd w:val="clear" w:color="auto" w:fill="auto"/>
            <w:vAlign w:val="bottom"/>
          </w:tcPr>
          <w:p w14:paraId="33687D14" w14:textId="77777777" w:rsidR="00D14BCD" w:rsidRDefault="00D14BCD" w:rsidP="002F2D9D">
            <w:pPr>
              <w:spacing w:after="0" w:line="480" w:lineRule="auto"/>
              <w:rPr>
                <w:rFonts w:ascii="Arial" w:eastAsia="Arial" w:hAnsi="Arial" w:cs="Arial"/>
              </w:rPr>
            </w:pPr>
            <w:r>
              <w:rPr>
                <w:rFonts w:ascii="Arial" w:eastAsia="Arial" w:hAnsi="Arial" w:cs="Arial"/>
              </w:rPr>
              <w:t>0</w:t>
            </w:r>
          </w:p>
        </w:tc>
        <w:tc>
          <w:tcPr>
            <w:tcW w:w="962" w:type="dxa"/>
            <w:tcBorders>
              <w:top w:val="nil"/>
              <w:left w:val="nil"/>
              <w:bottom w:val="single" w:sz="4" w:space="0" w:color="000000"/>
              <w:right w:val="single" w:sz="4" w:space="0" w:color="000000"/>
            </w:tcBorders>
            <w:shd w:val="clear" w:color="auto" w:fill="auto"/>
            <w:vAlign w:val="bottom"/>
          </w:tcPr>
          <w:p w14:paraId="4A93336B" w14:textId="77777777" w:rsidR="00D14BCD" w:rsidRDefault="00D14BCD" w:rsidP="002F2D9D">
            <w:pPr>
              <w:spacing w:after="0" w:line="480" w:lineRule="auto"/>
              <w:rPr>
                <w:rFonts w:ascii="Arial" w:eastAsia="Arial" w:hAnsi="Arial" w:cs="Arial"/>
              </w:rPr>
            </w:pPr>
            <w:r>
              <w:rPr>
                <w:rFonts w:ascii="Arial" w:eastAsia="Arial" w:hAnsi="Arial" w:cs="Arial"/>
              </w:rPr>
              <w:t>0</w:t>
            </w:r>
          </w:p>
        </w:tc>
      </w:tr>
      <w:tr w:rsidR="00D14BCD" w14:paraId="016616AF" w14:textId="77777777" w:rsidTr="002F2D9D">
        <w:trPr>
          <w:trHeight w:val="300"/>
        </w:trPr>
        <w:tc>
          <w:tcPr>
            <w:tcW w:w="2587" w:type="dxa"/>
            <w:tcBorders>
              <w:top w:val="nil"/>
              <w:left w:val="single" w:sz="4" w:space="0" w:color="000000"/>
              <w:bottom w:val="single" w:sz="4" w:space="0" w:color="000000"/>
              <w:right w:val="single" w:sz="4" w:space="0" w:color="000000"/>
            </w:tcBorders>
            <w:shd w:val="clear" w:color="auto" w:fill="auto"/>
            <w:vAlign w:val="center"/>
          </w:tcPr>
          <w:p w14:paraId="067D5082" w14:textId="77777777" w:rsidR="00D14BCD" w:rsidRDefault="00D14BCD" w:rsidP="002F2D9D">
            <w:pPr>
              <w:spacing w:after="0" w:line="480" w:lineRule="auto"/>
              <w:rPr>
                <w:rFonts w:ascii="Arial" w:eastAsia="Arial" w:hAnsi="Arial" w:cs="Arial"/>
                <w:b/>
              </w:rPr>
            </w:pPr>
            <w:r>
              <w:rPr>
                <w:rFonts w:ascii="Arial" w:eastAsia="Arial" w:hAnsi="Arial" w:cs="Arial"/>
                <w:b/>
              </w:rPr>
              <w:t>Anemia</w:t>
            </w:r>
          </w:p>
        </w:tc>
        <w:tc>
          <w:tcPr>
            <w:tcW w:w="1257" w:type="dxa"/>
            <w:tcBorders>
              <w:top w:val="nil"/>
              <w:left w:val="nil"/>
              <w:bottom w:val="single" w:sz="4" w:space="0" w:color="000000"/>
              <w:right w:val="single" w:sz="4" w:space="0" w:color="000000"/>
            </w:tcBorders>
            <w:shd w:val="clear" w:color="auto" w:fill="auto"/>
            <w:vAlign w:val="bottom"/>
          </w:tcPr>
          <w:p w14:paraId="10863663" w14:textId="77777777" w:rsidR="00D14BCD" w:rsidRDefault="00D14BCD" w:rsidP="002F2D9D">
            <w:pPr>
              <w:spacing w:after="0" w:line="480" w:lineRule="auto"/>
              <w:rPr>
                <w:rFonts w:ascii="Arial" w:eastAsia="Arial" w:hAnsi="Arial" w:cs="Arial"/>
              </w:rPr>
            </w:pPr>
            <w:r>
              <w:rPr>
                <w:rFonts w:ascii="Arial" w:eastAsia="Arial" w:hAnsi="Arial" w:cs="Arial"/>
              </w:rPr>
              <w:t>6 (7)</w:t>
            </w:r>
          </w:p>
        </w:tc>
        <w:tc>
          <w:tcPr>
            <w:tcW w:w="1225" w:type="dxa"/>
            <w:tcBorders>
              <w:top w:val="nil"/>
              <w:left w:val="nil"/>
              <w:bottom w:val="single" w:sz="4" w:space="0" w:color="000000"/>
              <w:right w:val="single" w:sz="4" w:space="0" w:color="000000"/>
            </w:tcBorders>
            <w:shd w:val="clear" w:color="auto" w:fill="auto"/>
            <w:vAlign w:val="bottom"/>
          </w:tcPr>
          <w:p w14:paraId="07E13F6C" w14:textId="77777777" w:rsidR="00D14BCD" w:rsidRDefault="00D14BCD" w:rsidP="002F2D9D">
            <w:pPr>
              <w:spacing w:after="0" w:line="480" w:lineRule="auto"/>
              <w:rPr>
                <w:rFonts w:ascii="Arial" w:eastAsia="Arial" w:hAnsi="Arial" w:cs="Arial"/>
              </w:rPr>
            </w:pPr>
            <w:r>
              <w:rPr>
                <w:rFonts w:ascii="Arial" w:eastAsia="Arial" w:hAnsi="Arial" w:cs="Arial"/>
              </w:rPr>
              <w:t>32 (37.2)</w:t>
            </w:r>
          </w:p>
        </w:tc>
        <w:tc>
          <w:tcPr>
            <w:tcW w:w="1265" w:type="dxa"/>
            <w:tcBorders>
              <w:top w:val="nil"/>
              <w:left w:val="nil"/>
              <w:bottom w:val="single" w:sz="4" w:space="0" w:color="000000"/>
              <w:right w:val="single" w:sz="4" w:space="0" w:color="000000"/>
            </w:tcBorders>
            <w:shd w:val="clear" w:color="auto" w:fill="auto"/>
            <w:vAlign w:val="bottom"/>
          </w:tcPr>
          <w:p w14:paraId="674AC256" w14:textId="77777777" w:rsidR="00D14BCD" w:rsidRDefault="00D14BCD" w:rsidP="002F2D9D">
            <w:pPr>
              <w:spacing w:after="0" w:line="480" w:lineRule="auto"/>
              <w:rPr>
                <w:rFonts w:ascii="Arial" w:eastAsia="Arial" w:hAnsi="Arial" w:cs="Arial"/>
              </w:rPr>
            </w:pPr>
            <w:r>
              <w:rPr>
                <w:rFonts w:ascii="Arial" w:eastAsia="Arial" w:hAnsi="Arial" w:cs="Arial"/>
              </w:rPr>
              <w:t>24 (27.9)</w:t>
            </w:r>
          </w:p>
        </w:tc>
        <w:tc>
          <w:tcPr>
            <w:tcW w:w="1107" w:type="dxa"/>
            <w:tcBorders>
              <w:top w:val="nil"/>
              <w:left w:val="nil"/>
              <w:bottom w:val="single" w:sz="4" w:space="0" w:color="000000"/>
              <w:right w:val="single" w:sz="4" w:space="0" w:color="000000"/>
            </w:tcBorders>
            <w:shd w:val="clear" w:color="auto" w:fill="auto"/>
            <w:vAlign w:val="bottom"/>
          </w:tcPr>
          <w:p w14:paraId="3A0E4E9C" w14:textId="77777777" w:rsidR="00D14BCD" w:rsidRDefault="00D14BCD" w:rsidP="002F2D9D">
            <w:pPr>
              <w:spacing w:after="0" w:line="480" w:lineRule="auto"/>
              <w:rPr>
                <w:rFonts w:ascii="Arial" w:eastAsia="Arial" w:hAnsi="Arial" w:cs="Arial"/>
              </w:rPr>
            </w:pPr>
            <w:r>
              <w:rPr>
                <w:rFonts w:ascii="Arial" w:eastAsia="Arial" w:hAnsi="Arial" w:cs="Arial"/>
              </w:rPr>
              <w:t>22 (25.6)</w:t>
            </w:r>
          </w:p>
        </w:tc>
        <w:tc>
          <w:tcPr>
            <w:tcW w:w="1105" w:type="dxa"/>
            <w:tcBorders>
              <w:top w:val="nil"/>
              <w:left w:val="nil"/>
              <w:bottom w:val="single" w:sz="4" w:space="0" w:color="000000"/>
              <w:right w:val="single" w:sz="4" w:space="0" w:color="000000"/>
            </w:tcBorders>
            <w:shd w:val="clear" w:color="auto" w:fill="auto"/>
            <w:vAlign w:val="bottom"/>
          </w:tcPr>
          <w:p w14:paraId="51EA89B1" w14:textId="77777777" w:rsidR="00D14BCD" w:rsidRDefault="00D14BCD" w:rsidP="002F2D9D">
            <w:pPr>
              <w:spacing w:after="0" w:line="480" w:lineRule="auto"/>
              <w:rPr>
                <w:rFonts w:ascii="Arial" w:eastAsia="Arial" w:hAnsi="Arial" w:cs="Arial"/>
              </w:rPr>
            </w:pPr>
            <w:r>
              <w:rPr>
                <w:rFonts w:ascii="Arial" w:eastAsia="Arial" w:hAnsi="Arial" w:cs="Arial"/>
              </w:rPr>
              <w:t>2 (2.3)</w:t>
            </w:r>
          </w:p>
        </w:tc>
        <w:tc>
          <w:tcPr>
            <w:tcW w:w="962" w:type="dxa"/>
            <w:tcBorders>
              <w:top w:val="nil"/>
              <w:left w:val="nil"/>
              <w:bottom w:val="single" w:sz="4" w:space="0" w:color="000000"/>
              <w:right w:val="single" w:sz="4" w:space="0" w:color="000000"/>
            </w:tcBorders>
            <w:shd w:val="clear" w:color="auto" w:fill="auto"/>
            <w:vAlign w:val="bottom"/>
          </w:tcPr>
          <w:p w14:paraId="2DB12F08" w14:textId="77777777" w:rsidR="00D14BCD" w:rsidRDefault="00D14BCD" w:rsidP="002F2D9D">
            <w:pPr>
              <w:spacing w:after="0" w:line="480" w:lineRule="auto"/>
              <w:rPr>
                <w:rFonts w:ascii="Arial" w:eastAsia="Arial" w:hAnsi="Arial" w:cs="Arial"/>
              </w:rPr>
            </w:pPr>
            <w:r>
              <w:rPr>
                <w:rFonts w:ascii="Arial" w:eastAsia="Arial" w:hAnsi="Arial" w:cs="Arial"/>
              </w:rPr>
              <w:t>0</w:t>
            </w:r>
          </w:p>
        </w:tc>
      </w:tr>
      <w:tr w:rsidR="00D14BCD" w14:paraId="4239F659" w14:textId="77777777" w:rsidTr="002F2D9D">
        <w:trPr>
          <w:trHeight w:val="300"/>
        </w:trPr>
        <w:tc>
          <w:tcPr>
            <w:tcW w:w="2587" w:type="dxa"/>
            <w:tcBorders>
              <w:top w:val="nil"/>
              <w:left w:val="single" w:sz="4" w:space="0" w:color="000000"/>
              <w:bottom w:val="single" w:sz="4" w:space="0" w:color="000000"/>
              <w:right w:val="single" w:sz="4" w:space="0" w:color="000000"/>
            </w:tcBorders>
            <w:shd w:val="clear" w:color="auto" w:fill="auto"/>
            <w:vAlign w:val="center"/>
          </w:tcPr>
          <w:p w14:paraId="4480E3B5" w14:textId="77777777" w:rsidR="00D14BCD" w:rsidRDefault="00D14BCD" w:rsidP="002F2D9D">
            <w:pPr>
              <w:spacing w:after="0" w:line="480" w:lineRule="auto"/>
              <w:rPr>
                <w:rFonts w:ascii="Arial" w:eastAsia="Arial" w:hAnsi="Arial" w:cs="Arial"/>
                <w:b/>
              </w:rPr>
            </w:pPr>
            <w:r>
              <w:rPr>
                <w:rFonts w:ascii="Arial" w:eastAsia="Arial" w:hAnsi="Arial" w:cs="Arial"/>
                <w:b/>
              </w:rPr>
              <w:t>Neutropenia</w:t>
            </w:r>
          </w:p>
        </w:tc>
        <w:tc>
          <w:tcPr>
            <w:tcW w:w="1257" w:type="dxa"/>
            <w:tcBorders>
              <w:top w:val="nil"/>
              <w:left w:val="nil"/>
              <w:bottom w:val="single" w:sz="4" w:space="0" w:color="000000"/>
              <w:right w:val="single" w:sz="4" w:space="0" w:color="000000"/>
            </w:tcBorders>
            <w:shd w:val="clear" w:color="auto" w:fill="auto"/>
            <w:vAlign w:val="bottom"/>
          </w:tcPr>
          <w:p w14:paraId="1FAC7012" w14:textId="77777777" w:rsidR="00D14BCD" w:rsidRDefault="00D14BCD" w:rsidP="002F2D9D">
            <w:pPr>
              <w:spacing w:after="0" w:line="480" w:lineRule="auto"/>
              <w:rPr>
                <w:rFonts w:ascii="Arial" w:eastAsia="Arial" w:hAnsi="Arial" w:cs="Arial"/>
              </w:rPr>
            </w:pPr>
            <w:r>
              <w:rPr>
                <w:rFonts w:ascii="Arial" w:eastAsia="Arial" w:hAnsi="Arial" w:cs="Arial"/>
              </w:rPr>
              <w:t>35 (40.7)</w:t>
            </w:r>
          </w:p>
        </w:tc>
        <w:tc>
          <w:tcPr>
            <w:tcW w:w="1225" w:type="dxa"/>
            <w:tcBorders>
              <w:top w:val="nil"/>
              <w:left w:val="nil"/>
              <w:bottom w:val="single" w:sz="4" w:space="0" w:color="000000"/>
              <w:right w:val="single" w:sz="4" w:space="0" w:color="000000"/>
            </w:tcBorders>
            <w:shd w:val="clear" w:color="auto" w:fill="auto"/>
            <w:vAlign w:val="bottom"/>
          </w:tcPr>
          <w:p w14:paraId="35543543" w14:textId="77777777" w:rsidR="00D14BCD" w:rsidRDefault="00D14BCD" w:rsidP="002F2D9D">
            <w:pPr>
              <w:spacing w:after="0" w:line="480" w:lineRule="auto"/>
              <w:rPr>
                <w:rFonts w:ascii="Arial" w:eastAsia="Arial" w:hAnsi="Arial" w:cs="Arial"/>
              </w:rPr>
            </w:pPr>
            <w:r>
              <w:rPr>
                <w:rFonts w:ascii="Arial" w:eastAsia="Arial" w:hAnsi="Arial" w:cs="Arial"/>
              </w:rPr>
              <w:t>8 (9.3)</w:t>
            </w:r>
          </w:p>
        </w:tc>
        <w:tc>
          <w:tcPr>
            <w:tcW w:w="1265" w:type="dxa"/>
            <w:tcBorders>
              <w:top w:val="nil"/>
              <w:left w:val="nil"/>
              <w:bottom w:val="single" w:sz="4" w:space="0" w:color="000000"/>
              <w:right w:val="single" w:sz="4" w:space="0" w:color="000000"/>
            </w:tcBorders>
            <w:shd w:val="clear" w:color="auto" w:fill="auto"/>
            <w:vAlign w:val="bottom"/>
          </w:tcPr>
          <w:p w14:paraId="7A8C1331" w14:textId="77777777" w:rsidR="00D14BCD" w:rsidRDefault="00D14BCD" w:rsidP="002F2D9D">
            <w:pPr>
              <w:spacing w:after="0" w:line="480" w:lineRule="auto"/>
              <w:rPr>
                <w:rFonts w:ascii="Arial" w:eastAsia="Arial" w:hAnsi="Arial" w:cs="Arial"/>
              </w:rPr>
            </w:pPr>
            <w:r>
              <w:rPr>
                <w:rFonts w:ascii="Arial" w:eastAsia="Arial" w:hAnsi="Arial" w:cs="Arial"/>
              </w:rPr>
              <w:t>7 (8.1)</w:t>
            </w:r>
          </w:p>
        </w:tc>
        <w:tc>
          <w:tcPr>
            <w:tcW w:w="1107" w:type="dxa"/>
            <w:tcBorders>
              <w:top w:val="nil"/>
              <w:left w:val="nil"/>
              <w:bottom w:val="single" w:sz="4" w:space="0" w:color="000000"/>
              <w:right w:val="single" w:sz="4" w:space="0" w:color="000000"/>
            </w:tcBorders>
            <w:shd w:val="clear" w:color="auto" w:fill="auto"/>
            <w:vAlign w:val="bottom"/>
          </w:tcPr>
          <w:p w14:paraId="6AC9466B" w14:textId="77777777" w:rsidR="00D14BCD" w:rsidRDefault="00D14BCD" w:rsidP="002F2D9D">
            <w:pPr>
              <w:spacing w:after="0" w:line="480" w:lineRule="auto"/>
              <w:rPr>
                <w:rFonts w:ascii="Arial" w:eastAsia="Arial" w:hAnsi="Arial" w:cs="Arial"/>
              </w:rPr>
            </w:pPr>
            <w:r>
              <w:rPr>
                <w:rFonts w:ascii="Arial" w:eastAsia="Arial" w:hAnsi="Arial" w:cs="Arial"/>
              </w:rPr>
              <w:t>19 (22.1)</w:t>
            </w:r>
          </w:p>
        </w:tc>
        <w:tc>
          <w:tcPr>
            <w:tcW w:w="1105" w:type="dxa"/>
            <w:tcBorders>
              <w:top w:val="nil"/>
              <w:left w:val="nil"/>
              <w:bottom w:val="single" w:sz="4" w:space="0" w:color="000000"/>
              <w:right w:val="single" w:sz="4" w:space="0" w:color="000000"/>
            </w:tcBorders>
            <w:shd w:val="clear" w:color="auto" w:fill="auto"/>
            <w:vAlign w:val="bottom"/>
          </w:tcPr>
          <w:p w14:paraId="469F6E62" w14:textId="77777777" w:rsidR="00D14BCD" w:rsidRDefault="00D14BCD" w:rsidP="002F2D9D">
            <w:pPr>
              <w:spacing w:after="0" w:line="480" w:lineRule="auto"/>
              <w:rPr>
                <w:rFonts w:ascii="Arial" w:eastAsia="Arial" w:hAnsi="Arial" w:cs="Arial"/>
              </w:rPr>
            </w:pPr>
            <w:r>
              <w:rPr>
                <w:rFonts w:ascii="Arial" w:eastAsia="Arial" w:hAnsi="Arial" w:cs="Arial"/>
              </w:rPr>
              <w:t>17 (19.8)</w:t>
            </w:r>
          </w:p>
        </w:tc>
        <w:tc>
          <w:tcPr>
            <w:tcW w:w="962" w:type="dxa"/>
            <w:tcBorders>
              <w:top w:val="nil"/>
              <w:left w:val="nil"/>
              <w:bottom w:val="single" w:sz="4" w:space="0" w:color="000000"/>
              <w:right w:val="single" w:sz="4" w:space="0" w:color="000000"/>
            </w:tcBorders>
            <w:shd w:val="clear" w:color="auto" w:fill="auto"/>
            <w:vAlign w:val="bottom"/>
          </w:tcPr>
          <w:p w14:paraId="6D5A74A6" w14:textId="77777777" w:rsidR="00D14BCD" w:rsidRDefault="00D14BCD" w:rsidP="002F2D9D">
            <w:pPr>
              <w:spacing w:after="0" w:line="480" w:lineRule="auto"/>
              <w:rPr>
                <w:rFonts w:ascii="Arial" w:eastAsia="Arial" w:hAnsi="Arial" w:cs="Arial"/>
              </w:rPr>
            </w:pPr>
            <w:r>
              <w:rPr>
                <w:rFonts w:ascii="Arial" w:eastAsia="Arial" w:hAnsi="Arial" w:cs="Arial"/>
              </w:rPr>
              <w:t>0</w:t>
            </w:r>
          </w:p>
        </w:tc>
      </w:tr>
      <w:tr w:rsidR="00D14BCD" w14:paraId="7116BBFA" w14:textId="77777777" w:rsidTr="002F2D9D">
        <w:trPr>
          <w:trHeight w:val="300"/>
        </w:trPr>
        <w:tc>
          <w:tcPr>
            <w:tcW w:w="2587" w:type="dxa"/>
            <w:tcBorders>
              <w:top w:val="nil"/>
              <w:left w:val="single" w:sz="4" w:space="0" w:color="000000"/>
              <w:bottom w:val="single" w:sz="4" w:space="0" w:color="000000"/>
              <w:right w:val="single" w:sz="4" w:space="0" w:color="000000"/>
            </w:tcBorders>
            <w:shd w:val="clear" w:color="auto" w:fill="auto"/>
            <w:vAlign w:val="center"/>
          </w:tcPr>
          <w:p w14:paraId="44AC797E" w14:textId="77777777" w:rsidR="00D14BCD" w:rsidRDefault="00D14BCD" w:rsidP="002F2D9D">
            <w:pPr>
              <w:spacing w:after="0" w:line="480" w:lineRule="auto"/>
              <w:rPr>
                <w:rFonts w:ascii="Arial" w:eastAsia="Arial" w:hAnsi="Arial" w:cs="Arial"/>
                <w:b/>
              </w:rPr>
            </w:pPr>
            <w:r>
              <w:rPr>
                <w:rFonts w:ascii="Arial" w:eastAsia="Arial" w:hAnsi="Arial" w:cs="Arial"/>
                <w:b/>
              </w:rPr>
              <w:t>Febrile neutropenia</w:t>
            </w:r>
          </w:p>
        </w:tc>
        <w:tc>
          <w:tcPr>
            <w:tcW w:w="1257" w:type="dxa"/>
            <w:tcBorders>
              <w:top w:val="nil"/>
              <w:left w:val="nil"/>
              <w:bottom w:val="single" w:sz="4" w:space="0" w:color="000000"/>
              <w:right w:val="single" w:sz="4" w:space="0" w:color="000000"/>
            </w:tcBorders>
            <w:shd w:val="clear" w:color="auto" w:fill="auto"/>
            <w:vAlign w:val="bottom"/>
          </w:tcPr>
          <w:p w14:paraId="27BDA35A" w14:textId="77777777" w:rsidR="00D14BCD" w:rsidRDefault="00D14BCD" w:rsidP="002F2D9D">
            <w:pPr>
              <w:spacing w:after="0" w:line="480" w:lineRule="auto"/>
              <w:rPr>
                <w:rFonts w:ascii="Arial" w:eastAsia="Arial" w:hAnsi="Arial" w:cs="Arial"/>
              </w:rPr>
            </w:pPr>
            <w:r>
              <w:rPr>
                <w:rFonts w:ascii="Arial" w:eastAsia="Arial" w:hAnsi="Arial" w:cs="Arial"/>
              </w:rPr>
              <w:t>76 (88.4)</w:t>
            </w:r>
          </w:p>
        </w:tc>
        <w:tc>
          <w:tcPr>
            <w:tcW w:w="1225" w:type="dxa"/>
            <w:tcBorders>
              <w:top w:val="nil"/>
              <w:left w:val="nil"/>
              <w:bottom w:val="single" w:sz="4" w:space="0" w:color="000000"/>
              <w:right w:val="single" w:sz="4" w:space="0" w:color="000000"/>
            </w:tcBorders>
            <w:shd w:val="clear" w:color="auto" w:fill="auto"/>
            <w:vAlign w:val="bottom"/>
          </w:tcPr>
          <w:p w14:paraId="31307F99" w14:textId="77777777" w:rsidR="00D14BCD" w:rsidRDefault="00D14BCD" w:rsidP="002F2D9D">
            <w:pPr>
              <w:spacing w:after="0" w:line="480" w:lineRule="auto"/>
              <w:rPr>
                <w:rFonts w:ascii="Arial" w:eastAsia="Arial" w:hAnsi="Arial" w:cs="Arial"/>
              </w:rPr>
            </w:pPr>
            <w:r>
              <w:rPr>
                <w:rFonts w:ascii="Arial" w:eastAsia="Arial" w:hAnsi="Arial" w:cs="Arial"/>
              </w:rPr>
              <w:t>-</w:t>
            </w:r>
          </w:p>
        </w:tc>
        <w:tc>
          <w:tcPr>
            <w:tcW w:w="1265" w:type="dxa"/>
            <w:tcBorders>
              <w:top w:val="nil"/>
              <w:left w:val="nil"/>
              <w:bottom w:val="single" w:sz="4" w:space="0" w:color="000000"/>
              <w:right w:val="single" w:sz="4" w:space="0" w:color="000000"/>
            </w:tcBorders>
            <w:shd w:val="clear" w:color="auto" w:fill="auto"/>
            <w:vAlign w:val="bottom"/>
          </w:tcPr>
          <w:p w14:paraId="2C9BEA7F" w14:textId="77777777" w:rsidR="00D14BCD" w:rsidRDefault="00D14BCD" w:rsidP="002F2D9D">
            <w:pPr>
              <w:spacing w:after="0" w:line="480" w:lineRule="auto"/>
              <w:rPr>
                <w:rFonts w:ascii="Arial" w:eastAsia="Arial" w:hAnsi="Arial" w:cs="Arial"/>
              </w:rPr>
            </w:pPr>
            <w:r>
              <w:rPr>
                <w:rFonts w:ascii="Arial" w:eastAsia="Arial" w:hAnsi="Arial" w:cs="Arial"/>
              </w:rPr>
              <w:t> </w:t>
            </w:r>
          </w:p>
        </w:tc>
        <w:tc>
          <w:tcPr>
            <w:tcW w:w="1107" w:type="dxa"/>
            <w:tcBorders>
              <w:top w:val="nil"/>
              <w:left w:val="nil"/>
              <w:bottom w:val="single" w:sz="4" w:space="0" w:color="000000"/>
              <w:right w:val="single" w:sz="4" w:space="0" w:color="000000"/>
            </w:tcBorders>
            <w:shd w:val="clear" w:color="auto" w:fill="auto"/>
            <w:vAlign w:val="bottom"/>
          </w:tcPr>
          <w:p w14:paraId="747FE2C6" w14:textId="77777777" w:rsidR="00D14BCD" w:rsidRDefault="00D14BCD" w:rsidP="002F2D9D">
            <w:pPr>
              <w:spacing w:after="0" w:line="480" w:lineRule="auto"/>
              <w:rPr>
                <w:rFonts w:ascii="Arial" w:eastAsia="Arial" w:hAnsi="Arial" w:cs="Arial"/>
              </w:rPr>
            </w:pPr>
            <w:r>
              <w:rPr>
                <w:rFonts w:ascii="Arial" w:eastAsia="Arial" w:hAnsi="Arial" w:cs="Arial"/>
              </w:rPr>
              <w:t>5 (5.8)</w:t>
            </w:r>
          </w:p>
        </w:tc>
        <w:tc>
          <w:tcPr>
            <w:tcW w:w="1105" w:type="dxa"/>
            <w:tcBorders>
              <w:top w:val="nil"/>
              <w:left w:val="nil"/>
              <w:bottom w:val="single" w:sz="4" w:space="0" w:color="000000"/>
              <w:right w:val="single" w:sz="4" w:space="0" w:color="000000"/>
            </w:tcBorders>
            <w:shd w:val="clear" w:color="auto" w:fill="auto"/>
            <w:vAlign w:val="bottom"/>
          </w:tcPr>
          <w:p w14:paraId="692BC18F" w14:textId="77777777" w:rsidR="00D14BCD" w:rsidRDefault="00D14BCD" w:rsidP="002F2D9D">
            <w:pPr>
              <w:spacing w:after="0" w:line="480" w:lineRule="auto"/>
              <w:rPr>
                <w:rFonts w:ascii="Arial" w:eastAsia="Arial" w:hAnsi="Arial" w:cs="Arial"/>
              </w:rPr>
            </w:pPr>
            <w:r>
              <w:rPr>
                <w:rFonts w:ascii="Arial" w:eastAsia="Arial" w:hAnsi="Arial" w:cs="Arial"/>
              </w:rPr>
              <w:t>3 (3.5)</w:t>
            </w:r>
          </w:p>
        </w:tc>
        <w:tc>
          <w:tcPr>
            <w:tcW w:w="962" w:type="dxa"/>
            <w:tcBorders>
              <w:top w:val="nil"/>
              <w:left w:val="nil"/>
              <w:bottom w:val="single" w:sz="4" w:space="0" w:color="000000"/>
              <w:right w:val="single" w:sz="4" w:space="0" w:color="000000"/>
            </w:tcBorders>
            <w:shd w:val="clear" w:color="auto" w:fill="auto"/>
            <w:vAlign w:val="bottom"/>
          </w:tcPr>
          <w:p w14:paraId="4EAD8010" w14:textId="77777777" w:rsidR="00D14BCD" w:rsidRDefault="00D14BCD" w:rsidP="002F2D9D">
            <w:pPr>
              <w:spacing w:after="0" w:line="480" w:lineRule="auto"/>
              <w:rPr>
                <w:rFonts w:ascii="Arial" w:eastAsia="Arial" w:hAnsi="Arial" w:cs="Arial"/>
              </w:rPr>
            </w:pPr>
            <w:r>
              <w:rPr>
                <w:rFonts w:ascii="Arial" w:eastAsia="Arial" w:hAnsi="Arial" w:cs="Arial"/>
              </w:rPr>
              <w:t>2 (2.3)</w:t>
            </w:r>
          </w:p>
        </w:tc>
      </w:tr>
      <w:tr w:rsidR="00D14BCD" w14:paraId="6DB648B6" w14:textId="77777777" w:rsidTr="002F2D9D">
        <w:trPr>
          <w:trHeight w:val="300"/>
        </w:trPr>
        <w:tc>
          <w:tcPr>
            <w:tcW w:w="2587" w:type="dxa"/>
            <w:tcBorders>
              <w:top w:val="nil"/>
              <w:left w:val="single" w:sz="4" w:space="0" w:color="000000"/>
              <w:bottom w:val="single" w:sz="4" w:space="0" w:color="000000"/>
              <w:right w:val="single" w:sz="4" w:space="0" w:color="000000"/>
            </w:tcBorders>
            <w:shd w:val="clear" w:color="auto" w:fill="auto"/>
            <w:vAlign w:val="center"/>
          </w:tcPr>
          <w:p w14:paraId="103661AE" w14:textId="77777777" w:rsidR="00D14BCD" w:rsidRDefault="00D14BCD" w:rsidP="002F2D9D">
            <w:pPr>
              <w:spacing w:after="0" w:line="480" w:lineRule="auto"/>
              <w:rPr>
                <w:rFonts w:ascii="Arial" w:eastAsia="Arial" w:hAnsi="Arial" w:cs="Arial"/>
                <w:b/>
              </w:rPr>
            </w:pPr>
            <w:r>
              <w:rPr>
                <w:rFonts w:ascii="Arial" w:eastAsia="Arial" w:hAnsi="Arial" w:cs="Arial"/>
                <w:b/>
              </w:rPr>
              <w:t>Thrombocytopenia</w:t>
            </w:r>
          </w:p>
        </w:tc>
        <w:tc>
          <w:tcPr>
            <w:tcW w:w="1257" w:type="dxa"/>
            <w:tcBorders>
              <w:top w:val="nil"/>
              <w:left w:val="nil"/>
              <w:bottom w:val="single" w:sz="4" w:space="0" w:color="000000"/>
              <w:right w:val="single" w:sz="4" w:space="0" w:color="000000"/>
            </w:tcBorders>
            <w:shd w:val="clear" w:color="auto" w:fill="auto"/>
            <w:vAlign w:val="bottom"/>
          </w:tcPr>
          <w:p w14:paraId="114E0D6E" w14:textId="77777777" w:rsidR="00D14BCD" w:rsidRDefault="00D14BCD" w:rsidP="002F2D9D">
            <w:pPr>
              <w:spacing w:after="0" w:line="480" w:lineRule="auto"/>
              <w:rPr>
                <w:rFonts w:ascii="Arial" w:eastAsia="Arial" w:hAnsi="Arial" w:cs="Arial"/>
              </w:rPr>
            </w:pPr>
            <w:r>
              <w:rPr>
                <w:rFonts w:ascii="Arial" w:eastAsia="Arial" w:hAnsi="Arial" w:cs="Arial"/>
              </w:rPr>
              <w:t>35 (40.7)</w:t>
            </w:r>
          </w:p>
        </w:tc>
        <w:tc>
          <w:tcPr>
            <w:tcW w:w="1225" w:type="dxa"/>
            <w:tcBorders>
              <w:top w:val="nil"/>
              <w:left w:val="nil"/>
              <w:bottom w:val="single" w:sz="4" w:space="0" w:color="000000"/>
              <w:right w:val="single" w:sz="4" w:space="0" w:color="000000"/>
            </w:tcBorders>
            <w:shd w:val="clear" w:color="auto" w:fill="auto"/>
            <w:vAlign w:val="bottom"/>
          </w:tcPr>
          <w:p w14:paraId="7A65F7CB" w14:textId="77777777" w:rsidR="00D14BCD" w:rsidRDefault="00D14BCD" w:rsidP="002F2D9D">
            <w:pPr>
              <w:spacing w:after="0" w:line="480" w:lineRule="auto"/>
              <w:rPr>
                <w:rFonts w:ascii="Arial" w:eastAsia="Arial" w:hAnsi="Arial" w:cs="Arial"/>
              </w:rPr>
            </w:pPr>
            <w:r>
              <w:rPr>
                <w:rFonts w:ascii="Arial" w:eastAsia="Arial" w:hAnsi="Arial" w:cs="Arial"/>
              </w:rPr>
              <w:t>25 (29.1)</w:t>
            </w:r>
          </w:p>
        </w:tc>
        <w:tc>
          <w:tcPr>
            <w:tcW w:w="1265" w:type="dxa"/>
            <w:tcBorders>
              <w:top w:val="nil"/>
              <w:left w:val="nil"/>
              <w:bottom w:val="single" w:sz="4" w:space="0" w:color="000000"/>
              <w:right w:val="single" w:sz="4" w:space="0" w:color="000000"/>
            </w:tcBorders>
            <w:shd w:val="clear" w:color="auto" w:fill="auto"/>
            <w:vAlign w:val="bottom"/>
          </w:tcPr>
          <w:p w14:paraId="34E027D9" w14:textId="77777777" w:rsidR="00D14BCD" w:rsidRDefault="00D14BCD" w:rsidP="002F2D9D">
            <w:pPr>
              <w:spacing w:after="0" w:line="480" w:lineRule="auto"/>
              <w:rPr>
                <w:rFonts w:ascii="Arial" w:eastAsia="Arial" w:hAnsi="Arial" w:cs="Arial"/>
              </w:rPr>
            </w:pPr>
            <w:r>
              <w:rPr>
                <w:rFonts w:ascii="Arial" w:eastAsia="Arial" w:hAnsi="Arial" w:cs="Arial"/>
              </w:rPr>
              <w:t>11 (12.8)</w:t>
            </w:r>
          </w:p>
        </w:tc>
        <w:tc>
          <w:tcPr>
            <w:tcW w:w="1107" w:type="dxa"/>
            <w:tcBorders>
              <w:top w:val="nil"/>
              <w:left w:val="nil"/>
              <w:bottom w:val="single" w:sz="4" w:space="0" w:color="000000"/>
              <w:right w:val="single" w:sz="4" w:space="0" w:color="000000"/>
            </w:tcBorders>
            <w:shd w:val="clear" w:color="auto" w:fill="auto"/>
            <w:vAlign w:val="bottom"/>
          </w:tcPr>
          <w:p w14:paraId="1665887A" w14:textId="77777777" w:rsidR="00D14BCD" w:rsidRDefault="00D14BCD" w:rsidP="002F2D9D">
            <w:pPr>
              <w:spacing w:after="0" w:line="480" w:lineRule="auto"/>
              <w:rPr>
                <w:rFonts w:ascii="Arial" w:eastAsia="Arial" w:hAnsi="Arial" w:cs="Arial"/>
              </w:rPr>
            </w:pPr>
            <w:r>
              <w:rPr>
                <w:rFonts w:ascii="Arial" w:eastAsia="Arial" w:hAnsi="Arial" w:cs="Arial"/>
              </w:rPr>
              <w:t>9 (10.5)</w:t>
            </w:r>
          </w:p>
        </w:tc>
        <w:tc>
          <w:tcPr>
            <w:tcW w:w="1105" w:type="dxa"/>
            <w:tcBorders>
              <w:top w:val="nil"/>
              <w:left w:val="nil"/>
              <w:bottom w:val="single" w:sz="4" w:space="0" w:color="000000"/>
              <w:right w:val="single" w:sz="4" w:space="0" w:color="000000"/>
            </w:tcBorders>
            <w:shd w:val="clear" w:color="auto" w:fill="auto"/>
            <w:vAlign w:val="bottom"/>
          </w:tcPr>
          <w:p w14:paraId="50315F3A" w14:textId="77777777" w:rsidR="00D14BCD" w:rsidRDefault="00D14BCD" w:rsidP="002F2D9D">
            <w:pPr>
              <w:spacing w:after="0" w:line="480" w:lineRule="auto"/>
              <w:rPr>
                <w:rFonts w:ascii="Arial" w:eastAsia="Arial" w:hAnsi="Arial" w:cs="Arial"/>
              </w:rPr>
            </w:pPr>
            <w:r>
              <w:rPr>
                <w:rFonts w:ascii="Arial" w:eastAsia="Arial" w:hAnsi="Arial" w:cs="Arial"/>
              </w:rPr>
              <w:t>6 (7)</w:t>
            </w:r>
          </w:p>
        </w:tc>
        <w:tc>
          <w:tcPr>
            <w:tcW w:w="962" w:type="dxa"/>
            <w:tcBorders>
              <w:top w:val="nil"/>
              <w:left w:val="nil"/>
              <w:bottom w:val="single" w:sz="4" w:space="0" w:color="000000"/>
              <w:right w:val="single" w:sz="4" w:space="0" w:color="000000"/>
            </w:tcBorders>
            <w:shd w:val="clear" w:color="auto" w:fill="auto"/>
            <w:vAlign w:val="bottom"/>
          </w:tcPr>
          <w:p w14:paraId="111F02AC" w14:textId="77777777" w:rsidR="00D14BCD" w:rsidRDefault="00D14BCD" w:rsidP="002F2D9D">
            <w:pPr>
              <w:spacing w:after="0" w:line="480" w:lineRule="auto"/>
              <w:rPr>
                <w:rFonts w:ascii="Arial" w:eastAsia="Arial" w:hAnsi="Arial" w:cs="Arial"/>
              </w:rPr>
            </w:pPr>
            <w:r>
              <w:rPr>
                <w:rFonts w:ascii="Arial" w:eastAsia="Arial" w:hAnsi="Arial" w:cs="Arial"/>
              </w:rPr>
              <w:t>0</w:t>
            </w:r>
          </w:p>
        </w:tc>
      </w:tr>
    </w:tbl>
    <w:p w14:paraId="6F5C27FB" w14:textId="77777777" w:rsidR="0077529A" w:rsidRDefault="0077529A"/>
    <w:sectPr w:rsidR="007752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BCD"/>
    <w:rsid w:val="0077529A"/>
    <w:rsid w:val="00D14BC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88795"/>
  <w15:chartTrackingRefBased/>
  <w15:docId w15:val="{6B547E48-8A13-48D9-9113-7CE442F2F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BCD"/>
    <w:rPr>
      <w:rFonts w:ascii="Calibri" w:eastAsia="Calibri"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Vanita Noronha</dc:creator>
  <cp:keywords/>
  <dc:description/>
  <cp:lastModifiedBy>Vanita Noronha</cp:lastModifiedBy>
  <cp:revision>1</cp:revision>
  <dcterms:created xsi:type="dcterms:W3CDTF">2020-08-31T17:47:00Z</dcterms:created>
  <dcterms:modified xsi:type="dcterms:W3CDTF">2020-08-31T17:48:00Z</dcterms:modified>
</cp:coreProperties>
</file>