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775024" w14:textId="7C76CBAA" w:rsidR="00051A29" w:rsidRPr="00AE586C" w:rsidRDefault="00051A29" w:rsidP="00051A29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</w:rPr>
        <w:t xml:space="preserve">Supplementary Table 1. </w:t>
      </w:r>
      <w:r>
        <w:rPr>
          <w:rFonts w:asciiTheme="majorBidi" w:hAnsiTheme="majorBidi" w:cstheme="majorBidi"/>
        </w:rPr>
        <w:t xml:space="preserve">Patients reported only in the Hospital Discharge Registry (HILMO) </w:t>
      </w:r>
      <w:r w:rsidR="00FA2C03">
        <w:rPr>
          <w:rFonts w:asciiTheme="majorBidi" w:hAnsiTheme="majorBidi" w:cstheme="majorBidi"/>
        </w:rPr>
        <w:t>in relation to cause of death and gastric cancer, stratified</w:t>
      </w:r>
      <w:r>
        <w:rPr>
          <w:rFonts w:asciiTheme="majorBidi" w:hAnsiTheme="majorBidi" w:cstheme="majorBidi"/>
        </w:rPr>
        <w:t xml:space="preserve"> </w:t>
      </w:r>
      <w:r w:rsidR="00FA2C03">
        <w:rPr>
          <w:rFonts w:asciiTheme="majorBidi" w:hAnsiTheme="majorBidi" w:cstheme="majorBidi"/>
        </w:rPr>
        <w:t>by</w:t>
      </w:r>
      <w:r>
        <w:rPr>
          <w:rFonts w:asciiTheme="majorBidi" w:hAnsiTheme="majorBidi" w:cstheme="majorBidi"/>
        </w:rPr>
        <w:t xml:space="preserve"> number of </w:t>
      </w:r>
      <w:proofErr w:type="spellStart"/>
      <w:r>
        <w:rPr>
          <w:rFonts w:asciiTheme="majorBidi" w:hAnsiTheme="majorBidi" w:cstheme="majorBidi"/>
        </w:rPr>
        <w:t>esophageal</w:t>
      </w:r>
      <w:proofErr w:type="spellEnd"/>
      <w:r>
        <w:rPr>
          <w:rFonts w:asciiTheme="majorBidi" w:hAnsiTheme="majorBidi" w:cstheme="majorBidi"/>
        </w:rPr>
        <w:t xml:space="preserve"> cancer diagnoses </w:t>
      </w:r>
      <w:r w:rsidR="00FA2C03">
        <w:rPr>
          <w:rFonts w:asciiTheme="majorBidi" w:hAnsiTheme="majorBidi" w:cstheme="majorBidi"/>
        </w:rPr>
        <w:t>in HILMO.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1705"/>
        <w:gridCol w:w="2028"/>
        <w:gridCol w:w="2499"/>
        <w:gridCol w:w="2552"/>
      </w:tblGrid>
      <w:tr w:rsidR="00E068A4" w:rsidRPr="00AE586C" w14:paraId="1C5731C0" w14:textId="77777777" w:rsidTr="00E068A4">
        <w:tc>
          <w:tcPr>
            <w:tcW w:w="1705" w:type="dxa"/>
          </w:tcPr>
          <w:p w14:paraId="444A73B5" w14:textId="77777777" w:rsidR="00051A29" w:rsidRPr="0081736C" w:rsidRDefault="00051A29" w:rsidP="00441ADF">
            <w:pPr>
              <w:jc w:val="center"/>
              <w:rPr>
                <w:rFonts w:asciiTheme="majorBidi" w:hAnsiTheme="majorBidi" w:cstheme="majorBidi"/>
                <w:b/>
                <w:bCs/>
                <w:lang w:val="fi-FI"/>
              </w:rPr>
            </w:pPr>
            <w:proofErr w:type="spellStart"/>
            <w:r w:rsidRPr="0081736C">
              <w:rPr>
                <w:rFonts w:asciiTheme="majorBidi" w:hAnsiTheme="majorBidi" w:cstheme="majorBidi"/>
                <w:b/>
                <w:bCs/>
                <w:lang w:val="fi-FI"/>
              </w:rPr>
              <w:t>Variable</w:t>
            </w:r>
            <w:proofErr w:type="spellEnd"/>
          </w:p>
        </w:tc>
        <w:tc>
          <w:tcPr>
            <w:tcW w:w="4527" w:type="dxa"/>
            <w:gridSpan w:val="2"/>
          </w:tcPr>
          <w:p w14:paraId="7745BF8A" w14:textId="77777777" w:rsidR="00051A29" w:rsidRPr="00AE586C" w:rsidRDefault="00051A29" w:rsidP="00441A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E586C">
              <w:rPr>
                <w:rFonts w:asciiTheme="majorBidi" w:hAnsiTheme="majorBidi" w:cstheme="majorBidi"/>
                <w:b/>
                <w:bCs/>
              </w:rPr>
              <w:t xml:space="preserve">Number esophageal cancer </w:t>
            </w:r>
            <w:r>
              <w:rPr>
                <w:rFonts w:asciiTheme="majorBidi" w:hAnsiTheme="majorBidi" w:cstheme="majorBidi"/>
                <w:b/>
                <w:bCs/>
              </w:rPr>
              <w:t>admissions</w:t>
            </w:r>
            <w:r w:rsidRPr="00AE586C">
              <w:rPr>
                <w:rFonts w:asciiTheme="majorBidi" w:hAnsiTheme="majorBidi" w:cstheme="majorBidi"/>
                <w:b/>
                <w:bCs/>
              </w:rPr>
              <w:t xml:space="preserve"> in HILMO</w:t>
            </w:r>
          </w:p>
        </w:tc>
        <w:tc>
          <w:tcPr>
            <w:tcW w:w="2552" w:type="dxa"/>
          </w:tcPr>
          <w:p w14:paraId="49D21AB3" w14:textId="77777777" w:rsidR="00051A29" w:rsidRPr="0081736C" w:rsidRDefault="00051A29" w:rsidP="00441A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1736C">
              <w:rPr>
                <w:rFonts w:asciiTheme="majorBidi" w:hAnsiTheme="majorBidi" w:cstheme="majorBidi"/>
                <w:b/>
                <w:bCs/>
              </w:rPr>
              <w:t>Total (%)</w:t>
            </w:r>
          </w:p>
        </w:tc>
      </w:tr>
      <w:tr w:rsidR="00E068A4" w:rsidRPr="00AE586C" w14:paraId="532C92FF" w14:textId="77777777" w:rsidTr="00E068A4">
        <w:tc>
          <w:tcPr>
            <w:tcW w:w="1705" w:type="dxa"/>
          </w:tcPr>
          <w:p w14:paraId="581C5BBB" w14:textId="77777777" w:rsidR="00E068A4" w:rsidRPr="00AE586C" w:rsidRDefault="00E068A4" w:rsidP="00441ADF">
            <w:pPr>
              <w:jc w:val="center"/>
              <w:rPr>
                <w:rFonts w:asciiTheme="majorBidi" w:hAnsiTheme="majorBidi" w:cstheme="majorBidi"/>
                <w:lang w:val="fi-FI"/>
              </w:rPr>
            </w:pPr>
          </w:p>
        </w:tc>
        <w:tc>
          <w:tcPr>
            <w:tcW w:w="2028" w:type="dxa"/>
          </w:tcPr>
          <w:p w14:paraId="589431CC" w14:textId="77777777" w:rsidR="0081736C" w:rsidRDefault="00E068A4" w:rsidP="00441A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E586C">
              <w:rPr>
                <w:rFonts w:asciiTheme="majorBidi" w:hAnsiTheme="majorBidi" w:cstheme="majorBidi"/>
                <w:b/>
                <w:bCs/>
              </w:rPr>
              <w:t xml:space="preserve">1 </w:t>
            </w:r>
          </w:p>
          <w:p w14:paraId="52F7EBA0" w14:textId="484742D7" w:rsidR="00E068A4" w:rsidRPr="00AE586C" w:rsidRDefault="0081736C" w:rsidP="00441A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n </w:t>
            </w:r>
            <w:r w:rsidR="009676D9">
              <w:rPr>
                <w:rFonts w:asciiTheme="majorBidi" w:hAnsiTheme="majorBidi" w:cstheme="majorBidi"/>
                <w:b/>
                <w:bCs/>
              </w:rPr>
              <w:t>(%)</w:t>
            </w:r>
          </w:p>
        </w:tc>
        <w:tc>
          <w:tcPr>
            <w:tcW w:w="2499" w:type="dxa"/>
          </w:tcPr>
          <w:p w14:paraId="254C890A" w14:textId="77777777" w:rsidR="0081736C" w:rsidRDefault="00E068A4" w:rsidP="00441A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E586C">
              <w:rPr>
                <w:rFonts w:asciiTheme="majorBidi" w:hAnsiTheme="majorBidi" w:cstheme="majorBidi"/>
                <w:b/>
                <w:bCs/>
              </w:rPr>
              <w:t xml:space="preserve">2 </w:t>
            </w:r>
            <w:r>
              <w:rPr>
                <w:rFonts w:asciiTheme="majorBidi" w:hAnsiTheme="majorBidi" w:cstheme="majorBidi"/>
                <w:b/>
                <w:bCs/>
              </w:rPr>
              <w:t>or more</w:t>
            </w:r>
          </w:p>
          <w:p w14:paraId="0C173909" w14:textId="11467F74" w:rsidR="00E068A4" w:rsidRPr="00AE586C" w:rsidRDefault="0081736C" w:rsidP="00441A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</w:t>
            </w:r>
            <w:r w:rsidR="009676D9">
              <w:rPr>
                <w:rFonts w:asciiTheme="majorBidi" w:hAnsiTheme="majorBidi" w:cstheme="majorBidi"/>
                <w:b/>
                <w:bCs/>
              </w:rPr>
              <w:t xml:space="preserve"> (%)</w:t>
            </w:r>
          </w:p>
        </w:tc>
        <w:tc>
          <w:tcPr>
            <w:tcW w:w="2552" w:type="dxa"/>
          </w:tcPr>
          <w:p w14:paraId="70DC02E0" w14:textId="77777777" w:rsidR="00E068A4" w:rsidRPr="0081736C" w:rsidRDefault="00E068A4" w:rsidP="00441A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323C6CF4" w14:textId="6190D78E" w:rsidR="0081736C" w:rsidRPr="0081736C" w:rsidRDefault="0081736C" w:rsidP="00441A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1736C">
              <w:rPr>
                <w:rFonts w:asciiTheme="majorBidi" w:hAnsiTheme="majorBidi" w:cstheme="majorBidi"/>
                <w:b/>
                <w:bCs/>
              </w:rPr>
              <w:t>n (%)</w:t>
            </w:r>
          </w:p>
        </w:tc>
      </w:tr>
      <w:tr w:rsidR="00E068A4" w:rsidRPr="00AE586C" w14:paraId="1693624E" w14:textId="77777777" w:rsidTr="00E068A4">
        <w:tc>
          <w:tcPr>
            <w:tcW w:w="1705" w:type="dxa"/>
          </w:tcPr>
          <w:p w14:paraId="70102FFA" w14:textId="04B2A09E" w:rsidR="00E068A4" w:rsidRPr="00AE586C" w:rsidRDefault="00E068A4" w:rsidP="00441A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E586C">
              <w:rPr>
                <w:rFonts w:asciiTheme="majorBidi" w:hAnsiTheme="majorBidi" w:cstheme="majorBidi"/>
                <w:b/>
                <w:bCs/>
              </w:rPr>
              <w:t>Total</w:t>
            </w:r>
          </w:p>
        </w:tc>
        <w:tc>
          <w:tcPr>
            <w:tcW w:w="2028" w:type="dxa"/>
          </w:tcPr>
          <w:p w14:paraId="380D86E0" w14:textId="407BBBF3" w:rsidR="00E068A4" w:rsidRPr="00AE586C" w:rsidRDefault="00E068A4" w:rsidP="009676D9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646 (</w:t>
            </w:r>
            <w:r w:rsidR="009676D9">
              <w:rPr>
                <w:rFonts w:asciiTheme="majorBidi" w:hAnsiTheme="majorBidi" w:cstheme="majorBidi"/>
              </w:rPr>
              <w:t>100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99" w:type="dxa"/>
          </w:tcPr>
          <w:p w14:paraId="79FC1F5B" w14:textId="49470E76" w:rsidR="00E068A4" w:rsidRPr="00AE586C" w:rsidRDefault="00E068A4" w:rsidP="009676D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981</w:t>
            </w:r>
            <w:r w:rsidRPr="00AE586C">
              <w:rPr>
                <w:rFonts w:asciiTheme="majorBidi" w:hAnsiTheme="majorBidi" w:cstheme="majorBidi"/>
              </w:rPr>
              <w:t xml:space="preserve"> (</w:t>
            </w:r>
            <w:r w:rsidR="009676D9">
              <w:rPr>
                <w:rFonts w:asciiTheme="majorBidi" w:hAnsiTheme="majorBidi" w:cstheme="majorBidi"/>
              </w:rPr>
              <w:t>100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552" w:type="dxa"/>
          </w:tcPr>
          <w:p w14:paraId="70F8DF17" w14:textId="77777777" w:rsidR="00E068A4" w:rsidRPr="00AE586C" w:rsidRDefault="00E068A4" w:rsidP="00441ADF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1627 (100)</w:t>
            </w:r>
          </w:p>
        </w:tc>
      </w:tr>
      <w:tr w:rsidR="00E068A4" w:rsidRPr="00AE586C" w14:paraId="38005154" w14:textId="77777777" w:rsidTr="00E068A4">
        <w:tc>
          <w:tcPr>
            <w:tcW w:w="1705" w:type="dxa"/>
          </w:tcPr>
          <w:p w14:paraId="2F2F0202" w14:textId="77777777" w:rsidR="00E068A4" w:rsidRPr="00AE586C" w:rsidRDefault="00E068A4" w:rsidP="00441A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28" w:type="dxa"/>
          </w:tcPr>
          <w:p w14:paraId="396CDEFE" w14:textId="77777777" w:rsidR="00E068A4" w:rsidRPr="00AE586C" w:rsidRDefault="00E068A4" w:rsidP="00441A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99" w:type="dxa"/>
          </w:tcPr>
          <w:p w14:paraId="20B38F11" w14:textId="77777777" w:rsidR="00E068A4" w:rsidRPr="00AE586C" w:rsidRDefault="00E068A4" w:rsidP="00441A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22FF522D" w14:textId="77777777" w:rsidR="00E068A4" w:rsidRPr="00AE586C" w:rsidRDefault="00E068A4" w:rsidP="00441AD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E068A4" w:rsidRPr="00AE586C" w14:paraId="5C8C0329" w14:textId="77777777" w:rsidTr="00E068A4">
        <w:tc>
          <w:tcPr>
            <w:tcW w:w="8784" w:type="dxa"/>
            <w:gridSpan w:val="4"/>
          </w:tcPr>
          <w:p w14:paraId="7F3CDA34" w14:textId="134EE543" w:rsidR="00051A29" w:rsidRPr="00AE586C" w:rsidRDefault="00BF38CD" w:rsidP="00441AD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33333"/>
              </w:rPr>
              <w:t>Vital status</w:t>
            </w:r>
          </w:p>
        </w:tc>
      </w:tr>
      <w:tr w:rsidR="00BF38CD" w:rsidRPr="00AE586C" w14:paraId="4E46B9D9" w14:textId="77777777" w:rsidTr="00E068A4">
        <w:tc>
          <w:tcPr>
            <w:tcW w:w="1705" w:type="dxa"/>
          </w:tcPr>
          <w:p w14:paraId="62747D73" w14:textId="51179182" w:rsidR="00BF38CD" w:rsidRPr="00AE586C" w:rsidRDefault="00BF38CD" w:rsidP="00441ADF">
            <w:pPr>
              <w:jc w:val="center"/>
              <w:rPr>
                <w:rFonts w:asciiTheme="majorBidi" w:eastAsia="Times New Roman" w:hAnsiTheme="majorBidi" w:cstheme="majorBidi"/>
                <w:color w:val="333333"/>
              </w:rPr>
            </w:pPr>
            <w:r>
              <w:rPr>
                <w:rFonts w:asciiTheme="majorBidi" w:eastAsia="Times New Roman" w:hAnsiTheme="majorBidi" w:cstheme="majorBidi"/>
                <w:color w:val="333333"/>
              </w:rPr>
              <w:t>Alive</w:t>
            </w:r>
          </w:p>
        </w:tc>
        <w:tc>
          <w:tcPr>
            <w:tcW w:w="2028" w:type="dxa"/>
          </w:tcPr>
          <w:p w14:paraId="29FD8669" w14:textId="3B645CA1" w:rsidR="00BF38CD" w:rsidRPr="00AE586C" w:rsidRDefault="008B7350" w:rsidP="009676D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 (</w:t>
            </w:r>
            <w:r w:rsidR="009676D9">
              <w:rPr>
                <w:rFonts w:asciiTheme="majorBidi" w:hAnsiTheme="majorBidi" w:cstheme="majorBidi"/>
              </w:rPr>
              <w:t>13.2</w:t>
            </w:r>
            <w:r w:rsidR="00BF38CD"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99" w:type="dxa"/>
          </w:tcPr>
          <w:p w14:paraId="7E1A379E" w14:textId="15A4E31C" w:rsidR="00BF38CD" w:rsidRDefault="00BF38CD" w:rsidP="009676D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  <w:r w:rsidRPr="00AE586C">
              <w:rPr>
                <w:rFonts w:asciiTheme="majorBidi" w:hAnsiTheme="majorBidi" w:cstheme="majorBidi"/>
              </w:rPr>
              <w:t>9 (</w:t>
            </w:r>
            <w:r w:rsidR="009676D9">
              <w:rPr>
                <w:rFonts w:asciiTheme="majorBidi" w:hAnsiTheme="majorBidi" w:cstheme="majorBidi"/>
              </w:rPr>
              <w:t>18.2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552" w:type="dxa"/>
          </w:tcPr>
          <w:p w14:paraId="4ED4A18F" w14:textId="4CE39AFB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264 (16.2)</w:t>
            </w:r>
          </w:p>
        </w:tc>
      </w:tr>
      <w:tr w:rsidR="00BF38CD" w:rsidRPr="00AE586C" w14:paraId="0E64137E" w14:textId="77777777" w:rsidTr="00E068A4">
        <w:tc>
          <w:tcPr>
            <w:tcW w:w="1705" w:type="dxa"/>
          </w:tcPr>
          <w:p w14:paraId="0A549DF1" w14:textId="1035FB07" w:rsidR="00BF38CD" w:rsidRPr="00AE586C" w:rsidRDefault="00BF38CD" w:rsidP="00441ADF">
            <w:pPr>
              <w:jc w:val="center"/>
              <w:rPr>
                <w:rFonts w:asciiTheme="majorBidi" w:eastAsia="Times New Roman" w:hAnsiTheme="majorBidi" w:cstheme="majorBidi"/>
                <w:color w:val="333333"/>
              </w:rPr>
            </w:pPr>
            <w:r>
              <w:rPr>
                <w:rFonts w:asciiTheme="majorBidi" w:eastAsia="Times New Roman" w:hAnsiTheme="majorBidi" w:cstheme="majorBidi"/>
                <w:color w:val="333333"/>
              </w:rPr>
              <w:t>Dead</w:t>
            </w:r>
          </w:p>
        </w:tc>
        <w:tc>
          <w:tcPr>
            <w:tcW w:w="2028" w:type="dxa"/>
          </w:tcPr>
          <w:p w14:paraId="6B3BCD70" w14:textId="4EDB9E89" w:rsidR="00BF38CD" w:rsidRPr="00AE586C" w:rsidRDefault="00BF38CD" w:rsidP="009676D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561 (</w:t>
            </w:r>
            <w:r w:rsidR="009676D9">
              <w:rPr>
                <w:rFonts w:asciiTheme="majorBidi" w:hAnsiTheme="majorBidi" w:cstheme="majorBidi"/>
              </w:rPr>
              <w:t>86.8</w:t>
            </w:r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99" w:type="dxa"/>
          </w:tcPr>
          <w:p w14:paraId="704525F0" w14:textId="6E56B22F" w:rsidR="00BF38CD" w:rsidRDefault="00BF38CD" w:rsidP="008A4DA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  <w:r w:rsidR="009676D9">
              <w:rPr>
                <w:rFonts w:asciiTheme="majorBidi" w:hAnsiTheme="majorBidi" w:cstheme="majorBidi"/>
              </w:rPr>
              <w:t>02 (81.8</w:t>
            </w:r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552" w:type="dxa"/>
          </w:tcPr>
          <w:p w14:paraId="27CD69E4" w14:textId="798EBAAB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1363 (83.8)</w:t>
            </w:r>
          </w:p>
        </w:tc>
      </w:tr>
      <w:tr w:rsidR="00BF38CD" w:rsidRPr="00AE586C" w14:paraId="45ACCB79" w14:textId="77777777" w:rsidTr="00E068A4">
        <w:tc>
          <w:tcPr>
            <w:tcW w:w="1705" w:type="dxa"/>
          </w:tcPr>
          <w:p w14:paraId="304C7D13" w14:textId="77777777" w:rsidR="00BF38CD" w:rsidRPr="00AE586C" w:rsidRDefault="00BF38CD" w:rsidP="00441ADF">
            <w:pPr>
              <w:jc w:val="center"/>
              <w:rPr>
                <w:rFonts w:asciiTheme="majorBidi" w:eastAsia="Times New Roman" w:hAnsiTheme="majorBidi" w:cstheme="majorBidi"/>
                <w:color w:val="333333"/>
              </w:rPr>
            </w:pPr>
          </w:p>
        </w:tc>
        <w:tc>
          <w:tcPr>
            <w:tcW w:w="2028" w:type="dxa"/>
          </w:tcPr>
          <w:p w14:paraId="01671381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99" w:type="dxa"/>
          </w:tcPr>
          <w:p w14:paraId="6A63E7EB" w14:textId="77777777" w:rsidR="00BF38CD" w:rsidRDefault="00BF38CD" w:rsidP="008A4DA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15C51B16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F38CD" w:rsidRPr="00AE586C" w14:paraId="2B8749A0" w14:textId="77777777" w:rsidTr="007F2882">
        <w:tc>
          <w:tcPr>
            <w:tcW w:w="8784" w:type="dxa"/>
            <w:gridSpan w:val="4"/>
          </w:tcPr>
          <w:p w14:paraId="126E4630" w14:textId="27B199AA" w:rsidR="00BF38CD" w:rsidRPr="00BF38CD" w:rsidRDefault="00BF38CD" w:rsidP="00BF38CD">
            <w:pPr>
              <w:rPr>
                <w:rFonts w:asciiTheme="majorBidi" w:hAnsiTheme="majorBidi" w:cstheme="majorBidi"/>
                <w:b/>
                <w:bCs/>
              </w:rPr>
            </w:pPr>
            <w:r w:rsidRPr="00BF38CD">
              <w:rPr>
                <w:rFonts w:asciiTheme="majorBidi" w:hAnsiTheme="majorBidi" w:cstheme="majorBidi"/>
                <w:b/>
                <w:bCs/>
              </w:rPr>
              <w:t>Cause of death</w:t>
            </w:r>
            <w:r w:rsidR="00B76DA7">
              <w:rPr>
                <w:rFonts w:asciiTheme="majorBidi" w:hAnsiTheme="majorBidi" w:cstheme="majorBidi"/>
                <w:b/>
                <w:bCs/>
              </w:rPr>
              <w:t>*</w:t>
            </w:r>
          </w:p>
        </w:tc>
      </w:tr>
      <w:tr w:rsidR="00BF38CD" w:rsidRPr="00AE586C" w14:paraId="32D22759" w14:textId="77777777" w:rsidTr="00E068A4">
        <w:tc>
          <w:tcPr>
            <w:tcW w:w="1705" w:type="dxa"/>
          </w:tcPr>
          <w:p w14:paraId="026228EB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E586C">
              <w:rPr>
                <w:rFonts w:asciiTheme="majorBidi" w:eastAsia="Times New Roman" w:hAnsiTheme="majorBidi" w:cstheme="majorBidi"/>
                <w:color w:val="333333"/>
              </w:rPr>
              <w:t>Esophageal cancer</w:t>
            </w:r>
          </w:p>
        </w:tc>
        <w:tc>
          <w:tcPr>
            <w:tcW w:w="2028" w:type="dxa"/>
          </w:tcPr>
          <w:p w14:paraId="0AC87DDD" w14:textId="5649B666" w:rsidR="00BF38CD" w:rsidRPr="00AE586C" w:rsidRDefault="00BF38CD" w:rsidP="009676D9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34 (</w:t>
            </w:r>
            <w:r w:rsidR="00B76DA7">
              <w:rPr>
                <w:rFonts w:asciiTheme="majorBidi" w:hAnsiTheme="majorBidi" w:cstheme="majorBidi"/>
              </w:rPr>
              <w:t>6.1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99" w:type="dxa"/>
          </w:tcPr>
          <w:p w14:paraId="48914D7F" w14:textId="304A2671" w:rsidR="00BF38CD" w:rsidRPr="00AE586C" w:rsidRDefault="00BF38CD" w:rsidP="00B76DA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251</w:t>
            </w:r>
            <w:r w:rsidRPr="00AE586C">
              <w:rPr>
                <w:rFonts w:asciiTheme="majorBidi" w:hAnsiTheme="majorBidi" w:cstheme="majorBidi"/>
              </w:rPr>
              <w:t xml:space="preserve"> (</w:t>
            </w:r>
            <w:r w:rsidR="00B76DA7">
              <w:rPr>
                <w:rFonts w:asciiTheme="majorBidi" w:hAnsiTheme="majorBidi" w:cstheme="majorBidi"/>
              </w:rPr>
              <w:t>31.3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552" w:type="dxa"/>
          </w:tcPr>
          <w:p w14:paraId="62F02BEE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285 (17.5)</w:t>
            </w:r>
          </w:p>
        </w:tc>
      </w:tr>
      <w:tr w:rsidR="00BF38CD" w:rsidRPr="00AE586C" w14:paraId="64F566E3" w14:textId="77777777" w:rsidTr="00E068A4">
        <w:tc>
          <w:tcPr>
            <w:tcW w:w="1705" w:type="dxa"/>
          </w:tcPr>
          <w:p w14:paraId="433C4BA9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E586C">
              <w:rPr>
                <w:rFonts w:asciiTheme="majorBidi" w:eastAsia="Times New Roman" w:hAnsiTheme="majorBidi" w:cstheme="majorBidi"/>
                <w:color w:val="333333"/>
              </w:rPr>
              <w:t>Gastric cancer</w:t>
            </w:r>
          </w:p>
        </w:tc>
        <w:tc>
          <w:tcPr>
            <w:tcW w:w="2028" w:type="dxa"/>
          </w:tcPr>
          <w:p w14:paraId="7B2F736C" w14:textId="0016CD0C" w:rsidR="00BF38CD" w:rsidRPr="00AE586C" w:rsidRDefault="009676D9" w:rsidP="00441A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241 (</w:t>
            </w:r>
            <w:r w:rsidR="00B76DA7">
              <w:rPr>
                <w:rFonts w:asciiTheme="majorBidi" w:hAnsiTheme="majorBidi" w:cstheme="majorBidi"/>
              </w:rPr>
              <w:t>43.0</w:t>
            </w:r>
            <w:r w:rsidR="00BF38CD"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99" w:type="dxa"/>
          </w:tcPr>
          <w:p w14:paraId="666BFF0D" w14:textId="14F3A7D9" w:rsidR="00BF38CD" w:rsidRPr="00AE586C" w:rsidRDefault="00BF38CD" w:rsidP="00B76DA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365</w:t>
            </w:r>
            <w:r w:rsidRPr="00AE586C">
              <w:rPr>
                <w:rFonts w:asciiTheme="majorBidi" w:hAnsiTheme="majorBidi" w:cstheme="majorBidi"/>
              </w:rPr>
              <w:t xml:space="preserve"> (</w:t>
            </w:r>
            <w:r w:rsidR="00B76DA7">
              <w:rPr>
                <w:rFonts w:asciiTheme="majorBidi" w:hAnsiTheme="majorBidi" w:cstheme="majorBidi"/>
              </w:rPr>
              <w:t>45.5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552" w:type="dxa"/>
          </w:tcPr>
          <w:p w14:paraId="0CC10BFB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606 (37.2)</w:t>
            </w:r>
          </w:p>
        </w:tc>
      </w:tr>
      <w:tr w:rsidR="00BF38CD" w:rsidRPr="00AE586C" w14:paraId="4EFBA369" w14:textId="77777777" w:rsidTr="00E068A4">
        <w:tc>
          <w:tcPr>
            <w:tcW w:w="1705" w:type="dxa"/>
          </w:tcPr>
          <w:p w14:paraId="3578EFFA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E586C">
              <w:rPr>
                <w:rFonts w:asciiTheme="majorBidi" w:eastAsia="Times New Roman" w:hAnsiTheme="majorBidi" w:cstheme="majorBidi"/>
                <w:color w:val="333333"/>
              </w:rPr>
              <w:t>Other</w:t>
            </w:r>
          </w:p>
        </w:tc>
        <w:tc>
          <w:tcPr>
            <w:tcW w:w="2028" w:type="dxa"/>
          </w:tcPr>
          <w:p w14:paraId="7B9B17AB" w14:textId="6A161EA5" w:rsidR="00BF38CD" w:rsidRPr="00AE586C" w:rsidRDefault="00BF38CD" w:rsidP="009676D9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286 (</w:t>
            </w:r>
            <w:r w:rsidR="00B76DA7">
              <w:rPr>
                <w:rFonts w:asciiTheme="majorBidi" w:hAnsiTheme="majorBidi" w:cstheme="majorBidi"/>
              </w:rPr>
              <w:t>51.0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99" w:type="dxa"/>
          </w:tcPr>
          <w:p w14:paraId="07E7F0C3" w14:textId="1FC55B7E" w:rsidR="00BF38CD" w:rsidRPr="00AE586C" w:rsidRDefault="00BF38CD" w:rsidP="00B76DA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186</w:t>
            </w:r>
            <w:r w:rsidRPr="00AE586C">
              <w:rPr>
                <w:rFonts w:asciiTheme="majorBidi" w:hAnsiTheme="majorBidi" w:cstheme="majorBidi"/>
              </w:rPr>
              <w:t xml:space="preserve"> (</w:t>
            </w:r>
            <w:r w:rsidR="00B76DA7">
              <w:rPr>
                <w:rFonts w:asciiTheme="majorBidi" w:hAnsiTheme="majorBidi" w:cstheme="majorBidi"/>
              </w:rPr>
              <w:t>23.2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552" w:type="dxa"/>
          </w:tcPr>
          <w:p w14:paraId="34AF9533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472 (29.0)</w:t>
            </w:r>
          </w:p>
        </w:tc>
      </w:tr>
      <w:tr w:rsidR="00BF38CD" w:rsidRPr="00AE586C" w14:paraId="630B3847" w14:textId="77777777" w:rsidTr="00E068A4">
        <w:tc>
          <w:tcPr>
            <w:tcW w:w="1705" w:type="dxa"/>
          </w:tcPr>
          <w:p w14:paraId="0D10BBF8" w14:textId="77777777" w:rsidR="00BF38CD" w:rsidRPr="00AE586C" w:rsidRDefault="00BF38CD" w:rsidP="00441ADF">
            <w:pPr>
              <w:jc w:val="center"/>
              <w:rPr>
                <w:rFonts w:asciiTheme="majorBidi" w:eastAsia="Times New Roman" w:hAnsiTheme="majorBidi" w:cstheme="majorBidi"/>
                <w:color w:val="333333"/>
              </w:rPr>
            </w:pPr>
          </w:p>
        </w:tc>
        <w:tc>
          <w:tcPr>
            <w:tcW w:w="2028" w:type="dxa"/>
          </w:tcPr>
          <w:p w14:paraId="5607C7C6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99" w:type="dxa"/>
          </w:tcPr>
          <w:p w14:paraId="0387D6FE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3D683D7A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F38CD" w:rsidRPr="00AE586C" w14:paraId="4376989E" w14:textId="77777777" w:rsidTr="00E068A4">
        <w:tc>
          <w:tcPr>
            <w:tcW w:w="8784" w:type="dxa"/>
            <w:gridSpan w:val="4"/>
          </w:tcPr>
          <w:p w14:paraId="407AD628" w14:textId="62C2B168" w:rsidR="00BF38CD" w:rsidRPr="00AE586C" w:rsidRDefault="00BF38CD" w:rsidP="00441ADF">
            <w:pPr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  <w:b/>
                <w:bCs/>
              </w:rPr>
              <w:t xml:space="preserve">Number of gastric cancer </w:t>
            </w:r>
            <w:r>
              <w:rPr>
                <w:rFonts w:asciiTheme="majorBidi" w:hAnsiTheme="majorBidi" w:cstheme="majorBidi"/>
                <w:b/>
                <w:bCs/>
              </w:rPr>
              <w:t>admissions</w:t>
            </w:r>
            <w:r w:rsidRPr="00AE586C">
              <w:rPr>
                <w:rFonts w:asciiTheme="majorBidi" w:hAnsiTheme="majorBidi" w:cstheme="majorBidi"/>
                <w:b/>
                <w:bCs/>
              </w:rPr>
              <w:t xml:space="preserve"> in HILMO</w:t>
            </w:r>
          </w:p>
        </w:tc>
      </w:tr>
      <w:tr w:rsidR="00BF38CD" w:rsidRPr="00AE586C" w14:paraId="5C5E6C28" w14:textId="77777777" w:rsidTr="00E068A4">
        <w:tc>
          <w:tcPr>
            <w:tcW w:w="1705" w:type="dxa"/>
          </w:tcPr>
          <w:p w14:paraId="37C9C84E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028" w:type="dxa"/>
          </w:tcPr>
          <w:p w14:paraId="5316292F" w14:textId="28715F2A" w:rsidR="00BF38CD" w:rsidRPr="00AE586C" w:rsidRDefault="00BF38CD" w:rsidP="009676D9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367 (</w:t>
            </w:r>
            <w:r w:rsidR="009676D9">
              <w:rPr>
                <w:rFonts w:asciiTheme="majorBidi" w:hAnsiTheme="majorBidi" w:cstheme="majorBidi"/>
              </w:rPr>
              <w:t>56.8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99" w:type="dxa"/>
          </w:tcPr>
          <w:p w14:paraId="1436C98B" w14:textId="3ED4F0EE" w:rsidR="00BF38CD" w:rsidRPr="00AE586C" w:rsidRDefault="00BF38CD" w:rsidP="009676D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482</w:t>
            </w:r>
            <w:r w:rsidRPr="00AE586C">
              <w:rPr>
                <w:rFonts w:asciiTheme="majorBidi" w:hAnsiTheme="majorBidi" w:cstheme="majorBidi"/>
              </w:rPr>
              <w:t xml:space="preserve"> (</w:t>
            </w:r>
            <w:r w:rsidR="009676D9">
              <w:rPr>
                <w:rFonts w:asciiTheme="majorBidi" w:hAnsiTheme="majorBidi" w:cstheme="majorBidi"/>
              </w:rPr>
              <w:t>49.1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552" w:type="dxa"/>
          </w:tcPr>
          <w:p w14:paraId="3820C626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849 (52.1)</w:t>
            </w:r>
          </w:p>
        </w:tc>
      </w:tr>
      <w:tr w:rsidR="00BF38CD" w:rsidRPr="00AE586C" w14:paraId="1804DD8F" w14:textId="77777777" w:rsidTr="00E068A4">
        <w:tc>
          <w:tcPr>
            <w:tcW w:w="1705" w:type="dxa"/>
          </w:tcPr>
          <w:p w14:paraId="2D6817E5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28" w:type="dxa"/>
          </w:tcPr>
          <w:p w14:paraId="0D696C1C" w14:textId="1B8A5133" w:rsidR="00BF38CD" w:rsidRPr="00AE586C" w:rsidRDefault="00BF38CD" w:rsidP="009676D9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33 (</w:t>
            </w:r>
            <w:r w:rsidR="009676D9">
              <w:rPr>
                <w:rFonts w:asciiTheme="majorBidi" w:hAnsiTheme="majorBidi" w:cstheme="majorBidi"/>
              </w:rPr>
              <w:t>5.1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99" w:type="dxa"/>
          </w:tcPr>
          <w:p w14:paraId="20651F54" w14:textId="247E9316" w:rsidR="00BF38CD" w:rsidRPr="00AE586C" w:rsidRDefault="00BF38CD" w:rsidP="00E068A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52</w:t>
            </w:r>
            <w:r w:rsidRPr="00AE586C">
              <w:rPr>
                <w:rFonts w:asciiTheme="majorBidi" w:hAnsiTheme="majorBidi" w:cstheme="majorBidi"/>
              </w:rPr>
              <w:t xml:space="preserve"> (</w:t>
            </w:r>
            <w:r w:rsidR="009676D9">
              <w:rPr>
                <w:rFonts w:asciiTheme="majorBidi" w:hAnsiTheme="majorBidi" w:cstheme="majorBidi"/>
              </w:rPr>
              <w:t>5.3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552" w:type="dxa"/>
          </w:tcPr>
          <w:p w14:paraId="6D66B399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85 (5.2)</w:t>
            </w:r>
          </w:p>
        </w:tc>
      </w:tr>
      <w:tr w:rsidR="00BF38CD" w:rsidRPr="00AE586C" w14:paraId="20E4D2E7" w14:textId="77777777" w:rsidTr="00E068A4">
        <w:tc>
          <w:tcPr>
            <w:tcW w:w="1705" w:type="dxa"/>
          </w:tcPr>
          <w:p w14:paraId="0DB47CDC" w14:textId="17D361C1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 xml:space="preserve"> or more</w:t>
            </w:r>
          </w:p>
        </w:tc>
        <w:tc>
          <w:tcPr>
            <w:tcW w:w="2028" w:type="dxa"/>
          </w:tcPr>
          <w:p w14:paraId="6026C974" w14:textId="2493D5C4" w:rsidR="00BF38CD" w:rsidRPr="00AE586C" w:rsidRDefault="00BF38CD" w:rsidP="009676D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246</w:t>
            </w:r>
            <w:r w:rsidRPr="00AE586C">
              <w:rPr>
                <w:rFonts w:asciiTheme="majorBidi" w:hAnsiTheme="majorBidi" w:cstheme="majorBidi"/>
              </w:rPr>
              <w:t xml:space="preserve"> (</w:t>
            </w:r>
            <w:r w:rsidR="009676D9">
              <w:rPr>
                <w:rFonts w:asciiTheme="majorBidi" w:hAnsiTheme="majorBidi" w:cstheme="majorBidi"/>
              </w:rPr>
              <w:t>38.1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99" w:type="dxa"/>
          </w:tcPr>
          <w:p w14:paraId="4B0B568F" w14:textId="0960BD44" w:rsidR="00BF38CD" w:rsidRPr="00AE586C" w:rsidRDefault="00BF38CD" w:rsidP="007217E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447</w:t>
            </w:r>
            <w:r w:rsidRPr="00AE586C">
              <w:rPr>
                <w:rFonts w:asciiTheme="majorBidi" w:hAnsiTheme="majorBidi" w:cstheme="majorBidi"/>
              </w:rPr>
              <w:t xml:space="preserve"> (</w:t>
            </w:r>
            <w:r w:rsidR="009676D9">
              <w:rPr>
                <w:rFonts w:asciiTheme="majorBidi" w:hAnsiTheme="majorBidi" w:cstheme="majorBidi"/>
              </w:rPr>
              <w:t>45.6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552" w:type="dxa"/>
          </w:tcPr>
          <w:p w14:paraId="02200177" w14:textId="6C33BC80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693 </w:t>
            </w:r>
            <w:r w:rsidRPr="00AE586C">
              <w:rPr>
                <w:rFonts w:asciiTheme="majorBidi" w:hAnsiTheme="majorBidi" w:cstheme="majorBidi"/>
              </w:rPr>
              <w:t>(4.2)</w:t>
            </w:r>
          </w:p>
        </w:tc>
      </w:tr>
      <w:tr w:rsidR="00BF38CD" w:rsidRPr="00AE586C" w14:paraId="18EB3B78" w14:textId="77777777" w:rsidTr="00E068A4">
        <w:tc>
          <w:tcPr>
            <w:tcW w:w="1705" w:type="dxa"/>
          </w:tcPr>
          <w:p w14:paraId="415D90E8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28" w:type="dxa"/>
          </w:tcPr>
          <w:p w14:paraId="3D8CF34A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99" w:type="dxa"/>
          </w:tcPr>
          <w:p w14:paraId="635E4402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3F14B832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F38CD" w:rsidRPr="00AE586C" w14:paraId="46C243EE" w14:textId="77777777" w:rsidTr="00E068A4">
        <w:tc>
          <w:tcPr>
            <w:tcW w:w="8784" w:type="dxa"/>
            <w:gridSpan w:val="4"/>
          </w:tcPr>
          <w:p w14:paraId="13553440" w14:textId="4E67BCB2" w:rsidR="00BF38CD" w:rsidRPr="00AE586C" w:rsidRDefault="00BF38CD" w:rsidP="00441ADF">
            <w:pPr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eastAsia="Times New Roman" w:hAnsiTheme="majorBidi" w:cstheme="majorBidi"/>
                <w:b/>
                <w:bCs/>
                <w:color w:val="333333"/>
              </w:rPr>
              <w:t>Gastric cancer diagnosis in FCR</w:t>
            </w:r>
          </w:p>
        </w:tc>
      </w:tr>
      <w:tr w:rsidR="00BF38CD" w:rsidRPr="00AE586C" w14:paraId="69532432" w14:textId="77777777" w:rsidTr="00E068A4">
        <w:tc>
          <w:tcPr>
            <w:tcW w:w="1705" w:type="dxa"/>
          </w:tcPr>
          <w:p w14:paraId="25B4E2A5" w14:textId="77777777" w:rsidR="00BF38CD" w:rsidRPr="00AE586C" w:rsidRDefault="00BF38CD" w:rsidP="00441ADF">
            <w:pPr>
              <w:jc w:val="center"/>
              <w:rPr>
                <w:rFonts w:asciiTheme="majorBidi" w:eastAsia="Times New Roman" w:hAnsiTheme="majorBidi" w:cstheme="majorBidi"/>
                <w:color w:val="333333"/>
              </w:rPr>
            </w:pPr>
            <w:r w:rsidRPr="00AE586C">
              <w:rPr>
                <w:rFonts w:asciiTheme="majorBidi" w:eastAsia="Times New Roman" w:hAnsiTheme="majorBidi" w:cstheme="majorBidi"/>
                <w:color w:val="333333"/>
              </w:rPr>
              <w:t>No</w:t>
            </w:r>
          </w:p>
        </w:tc>
        <w:tc>
          <w:tcPr>
            <w:tcW w:w="2028" w:type="dxa"/>
          </w:tcPr>
          <w:p w14:paraId="27679DF9" w14:textId="554B292C" w:rsidR="00BF38CD" w:rsidRPr="00AE586C" w:rsidRDefault="009676D9" w:rsidP="00441A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350 (54.2</w:t>
            </w:r>
            <w:r w:rsidR="00BF38CD"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99" w:type="dxa"/>
          </w:tcPr>
          <w:p w14:paraId="4D241E9E" w14:textId="47FBA9F5" w:rsidR="00BF38CD" w:rsidRPr="00AE586C" w:rsidRDefault="009676D9" w:rsidP="00441A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262 (26.7</w:t>
            </w:r>
            <w:r w:rsidR="00BF38CD"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552" w:type="dxa"/>
          </w:tcPr>
          <w:p w14:paraId="7EE9C5B8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612 (37.6)</w:t>
            </w:r>
          </w:p>
        </w:tc>
      </w:tr>
      <w:tr w:rsidR="00BF38CD" w:rsidRPr="00AE586C" w14:paraId="0B0710A3" w14:textId="77777777" w:rsidTr="00E068A4">
        <w:tc>
          <w:tcPr>
            <w:tcW w:w="1705" w:type="dxa"/>
          </w:tcPr>
          <w:p w14:paraId="35A071D9" w14:textId="77777777" w:rsidR="00BF38CD" w:rsidRPr="00AE586C" w:rsidRDefault="00BF38CD" w:rsidP="00441ADF">
            <w:pPr>
              <w:jc w:val="center"/>
              <w:rPr>
                <w:rFonts w:asciiTheme="majorBidi" w:eastAsia="Times New Roman" w:hAnsiTheme="majorBidi" w:cstheme="majorBidi"/>
                <w:color w:val="333333"/>
              </w:rPr>
            </w:pPr>
            <w:r w:rsidRPr="00AE586C">
              <w:rPr>
                <w:rFonts w:asciiTheme="majorBidi" w:eastAsia="Times New Roman" w:hAnsiTheme="majorBidi" w:cstheme="majorBidi"/>
                <w:color w:val="333333"/>
              </w:rPr>
              <w:t>Yes</w:t>
            </w:r>
          </w:p>
        </w:tc>
        <w:tc>
          <w:tcPr>
            <w:tcW w:w="2028" w:type="dxa"/>
          </w:tcPr>
          <w:p w14:paraId="673C69F2" w14:textId="03ADA451" w:rsidR="00BF38CD" w:rsidRPr="00AE586C" w:rsidRDefault="009676D9" w:rsidP="00441A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296 (45.8</w:t>
            </w:r>
            <w:r w:rsidR="00BF38CD"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99" w:type="dxa"/>
          </w:tcPr>
          <w:p w14:paraId="13B95A22" w14:textId="7CCA9BD1" w:rsidR="00BF38CD" w:rsidRPr="00AE586C" w:rsidRDefault="00BF38CD" w:rsidP="00E068A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719</w:t>
            </w:r>
            <w:r w:rsidRPr="00AE586C">
              <w:rPr>
                <w:rFonts w:asciiTheme="majorBidi" w:hAnsiTheme="majorBidi" w:cstheme="majorBidi"/>
              </w:rPr>
              <w:t xml:space="preserve"> (</w:t>
            </w:r>
            <w:r w:rsidR="009676D9">
              <w:rPr>
                <w:rFonts w:asciiTheme="majorBidi" w:hAnsiTheme="majorBidi" w:cstheme="majorBidi"/>
              </w:rPr>
              <w:t>73.3</w:t>
            </w:r>
            <w:r w:rsidRPr="00AE586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552" w:type="dxa"/>
          </w:tcPr>
          <w:p w14:paraId="1162814D" w14:textId="77777777" w:rsidR="00BF38CD" w:rsidRPr="00AE586C" w:rsidRDefault="00BF38CD" w:rsidP="00441ADF">
            <w:pPr>
              <w:jc w:val="center"/>
              <w:rPr>
                <w:rFonts w:asciiTheme="majorBidi" w:hAnsiTheme="majorBidi" w:cstheme="majorBidi"/>
              </w:rPr>
            </w:pPr>
            <w:r w:rsidRPr="00AE586C">
              <w:rPr>
                <w:rFonts w:asciiTheme="majorBidi" w:hAnsiTheme="majorBidi" w:cstheme="majorBidi"/>
              </w:rPr>
              <w:t>1,015 (62.4)</w:t>
            </w:r>
          </w:p>
        </w:tc>
      </w:tr>
    </w:tbl>
    <w:p w14:paraId="6DA299EC" w14:textId="2D642216" w:rsidR="00B76DA7" w:rsidRDefault="00B76DA7" w:rsidP="00F6625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*</w:t>
      </w:r>
      <w:r w:rsidRPr="00B76DA7">
        <w:t xml:space="preserve"> </w:t>
      </w:r>
      <w:r w:rsidRPr="00B76DA7">
        <w:rPr>
          <w:rFonts w:asciiTheme="majorBidi" w:hAnsiTheme="majorBidi" w:cstheme="majorBidi"/>
        </w:rPr>
        <w:t>Calculated as the percentage of those who died during follow-up</w:t>
      </w:r>
    </w:p>
    <w:p w14:paraId="2915F065" w14:textId="52FECC43" w:rsidR="00051A29" w:rsidRPr="00AE586C" w:rsidRDefault="00BF38CD" w:rsidP="00F66257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</w:rPr>
        <w:t>FCR, Finnish Cancer Registry</w:t>
      </w:r>
    </w:p>
    <w:p w14:paraId="49B4087D" w14:textId="77777777" w:rsidR="00051A29" w:rsidRDefault="00051A29" w:rsidP="00051A29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  <w:bookmarkStart w:id="0" w:name="_GoBack"/>
      <w:bookmarkEnd w:id="0"/>
    </w:p>
    <w:p w14:paraId="346C35AA" w14:textId="5F207585" w:rsidR="00051A29" w:rsidRDefault="00051A29">
      <w:pPr>
        <w:spacing w:after="160" w:line="259" w:lineRule="auto"/>
        <w:rPr>
          <w:rFonts w:ascii="Times New Roman" w:hAnsi="Times New Roman" w:cs="Times New Roman"/>
          <w:b/>
        </w:rPr>
      </w:pPr>
    </w:p>
    <w:p w14:paraId="40BD5B70" w14:textId="5AAC86D8" w:rsidR="00051A29" w:rsidRPr="00AE586C" w:rsidRDefault="002760FF" w:rsidP="00051A29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Supplementary Figure 1</w:t>
      </w:r>
      <w:r w:rsidR="00051A29" w:rsidRPr="005272A5">
        <w:rPr>
          <w:rFonts w:ascii="Times New Roman" w:hAnsi="Times New Roman" w:cs="Times New Roman"/>
          <w:b/>
        </w:rPr>
        <w:t xml:space="preserve">. </w:t>
      </w:r>
      <w:r w:rsidR="00051A29" w:rsidRPr="005272A5">
        <w:rPr>
          <w:rFonts w:ascii="Times New Roman" w:hAnsi="Times New Roman" w:cs="Times New Roman"/>
          <w:bCs/>
        </w:rPr>
        <w:t>Kaplan-Meier curve depicting</w:t>
      </w:r>
      <w:r w:rsidR="00051A29">
        <w:rPr>
          <w:rFonts w:ascii="Times New Roman" w:hAnsi="Times New Roman" w:cs="Times New Roman"/>
          <w:bCs/>
        </w:rPr>
        <w:t xml:space="preserve"> 5</w:t>
      </w:r>
      <w:r w:rsidR="00051A29" w:rsidRPr="005272A5">
        <w:rPr>
          <w:rFonts w:ascii="Times New Roman" w:hAnsi="Times New Roman" w:cs="Times New Roman"/>
          <w:bCs/>
        </w:rPr>
        <w:t xml:space="preserve">-year </w:t>
      </w:r>
      <w:proofErr w:type="spellStart"/>
      <w:r w:rsidR="00051A29">
        <w:rPr>
          <w:rFonts w:ascii="Times New Roman" w:hAnsi="Times New Roman" w:cs="Times New Roman"/>
          <w:bCs/>
        </w:rPr>
        <w:t>esophageal</w:t>
      </w:r>
      <w:proofErr w:type="spellEnd"/>
      <w:r w:rsidR="00051A29">
        <w:rPr>
          <w:rFonts w:ascii="Times New Roman" w:hAnsi="Times New Roman" w:cs="Times New Roman"/>
          <w:bCs/>
        </w:rPr>
        <w:t xml:space="preserve"> cancer-specific</w:t>
      </w:r>
      <w:r w:rsidR="00051A29" w:rsidRPr="005272A5">
        <w:rPr>
          <w:rFonts w:ascii="Times New Roman" w:hAnsi="Times New Roman" w:cs="Times New Roman"/>
          <w:bCs/>
        </w:rPr>
        <w:t xml:space="preserve"> i</w:t>
      </w:r>
      <w:r w:rsidR="00051A29">
        <w:rPr>
          <w:rFonts w:ascii="Times New Roman" w:hAnsi="Times New Roman" w:cs="Times New Roman"/>
          <w:bCs/>
        </w:rPr>
        <w:t xml:space="preserve">n </w:t>
      </w:r>
      <w:proofErr w:type="spellStart"/>
      <w:r w:rsidR="00051A29">
        <w:rPr>
          <w:rFonts w:ascii="Times New Roman" w:hAnsi="Times New Roman" w:cs="Times New Roman"/>
          <w:bCs/>
        </w:rPr>
        <w:t>esophageal</w:t>
      </w:r>
      <w:proofErr w:type="spellEnd"/>
      <w:r w:rsidR="00051A29">
        <w:rPr>
          <w:rFonts w:ascii="Times New Roman" w:hAnsi="Times New Roman" w:cs="Times New Roman"/>
          <w:bCs/>
        </w:rPr>
        <w:t xml:space="preserve"> cancer patients stratified by registry status.</w:t>
      </w:r>
      <w:r w:rsidR="00051A29" w:rsidRPr="00AE586C">
        <w:rPr>
          <w:rFonts w:ascii="Times New Roman" w:hAnsi="Times New Roman" w:cs="Times New Roman"/>
          <w:bCs/>
        </w:rPr>
        <w:t xml:space="preserve"> </w:t>
      </w:r>
      <w:r w:rsidR="00051A29">
        <w:rPr>
          <w:rFonts w:ascii="Times New Roman" w:hAnsi="Times New Roman" w:cs="Times New Roman"/>
          <w:bCs/>
        </w:rPr>
        <w:t>The black line represents those patients registered in both FCR and HILMO</w:t>
      </w:r>
      <w:r>
        <w:rPr>
          <w:rFonts w:ascii="Times New Roman" w:hAnsi="Times New Roman" w:cs="Times New Roman"/>
          <w:bCs/>
        </w:rPr>
        <w:t xml:space="preserve"> (n=5,601)</w:t>
      </w:r>
      <w:r w:rsidR="00051A29">
        <w:rPr>
          <w:rFonts w:ascii="Times New Roman" w:hAnsi="Times New Roman" w:cs="Times New Roman"/>
          <w:bCs/>
        </w:rPr>
        <w:t>, blue line those registered only in FCR</w:t>
      </w:r>
      <w:r>
        <w:rPr>
          <w:rFonts w:ascii="Times New Roman" w:hAnsi="Times New Roman" w:cs="Times New Roman"/>
          <w:bCs/>
        </w:rPr>
        <w:t xml:space="preserve"> (n=203)</w:t>
      </w:r>
      <w:r w:rsidR="00051A29">
        <w:rPr>
          <w:rFonts w:ascii="Times New Roman" w:hAnsi="Times New Roman" w:cs="Times New Roman"/>
          <w:bCs/>
        </w:rPr>
        <w:t xml:space="preserve"> and orange those registered only in HILMO</w:t>
      </w:r>
      <w:r>
        <w:rPr>
          <w:rFonts w:ascii="Times New Roman" w:hAnsi="Times New Roman" w:cs="Times New Roman"/>
          <w:bCs/>
        </w:rPr>
        <w:t xml:space="preserve"> (n=1,627)</w:t>
      </w:r>
      <w:r w:rsidR="00051A29">
        <w:rPr>
          <w:rFonts w:ascii="Times New Roman" w:hAnsi="Times New Roman" w:cs="Times New Roman"/>
          <w:bCs/>
        </w:rPr>
        <w:t>.</w:t>
      </w:r>
    </w:p>
    <w:p w14:paraId="3CBCA4E4" w14:textId="69A0F07F" w:rsidR="005508B5" w:rsidRDefault="00051A29">
      <w:r>
        <w:rPr>
          <w:rFonts w:ascii="Times New Roman" w:hAnsi="Times New Roman" w:cs="Times New Roman"/>
          <w:b/>
          <w:noProof/>
          <w:lang w:eastAsia="zh-CN"/>
        </w:rPr>
        <w:drawing>
          <wp:inline distT="0" distB="0" distL="0" distR="0" wp14:anchorId="5E3720E3" wp14:editId="03F57BC3">
            <wp:extent cx="5727700" cy="43688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08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29"/>
    <w:rsid w:val="00051A29"/>
    <w:rsid w:val="002050A4"/>
    <w:rsid w:val="002760FF"/>
    <w:rsid w:val="003623BE"/>
    <w:rsid w:val="003B39F3"/>
    <w:rsid w:val="005508B5"/>
    <w:rsid w:val="006D6773"/>
    <w:rsid w:val="007217E6"/>
    <w:rsid w:val="0081736C"/>
    <w:rsid w:val="008A4DA6"/>
    <w:rsid w:val="008B7350"/>
    <w:rsid w:val="009676D9"/>
    <w:rsid w:val="00B76DA7"/>
    <w:rsid w:val="00BF38CD"/>
    <w:rsid w:val="00E068A4"/>
    <w:rsid w:val="00F66257"/>
    <w:rsid w:val="00FA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A804F4"/>
  <w15:chartTrackingRefBased/>
  <w15:docId w15:val="{B3515FA2-CA73-4CBD-92D6-FD3D748E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51A2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A29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4D9B4-9937-F649-B96E-B3652420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194</Words>
  <Characters>1111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Joonas Kauppila</dc:creator>
  <cp:keywords/>
  <dc:description/>
  <cp:lastModifiedBy>Joonas Kauppila</cp:lastModifiedBy>
  <cp:revision>4</cp:revision>
  <dcterms:created xsi:type="dcterms:W3CDTF">2020-05-29T22:12:00Z</dcterms:created>
  <dcterms:modified xsi:type="dcterms:W3CDTF">2020-06-01T19:28:00Z</dcterms:modified>
</cp:coreProperties>
</file>