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5B4" w:rsidRPr="00D710CA" w:rsidRDefault="00D710CA" w:rsidP="00D710CA">
      <w:pPr>
        <w:rPr>
          <w:rFonts w:ascii="Times New Roman" w:hAnsi="Times New Roman" w:cs="Times New Roman"/>
        </w:rPr>
      </w:pPr>
      <w:bookmarkStart w:id="0" w:name="_GoBack"/>
      <w:bookmarkEnd w:id="0"/>
      <w:r w:rsidRPr="00D710CA">
        <w:rPr>
          <w:rFonts w:ascii="Times New Roman" w:hAnsi="Times New Roman" w:cs="Times New Roman"/>
        </w:rPr>
        <w:t>Supplement Figure 3</w:t>
      </w:r>
      <w:r w:rsidR="003C528E">
        <w:rPr>
          <w:rFonts w:ascii="Times New Roman" w:hAnsi="Times New Roman" w:cs="Times New Roman"/>
        </w:rPr>
        <w:t>.</w:t>
      </w:r>
      <w:r w:rsidR="000105B4" w:rsidRPr="00D710CA">
        <w:rPr>
          <w:rFonts w:ascii="Times New Roman" w:hAnsi="Times New Roman" w:cs="Times New Roman"/>
        </w:rPr>
        <w:t xml:space="preserve"> Meta-Analysis of the Prognostic Impact of BRAF Status for Determining A) Disease-Free Survival and B) Progression-Free Survival</w:t>
      </w:r>
    </w:p>
    <w:p w:rsidR="000105B4" w:rsidRPr="00D710CA" w:rsidRDefault="000105B4" w:rsidP="00D710CA">
      <w:pPr>
        <w:rPr>
          <w:rFonts w:ascii="Times New Roman" w:hAnsi="Times New Roman" w:cs="Times New Roman"/>
        </w:rPr>
      </w:pPr>
      <w:r w:rsidRPr="00D710CA">
        <w:rPr>
          <w:rFonts w:ascii="Times New Roman" w:hAnsi="Times New Roman" w:cs="Times New Roman"/>
        </w:rPr>
        <w:t xml:space="preserve">A) </w:t>
      </w:r>
    </w:p>
    <w:p w:rsidR="000105B4" w:rsidRPr="00BA18FA" w:rsidRDefault="000105B4" w:rsidP="000105B4">
      <w:pPr>
        <w:jc w:val="center"/>
      </w:pPr>
      <w:r>
        <w:rPr>
          <w:noProof/>
          <w:lang w:val="en-US" w:eastAsia="zh-CN"/>
        </w:rPr>
        <w:drawing>
          <wp:inline distT="0" distB="0" distL="0" distR="0" wp14:anchorId="68A8C4D0" wp14:editId="2D935880">
            <wp:extent cx="4086000" cy="3369600"/>
            <wp:effectExtent l="0" t="0" r="0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000" cy="336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5B4" w:rsidRPr="00D710CA" w:rsidRDefault="000105B4" w:rsidP="00D710CA">
      <w:pPr>
        <w:rPr>
          <w:rFonts w:ascii="Times New Roman" w:hAnsi="Times New Roman" w:cs="Times New Roman"/>
          <w:sz w:val="24"/>
        </w:rPr>
      </w:pPr>
      <w:r w:rsidRPr="00D710CA">
        <w:rPr>
          <w:rFonts w:ascii="Times New Roman" w:hAnsi="Times New Roman" w:cs="Times New Roman"/>
          <w:sz w:val="24"/>
        </w:rPr>
        <w:t xml:space="preserve">B)  </w:t>
      </w:r>
    </w:p>
    <w:p w:rsidR="00382630" w:rsidRDefault="00C12E3B" w:rsidP="000105B4">
      <w:pPr>
        <w:jc w:val="center"/>
      </w:pPr>
      <w:r>
        <w:rPr>
          <w:noProof/>
          <w:lang w:val="en-US" w:eastAsia="zh-CN"/>
        </w:rPr>
        <w:drawing>
          <wp:inline distT="0" distB="0" distL="0" distR="0" wp14:anchorId="338709C5" wp14:editId="2009C9AE">
            <wp:extent cx="4278702" cy="3326389"/>
            <wp:effectExtent l="0" t="0" r="7620" b="762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2730" cy="332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263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5B4"/>
    <w:rsid w:val="000105B4"/>
    <w:rsid w:val="00382630"/>
    <w:rsid w:val="003C528E"/>
    <w:rsid w:val="004E33C4"/>
    <w:rsid w:val="00C12E3B"/>
    <w:rsid w:val="00D7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53E50-2A1C-4270-AE20-F91D53A0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05B4"/>
    <w:rPr>
      <w:rFonts w:eastAsia="SimSun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05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05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ICON PLC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Xuan</dc:creator>
  <cp:keywords/>
  <dc:description/>
  <cp:lastModifiedBy>Admin</cp:lastModifiedBy>
  <cp:revision>2</cp:revision>
  <dcterms:created xsi:type="dcterms:W3CDTF">2020-03-31T05:33:00Z</dcterms:created>
  <dcterms:modified xsi:type="dcterms:W3CDTF">2020-03-31T05:33:00Z</dcterms:modified>
</cp:coreProperties>
</file>