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CC7" w:rsidRPr="00916C43" w:rsidRDefault="00E76295" w:rsidP="00280CC7">
      <w:pPr>
        <w:spacing w:line="48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916C43">
        <w:rPr>
          <w:rFonts w:ascii="Times New Roman" w:hAnsi="Times New Roman" w:cs="Times New Roman"/>
          <w:sz w:val="24"/>
          <w:szCs w:val="20"/>
        </w:rPr>
        <w:t xml:space="preserve">Supplementary </w:t>
      </w:r>
      <w:r w:rsidR="00280CC7" w:rsidRPr="00916C43">
        <w:rPr>
          <w:rFonts w:ascii="Times New Roman" w:hAnsi="Times New Roman" w:cs="Times New Roman"/>
          <w:sz w:val="24"/>
          <w:szCs w:val="20"/>
        </w:rPr>
        <w:t>Table S2. Goodness of fit indexes for cluster models</w:t>
      </w:r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33"/>
        <w:gridCol w:w="1120"/>
        <w:gridCol w:w="1854"/>
        <w:gridCol w:w="1066"/>
        <w:gridCol w:w="1066"/>
        <w:gridCol w:w="1066"/>
        <w:gridCol w:w="1066"/>
      </w:tblGrid>
      <w:tr w:rsidR="00280CC7" w:rsidRPr="00916C43" w:rsidTr="00F104AD">
        <w:tc>
          <w:tcPr>
            <w:tcW w:w="0" w:type="auto"/>
          </w:tcPr>
          <w:p w:rsidR="00280CC7" w:rsidRPr="00916C43" w:rsidRDefault="00280CC7" w:rsidP="00F104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Model </w:t>
            </w:r>
          </w:p>
        </w:tc>
        <w:tc>
          <w:tcPr>
            <w:tcW w:w="0" w:type="auto"/>
          </w:tcPr>
          <w:p w:rsidR="00280CC7" w:rsidRPr="00916C43" w:rsidRDefault="00280CC7" w:rsidP="00F104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statistic</w:t>
            </w:r>
          </w:p>
        </w:tc>
        <w:tc>
          <w:tcPr>
            <w:tcW w:w="0" w:type="auto"/>
          </w:tcPr>
          <w:p w:rsidR="00280CC7" w:rsidRPr="00916C43" w:rsidRDefault="00280CC7" w:rsidP="00F104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statistic p- value</w:t>
            </w:r>
          </w:p>
        </w:tc>
        <w:tc>
          <w:tcPr>
            <w:tcW w:w="0" w:type="auto"/>
          </w:tcPr>
          <w:p w:rsidR="00280CC7" w:rsidRPr="00916C43" w:rsidRDefault="00280CC7" w:rsidP="00F104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>BIC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LL</w:t>
            </w:r>
          </w:p>
        </w:tc>
        <w:tc>
          <w:tcPr>
            <w:tcW w:w="0" w:type="auto"/>
          </w:tcPr>
          <w:p w:rsidR="00280CC7" w:rsidRPr="00916C43" w:rsidRDefault="00280CC7" w:rsidP="00F104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>AIC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LL</w:t>
            </w:r>
          </w:p>
        </w:tc>
        <w:tc>
          <w:tcPr>
            <w:tcW w:w="0" w:type="auto"/>
          </w:tcPr>
          <w:p w:rsidR="00280CC7" w:rsidRPr="00916C43" w:rsidRDefault="00280CC7" w:rsidP="00F104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>AIC3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LL</w:t>
            </w:r>
          </w:p>
        </w:tc>
        <w:tc>
          <w:tcPr>
            <w:tcW w:w="0" w:type="auto"/>
          </w:tcPr>
          <w:p w:rsidR="00280CC7" w:rsidRPr="00916C43" w:rsidRDefault="00280CC7" w:rsidP="00F104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>CAIC</w:t>
            </w: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LL</w:t>
            </w:r>
          </w:p>
        </w:tc>
      </w:tr>
      <w:tr w:rsidR="00280CC7" w:rsidRPr="00916C43" w:rsidTr="00F104AD">
        <w:trPr>
          <w:trHeight w:val="397"/>
        </w:trPr>
        <w:tc>
          <w:tcPr>
            <w:tcW w:w="0" w:type="auto"/>
            <w:vAlign w:val="center"/>
          </w:tcPr>
          <w:p w:rsidR="00280CC7" w:rsidRPr="00916C43" w:rsidRDefault="00280CC7" w:rsidP="00F10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</w:rPr>
              <w:t>One cluster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477,3872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7,1e-49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1454,1575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1426,7081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1436,7081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1464,1575</w:t>
            </w:r>
          </w:p>
        </w:tc>
      </w:tr>
      <w:tr w:rsidR="00280CC7" w:rsidRPr="00916C43" w:rsidTr="00F104AD">
        <w:trPr>
          <w:trHeight w:val="397"/>
        </w:trPr>
        <w:tc>
          <w:tcPr>
            <w:tcW w:w="0" w:type="auto"/>
            <w:vAlign w:val="center"/>
          </w:tcPr>
          <w:p w:rsidR="00280CC7" w:rsidRPr="00916C43" w:rsidRDefault="00280CC7" w:rsidP="00F10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</w:rPr>
              <w:t>Two clusters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276,2698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7,9e-20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i/>
                <w:sz w:val="20"/>
                <w:szCs w:val="20"/>
                <w:lang w:val="nl-NL" w:eastAsia="nl-NL"/>
              </w:rPr>
              <w:t>1305,2343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1247,5907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1268,5907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i/>
                <w:sz w:val="20"/>
                <w:szCs w:val="20"/>
                <w:lang w:val="nl-NL" w:eastAsia="nl-NL"/>
              </w:rPr>
              <w:t>1326,2343</w:t>
            </w:r>
          </w:p>
        </w:tc>
      </w:tr>
      <w:tr w:rsidR="00280CC7" w:rsidRPr="00916C43" w:rsidTr="00F104AD">
        <w:trPr>
          <w:trHeight w:val="397"/>
        </w:trPr>
        <w:tc>
          <w:tcPr>
            <w:tcW w:w="0" w:type="auto"/>
            <w:vAlign w:val="center"/>
          </w:tcPr>
          <w:p w:rsidR="00280CC7" w:rsidRPr="00916C43" w:rsidRDefault="00280CC7" w:rsidP="00F104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</w:rPr>
              <w:t>Three clusters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  <w:t>243,2625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  <w:t>1,2e-17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  <w:t>1324,4212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 w:eastAsia="nl-NL"/>
              </w:rPr>
              <w:t>1236,5834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b/>
                <w:i/>
                <w:sz w:val="20"/>
                <w:szCs w:val="20"/>
                <w:lang w:val="nl-NL" w:eastAsia="nl-NL"/>
              </w:rPr>
              <w:t>1268,5834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b/>
                <w:sz w:val="20"/>
                <w:szCs w:val="20"/>
                <w:lang w:val="nl-NL" w:eastAsia="nl-NL"/>
              </w:rPr>
              <w:t>1356,4212</w:t>
            </w:r>
          </w:p>
        </w:tc>
      </w:tr>
      <w:tr w:rsidR="00280CC7" w:rsidRPr="00916C43" w:rsidTr="00F104AD">
        <w:trPr>
          <w:trHeight w:val="397"/>
        </w:trPr>
        <w:tc>
          <w:tcPr>
            <w:tcW w:w="0" w:type="auto"/>
            <w:vAlign w:val="center"/>
          </w:tcPr>
          <w:p w:rsidR="00280CC7" w:rsidRPr="00916C43" w:rsidRDefault="00280CC7" w:rsidP="00F10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</w:rPr>
              <w:t>Four clusters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221,7316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3,7e-17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1355,0846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1237,0525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1280,0525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1398,0846</w:t>
            </w:r>
          </w:p>
        </w:tc>
      </w:tr>
      <w:tr w:rsidR="00280CC7" w:rsidRPr="00916C43" w:rsidTr="00F104AD">
        <w:trPr>
          <w:trHeight w:val="397"/>
        </w:trPr>
        <w:tc>
          <w:tcPr>
            <w:tcW w:w="0" w:type="auto"/>
            <w:vAlign w:val="center"/>
          </w:tcPr>
          <w:p w:rsidR="00280CC7" w:rsidRPr="00916C43" w:rsidRDefault="00280CC7" w:rsidP="00F10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</w:rPr>
              <w:t>Five clusters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206,3791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1,1e-17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1391,9264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1243,7000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1297,7000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1445,9264</w:t>
            </w:r>
          </w:p>
        </w:tc>
      </w:tr>
      <w:tr w:rsidR="00280CC7" w:rsidRPr="00916C43" w:rsidTr="00F104AD">
        <w:trPr>
          <w:trHeight w:val="397"/>
        </w:trPr>
        <w:tc>
          <w:tcPr>
            <w:tcW w:w="0" w:type="auto"/>
            <w:vAlign w:val="center"/>
          </w:tcPr>
          <w:p w:rsidR="00280CC7" w:rsidRPr="00916C43" w:rsidRDefault="00280CC7" w:rsidP="00F10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</w:rPr>
              <w:t>Six clusters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194,7983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5,7e-19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1432,5398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1254,1192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1319,1192</w:t>
            </w:r>
          </w:p>
        </w:tc>
        <w:tc>
          <w:tcPr>
            <w:tcW w:w="0" w:type="auto"/>
            <w:vAlign w:val="center"/>
          </w:tcPr>
          <w:p w:rsidR="00280CC7" w:rsidRPr="00916C43" w:rsidRDefault="00280CC7" w:rsidP="00F104AD">
            <w:pPr>
              <w:pStyle w:val="Geenafstand"/>
              <w:jc w:val="center"/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</w:pPr>
            <w:r w:rsidRPr="00916C43">
              <w:rPr>
                <w:rFonts w:ascii="Times New Roman" w:hAnsi="Times New Roman" w:cs="Times New Roman"/>
                <w:sz w:val="20"/>
                <w:szCs w:val="20"/>
                <w:lang w:val="nl-NL" w:eastAsia="nl-NL"/>
              </w:rPr>
              <w:t>1497,5398</w:t>
            </w:r>
          </w:p>
        </w:tc>
      </w:tr>
    </w:tbl>
    <w:p w:rsidR="00280CC7" w:rsidRPr="00916C43" w:rsidRDefault="00280CC7" w:rsidP="00280CC7">
      <w:pPr>
        <w:pStyle w:val="Geenafstand"/>
        <w:spacing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6C43">
        <w:rPr>
          <w:rFonts w:ascii="Times New Roman" w:hAnsi="Times New Roman" w:cs="Times New Roman"/>
          <w:sz w:val="20"/>
          <w:szCs w:val="20"/>
        </w:rPr>
        <w:t>Lower values of the BIC</w:t>
      </w:r>
      <w:r w:rsidRPr="00916C43">
        <w:rPr>
          <w:rFonts w:ascii="Times New Roman" w:hAnsi="Times New Roman" w:cs="Times New Roman"/>
          <w:sz w:val="20"/>
          <w:szCs w:val="20"/>
          <w:vertAlign w:val="subscript"/>
        </w:rPr>
        <w:t>LL</w:t>
      </w:r>
      <w:r w:rsidRPr="00916C43">
        <w:rPr>
          <w:rFonts w:ascii="Times New Roman" w:hAnsi="Times New Roman" w:cs="Times New Roman"/>
          <w:sz w:val="20"/>
          <w:szCs w:val="20"/>
        </w:rPr>
        <w:t>, AIC</w:t>
      </w:r>
      <w:r w:rsidRPr="00916C43">
        <w:rPr>
          <w:rFonts w:ascii="Times New Roman" w:hAnsi="Times New Roman" w:cs="Times New Roman"/>
          <w:sz w:val="20"/>
          <w:szCs w:val="20"/>
          <w:vertAlign w:val="subscript"/>
        </w:rPr>
        <w:t>LL</w:t>
      </w:r>
      <w:r w:rsidRPr="00916C43">
        <w:rPr>
          <w:rFonts w:ascii="Times New Roman" w:hAnsi="Times New Roman" w:cs="Times New Roman"/>
          <w:sz w:val="20"/>
          <w:szCs w:val="20"/>
        </w:rPr>
        <w:t>, AIC3</w:t>
      </w:r>
      <w:r w:rsidRPr="00916C43">
        <w:rPr>
          <w:rFonts w:ascii="Times New Roman" w:hAnsi="Times New Roman" w:cs="Times New Roman"/>
          <w:sz w:val="20"/>
          <w:szCs w:val="20"/>
          <w:vertAlign w:val="subscript"/>
        </w:rPr>
        <w:t>LL</w:t>
      </w:r>
      <w:r w:rsidRPr="00916C43">
        <w:rPr>
          <w:rFonts w:ascii="Times New Roman" w:hAnsi="Times New Roman" w:cs="Times New Roman"/>
          <w:sz w:val="20"/>
          <w:szCs w:val="20"/>
        </w:rPr>
        <w:t xml:space="preserve"> and CAI</w:t>
      </w:r>
      <w:r w:rsidRPr="00916C43">
        <w:rPr>
          <w:rFonts w:ascii="Times New Roman" w:hAnsi="Times New Roman" w:cs="Times New Roman"/>
          <w:sz w:val="20"/>
          <w:szCs w:val="20"/>
          <w:vertAlign w:val="subscript"/>
        </w:rPr>
        <w:t>CLL</w:t>
      </w:r>
      <w:r w:rsidRPr="00916C43">
        <w:rPr>
          <w:rFonts w:ascii="Times New Roman" w:hAnsi="Times New Roman" w:cs="Times New Roman"/>
          <w:sz w:val="20"/>
          <w:szCs w:val="20"/>
        </w:rPr>
        <w:t xml:space="preserve"> indicate the best model fit (in italics). The model that is selected for further analysis is in bold.</w:t>
      </w:r>
    </w:p>
    <w:p w:rsidR="00280CC7" w:rsidRPr="00916C43" w:rsidRDefault="00280CC7" w:rsidP="00280CC7">
      <w:pPr>
        <w:pStyle w:val="Geenafstand"/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916C43">
        <w:rPr>
          <w:rFonts w:ascii="Times New Roman" w:hAnsi="Times New Roman" w:cs="Times New Roman"/>
          <w:sz w:val="20"/>
          <w:szCs w:val="20"/>
        </w:rPr>
        <w:t>AIC=Akaike’s Information Criterion; BIC=Bayes’ Information Criterion; CAIC=Consistent Akaike’s Information Criterion; LL=log likelihood.</w:t>
      </w:r>
    </w:p>
    <w:p w:rsidR="003707B1" w:rsidRPr="00280CC7" w:rsidRDefault="00916C43">
      <w:pPr>
        <w:rPr>
          <w:rFonts w:ascii="Helvetica" w:hAnsi="Helvetica"/>
        </w:rPr>
      </w:pPr>
    </w:p>
    <w:sectPr w:rsidR="003707B1" w:rsidRPr="00280CC7" w:rsidSect="00DB3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AFB" w:rsidRDefault="00E76295">
      <w:pPr>
        <w:spacing w:after="0" w:line="240" w:lineRule="auto"/>
      </w:pPr>
      <w:r>
        <w:separator/>
      </w:r>
    </w:p>
  </w:endnote>
  <w:endnote w:type="continuationSeparator" w:id="0">
    <w:p w:rsidR="00090AFB" w:rsidRDefault="00E76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0738693"/>
      <w:docPartObj>
        <w:docPartGallery w:val="Page Numbers (Bottom of Page)"/>
        <w:docPartUnique/>
      </w:docPartObj>
    </w:sdtPr>
    <w:sdtEndPr/>
    <w:sdtContent>
      <w:p w:rsidR="00CF7379" w:rsidRDefault="00280CC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:rsidR="00CF7379" w:rsidRDefault="00916C4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AFB" w:rsidRDefault="00E76295">
      <w:pPr>
        <w:spacing w:after="0" w:line="240" w:lineRule="auto"/>
      </w:pPr>
      <w:r>
        <w:separator/>
      </w:r>
    </w:p>
  </w:footnote>
  <w:footnote w:type="continuationSeparator" w:id="0">
    <w:p w:rsidR="00090AFB" w:rsidRDefault="00E762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C7"/>
    <w:rsid w:val="00090AFB"/>
    <w:rsid w:val="00167FED"/>
    <w:rsid w:val="00280CC7"/>
    <w:rsid w:val="0057617A"/>
    <w:rsid w:val="00916C43"/>
    <w:rsid w:val="009B6AE6"/>
    <w:rsid w:val="00E7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61CA0-C86E-4B9F-9A74-2ABC6015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80CC7"/>
    <w:rPr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80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280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80CC7"/>
    <w:rPr>
      <w:lang w:val="en-US"/>
    </w:rPr>
  </w:style>
  <w:style w:type="paragraph" w:styleId="Geenafstand">
    <w:name w:val="No Spacing"/>
    <w:uiPriority w:val="1"/>
    <w:qFormat/>
    <w:rsid w:val="00280CC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Weidema, Marije</dc:creator>
  <cp:keywords/>
  <dc:description/>
  <cp:lastModifiedBy>Weidema, Marije</cp:lastModifiedBy>
  <cp:revision>2</cp:revision>
  <dcterms:created xsi:type="dcterms:W3CDTF">2019-10-25T09:26:00Z</dcterms:created>
  <dcterms:modified xsi:type="dcterms:W3CDTF">2019-10-25T09:26:00Z</dcterms:modified>
</cp:coreProperties>
</file>