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5A0" w:rsidRPr="00CE21D0" w:rsidRDefault="003A7A4A" w:rsidP="00D775A0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E21D0">
        <w:rPr>
          <w:rFonts w:ascii="Times New Roman" w:hAnsi="Times New Roman" w:cs="Times New Roman"/>
          <w:sz w:val="24"/>
        </w:rPr>
        <w:t xml:space="preserve">Supplementary </w:t>
      </w:r>
      <w:r w:rsidR="00D775A0" w:rsidRPr="00CE21D0">
        <w:rPr>
          <w:rFonts w:ascii="Times New Roman" w:hAnsi="Times New Roman" w:cs="Times New Roman"/>
          <w:sz w:val="24"/>
        </w:rPr>
        <w:t>Table S3. EORTC-QLQ-C30 symptom scores</w:t>
      </w:r>
      <w:bookmarkStart w:id="0" w:name="_GoBack"/>
      <w:bookmarkEnd w:id="0"/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1572"/>
        <w:gridCol w:w="1028"/>
        <w:gridCol w:w="1093"/>
        <w:gridCol w:w="845"/>
        <w:gridCol w:w="1024"/>
        <w:gridCol w:w="1412"/>
        <w:gridCol w:w="1102"/>
        <w:gridCol w:w="986"/>
      </w:tblGrid>
      <w:tr w:rsidR="00D775A0" w:rsidRPr="00CE21D0" w:rsidTr="00F104AD">
        <w:tc>
          <w:tcPr>
            <w:tcW w:w="868" w:type="pct"/>
            <w:tcBorders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Variable</w:t>
            </w:r>
          </w:p>
        </w:tc>
        <w:tc>
          <w:tcPr>
            <w:tcW w:w="567" w:type="pct"/>
            <w:tcBorders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EHE pts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N = 115</w:t>
            </w:r>
          </w:p>
        </w:tc>
        <w:tc>
          <w:tcPr>
            <w:tcW w:w="603" w:type="pct"/>
            <w:tcBorders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 xml:space="preserve">EORTC 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Norm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N = 2185</w:t>
            </w:r>
          </w:p>
        </w:tc>
        <w:tc>
          <w:tcPr>
            <w:tcW w:w="466" w:type="pct"/>
            <w:tcBorders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p-value</w:t>
            </w:r>
          </w:p>
        </w:tc>
        <w:tc>
          <w:tcPr>
            <w:tcW w:w="565" w:type="pct"/>
            <w:tcBorders>
              <w:left w:val="single" w:sz="24" w:space="0" w:color="auto"/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Cluster 1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low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N = 31</w:t>
            </w:r>
          </w:p>
        </w:tc>
        <w:tc>
          <w:tcPr>
            <w:tcW w:w="779" w:type="pct"/>
            <w:tcBorders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Cluster 2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intermediate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N = 46</w:t>
            </w:r>
          </w:p>
        </w:tc>
        <w:tc>
          <w:tcPr>
            <w:tcW w:w="608" w:type="pct"/>
            <w:tcBorders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 xml:space="preserve">Cluster 3 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high</w:t>
            </w:r>
          </w:p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N = 38</w:t>
            </w:r>
          </w:p>
        </w:tc>
        <w:tc>
          <w:tcPr>
            <w:tcW w:w="545" w:type="pct"/>
            <w:tcBorders>
              <w:bottom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E21D0">
              <w:rPr>
                <w:rFonts w:ascii="Times New Roman" w:hAnsi="Times New Roman" w:cs="Times New Roman"/>
                <w:b/>
                <w:sz w:val="20"/>
              </w:rPr>
              <w:t>p-value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CE21D0">
              <w:rPr>
                <w:rFonts w:ascii="Times New Roman" w:hAnsi="Times New Roman" w:cs="Times New Roman"/>
                <w:i/>
                <w:sz w:val="20"/>
              </w:rPr>
              <w:t>Symptom scores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Fatigue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29.7 ± 25.7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31.6 ± 25.6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0.450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4.3 ± 7.4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27.5 ± 16.9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53.2 ± 23.1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a,b,c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Pain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23.9 ± 27.2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24.9 ± 27.1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0.708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0.5 ± 3.0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20.2 ± 19.5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47.4 ± 27.8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a,b,c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Dyspnea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14.8 ± 23.9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17.2 ± 25.0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0.308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1.1 ± 6.0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7.2 ± 15.6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35.1 ± 27.9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Insomnia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34.5 ± 35.6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29.3 ± 31.3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0.087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2.2 ± 12.0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31.2 ± 31.7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64.9 ± 26.8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a,b,c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Appetite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12.5 ± 21.8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10.9 ± 21.6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0.446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1.1 ± 6.0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5.8 ± 14.6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29.8 ± 26.6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Constipation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9.8 ± 18.7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14.5 ± 24.7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0.046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 ± 0.0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6.5 ± 15.1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21.9 ± 23.6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Nausea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5.5 ± 10.5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6.9 ± 16.5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0.375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0.5 ± 3.0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1.8 ± 6.3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14.0 ± 13.1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Diarrhea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7.8 ± 16.1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10.1 ± 20.8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0.249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2.1 ± 8.3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6.5 ± 13.4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14.0 ± 21.4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0.007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b,c</w:t>
            </w:r>
          </w:p>
        </w:tc>
      </w:tr>
      <w:tr w:rsidR="00D775A0" w:rsidRPr="00CE21D0" w:rsidTr="00F104AD">
        <w:tc>
          <w:tcPr>
            <w:tcW w:w="86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Financial</w:t>
            </w:r>
          </w:p>
        </w:tc>
        <w:tc>
          <w:tcPr>
            <w:tcW w:w="567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14.8 ± 27.3</w:t>
            </w:r>
          </w:p>
        </w:tc>
        <w:tc>
          <w:tcPr>
            <w:tcW w:w="603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13.2 ± 26.1</w:t>
            </w:r>
          </w:p>
        </w:tc>
        <w:tc>
          <w:tcPr>
            <w:tcW w:w="466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0.525</w:t>
            </w:r>
          </w:p>
        </w:tc>
        <w:tc>
          <w:tcPr>
            <w:tcW w:w="565" w:type="pct"/>
            <w:tcBorders>
              <w:left w:val="single" w:sz="24" w:space="0" w:color="auto"/>
            </w:tcBorders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3.2 ± 13.2</w:t>
            </w:r>
          </w:p>
        </w:tc>
        <w:tc>
          <w:tcPr>
            <w:tcW w:w="779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11.6 ± 22.5</w:t>
            </w:r>
          </w:p>
        </w:tc>
        <w:tc>
          <w:tcPr>
            <w:tcW w:w="608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28.0 ± 35.1</w:t>
            </w:r>
          </w:p>
        </w:tc>
        <w:tc>
          <w:tcPr>
            <w:tcW w:w="545" w:type="pct"/>
          </w:tcPr>
          <w:p w:rsidR="00D775A0" w:rsidRPr="00CE21D0" w:rsidRDefault="00D775A0" w:rsidP="00F104AD">
            <w:pPr>
              <w:rPr>
                <w:rFonts w:ascii="Times New Roman" w:hAnsi="Times New Roman" w:cs="Times New Roman"/>
                <w:sz w:val="20"/>
              </w:rPr>
            </w:pPr>
            <w:r w:rsidRPr="00CE21D0">
              <w:rPr>
                <w:rFonts w:ascii="Times New Roman" w:hAnsi="Times New Roman" w:cs="Times New Roman"/>
                <w:sz w:val="20"/>
              </w:rPr>
              <w:t>0.000</w:t>
            </w:r>
            <w:r w:rsidRPr="00CE21D0">
              <w:rPr>
                <w:rFonts w:ascii="Times New Roman" w:hAnsi="Times New Roman" w:cs="Times New Roman"/>
                <w:sz w:val="20"/>
                <w:vertAlign w:val="superscript"/>
              </w:rPr>
              <w:t>b,c</w:t>
            </w:r>
          </w:p>
        </w:tc>
      </w:tr>
    </w:tbl>
    <w:p w:rsidR="00D775A0" w:rsidRPr="00CE21D0" w:rsidRDefault="00D775A0" w:rsidP="00D775A0">
      <w:pPr>
        <w:spacing w:line="480" w:lineRule="auto"/>
        <w:rPr>
          <w:rFonts w:ascii="Times New Roman" w:hAnsi="Times New Roman" w:cs="Times New Roman"/>
          <w:b/>
        </w:rPr>
      </w:pPr>
      <w:r w:rsidRPr="00CE21D0">
        <w:rPr>
          <w:rFonts w:ascii="Times New Roman" w:hAnsi="Times New Roman" w:cs="Times New Roman"/>
          <w:sz w:val="20"/>
        </w:rPr>
        <w:t>a = low vs intermediate, b = low vs high, c = intermediate vs high.</w:t>
      </w:r>
    </w:p>
    <w:p w:rsidR="003707B1" w:rsidRPr="00CE21D0" w:rsidRDefault="00CE21D0">
      <w:pPr>
        <w:rPr>
          <w:rFonts w:ascii="Times New Roman" w:hAnsi="Times New Roman" w:cs="Times New Roman"/>
        </w:rPr>
      </w:pPr>
    </w:p>
    <w:sectPr w:rsidR="003707B1" w:rsidRPr="00CE2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5A0"/>
    <w:rsid w:val="00167FED"/>
    <w:rsid w:val="003A7A4A"/>
    <w:rsid w:val="0057617A"/>
    <w:rsid w:val="009B6AE6"/>
    <w:rsid w:val="00CE21D0"/>
    <w:rsid w:val="00D7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F5B10-3DE4-466C-932D-D89EBC47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D775A0"/>
    <w:rPr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D77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Weidema, Marije</dc:creator>
  <cp:keywords/>
  <dc:description/>
  <cp:lastModifiedBy>Weidema, Marije</cp:lastModifiedBy>
  <cp:revision>2</cp:revision>
  <dcterms:created xsi:type="dcterms:W3CDTF">2019-10-25T09:26:00Z</dcterms:created>
  <dcterms:modified xsi:type="dcterms:W3CDTF">2019-10-25T09:26:00Z</dcterms:modified>
</cp:coreProperties>
</file>