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7Colorful"/>
        <w:tblW w:w="9880" w:type="dxa"/>
        <w:tblLook w:val="0420" w:firstRow="1" w:lastRow="0" w:firstColumn="0" w:lastColumn="0" w:noHBand="0" w:noVBand="1"/>
      </w:tblPr>
      <w:tblGrid>
        <w:gridCol w:w="950"/>
        <w:gridCol w:w="1841"/>
        <w:gridCol w:w="1616"/>
        <w:gridCol w:w="1336"/>
        <w:gridCol w:w="1428"/>
        <w:gridCol w:w="1424"/>
        <w:gridCol w:w="1285"/>
      </w:tblGrid>
      <w:tr w:rsidR="00C844F1" w:rsidRPr="0058298A" w:rsidTr="009151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0"/>
        </w:trPr>
        <w:tc>
          <w:tcPr>
            <w:tcW w:w="9880" w:type="dxa"/>
            <w:gridSpan w:val="7"/>
            <w:tcBorders>
              <w:bottom w:val="single" w:sz="4" w:space="0" w:color="auto"/>
            </w:tcBorders>
          </w:tcPr>
          <w:p w:rsidR="00C844F1" w:rsidRPr="003E5226" w:rsidRDefault="00F343FE" w:rsidP="009151CC">
            <w:pPr>
              <w:rPr>
                <w:rFonts w:ascii="Times" w:hAnsi="Times"/>
                <w:b/>
                <w:i w:val="0"/>
              </w:rPr>
            </w:pPr>
            <w:r>
              <w:rPr>
                <w:rFonts w:ascii="Times" w:hAnsi="Times"/>
                <w:b/>
                <w:i w:val="0"/>
              </w:rPr>
              <w:t>Supplementary Table 1</w:t>
            </w:r>
            <w:bookmarkStart w:id="0" w:name="_GoBack"/>
            <w:bookmarkEnd w:id="0"/>
            <w:r w:rsidR="00C844F1" w:rsidRPr="003E5226">
              <w:rPr>
                <w:rFonts w:ascii="Times" w:hAnsi="Times"/>
                <w:b/>
                <w:i w:val="0"/>
              </w:rPr>
              <w:t xml:space="preserve">. Characteristics of Patients Treated for De Novo Disease </w:t>
            </w:r>
            <w:r w:rsidR="00C844F1">
              <w:rPr>
                <w:rFonts w:ascii="Times" w:hAnsi="Times"/>
                <w:b/>
                <w:i w:val="0"/>
              </w:rPr>
              <w:t>who</w:t>
            </w:r>
            <w:r w:rsidR="00C844F1" w:rsidRPr="003E5226">
              <w:rPr>
                <w:rFonts w:ascii="Times" w:hAnsi="Times"/>
                <w:b/>
                <w:i w:val="0"/>
              </w:rPr>
              <w:t xml:space="preserve"> Recurre</w:t>
            </w:r>
            <w:r w:rsidR="00C844F1">
              <w:rPr>
                <w:rFonts w:ascii="Times" w:hAnsi="Times"/>
                <w:b/>
                <w:i w:val="0"/>
              </w:rPr>
              <w:t>d</w:t>
            </w:r>
          </w:p>
        </w:tc>
      </w:tr>
      <w:tr w:rsidR="00C844F1" w:rsidRPr="0058298A" w:rsidTr="0091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0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Patient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Diagnosis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Definitive vs.</w:t>
            </w:r>
          </w:p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Postop</w:t>
            </w:r>
            <w:r>
              <w:rPr>
                <w:rFonts w:ascii="Times" w:eastAsia="Calibri" w:hAnsi="Times" w:cs="Times New Roman"/>
                <w:b/>
                <w:bCs/>
                <w:szCs w:val="24"/>
              </w:rPr>
              <w:t>erative</w:t>
            </w: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 xml:space="preserve"> P</w:t>
            </w:r>
            <w:r>
              <w:rPr>
                <w:rFonts w:ascii="Times" w:eastAsia="Calibri" w:hAnsi="Times" w:cs="Times New Roman"/>
                <w:b/>
                <w:bCs/>
                <w:szCs w:val="24"/>
              </w:rPr>
              <w:t>roton Therapy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P</w:t>
            </w:r>
            <w:r>
              <w:rPr>
                <w:rFonts w:ascii="Times" w:eastAsia="Calibri" w:hAnsi="Times" w:cs="Times New Roman"/>
                <w:b/>
                <w:bCs/>
                <w:szCs w:val="24"/>
              </w:rPr>
              <w:t>roton Therapy</w:t>
            </w:r>
          </w:p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Dose</w:t>
            </w:r>
            <w:r>
              <w:rPr>
                <w:rFonts w:ascii="Times" w:eastAsia="Calibri" w:hAnsi="Times" w:cs="Times New Roman"/>
                <w:b/>
                <w:bCs/>
                <w:szCs w:val="24"/>
              </w:rPr>
              <w:t xml:space="preserve"> (</w:t>
            </w:r>
            <w:proofErr w:type="spellStart"/>
            <w:r>
              <w:rPr>
                <w:rFonts w:ascii="Times" w:eastAsia="Calibri" w:hAnsi="Times" w:cs="Times New Roman"/>
                <w:b/>
                <w:bCs/>
                <w:szCs w:val="24"/>
              </w:rPr>
              <w:t>Gy</w:t>
            </w:r>
            <w:proofErr w:type="spellEnd"/>
            <w:r>
              <w:rPr>
                <w:rFonts w:ascii="Times" w:eastAsia="Calibri" w:hAnsi="Times" w:cs="Times New Roman"/>
                <w:b/>
                <w:bCs/>
                <w:szCs w:val="24"/>
              </w:rPr>
              <w:t>[RBE])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Time to Recurrence</w:t>
            </w:r>
          </w:p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(months)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Type of Recurrence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b/>
                <w:bCs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bCs/>
                <w:szCs w:val="24"/>
              </w:rPr>
              <w:t>Disease Status at Last Follow-Up</w:t>
            </w:r>
          </w:p>
        </w:tc>
      </w:tr>
      <w:tr w:rsidR="00C844F1" w:rsidRPr="0058298A" w:rsidTr="009151CC">
        <w:trPr>
          <w:trHeight w:val="881"/>
        </w:trPr>
        <w:tc>
          <w:tcPr>
            <w:tcW w:w="950" w:type="dxa"/>
            <w:tcBorders>
              <w:top w:val="single" w:sz="4" w:space="0" w:color="auto"/>
            </w:tcBorders>
          </w:tcPr>
          <w:p w:rsidR="00C844F1" w:rsidRPr="0058298A" w:rsidRDefault="00C844F1" w:rsidP="009151CC">
            <w:pPr>
              <w:rPr>
                <w:rFonts w:ascii="Times" w:eastAsia="Calibri" w:hAnsi="Times" w:cs="Times New Roman"/>
                <w:b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proofErr w:type="spellStart"/>
            <w:r w:rsidRPr="0058298A">
              <w:rPr>
                <w:rFonts w:ascii="Times" w:eastAsia="Calibri" w:hAnsi="Times" w:cs="Times New Roman"/>
                <w:szCs w:val="24"/>
              </w:rPr>
              <w:t>Thymic</w:t>
            </w:r>
            <w:proofErr w:type="spellEnd"/>
            <w:r w:rsidRPr="0058298A">
              <w:rPr>
                <w:rFonts w:ascii="Times" w:eastAsia="Calibri" w:hAnsi="Times" w:cs="Times New Roman"/>
                <w:szCs w:val="24"/>
              </w:rPr>
              <w:t xml:space="preserve"> Carcinoma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Definitive</w:t>
            </w:r>
          </w:p>
        </w:tc>
        <w:tc>
          <w:tcPr>
            <w:tcW w:w="1336" w:type="dxa"/>
            <w:tcBorders>
              <w:top w:val="single" w:sz="4" w:space="0" w:color="auto"/>
            </w:tcBorders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 xml:space="preserve">70 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13</w:t>
            </w: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Local and Distant</w:t>
            </w:r>
          </w:p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(In and out of field)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Died of disease</w:t>
            </w:r>
          </w:p>
        </w:tc>
      </w:tr>
      <w:tr w:rsidR="00C844F1" w:rsidRPr="0058298A" w:rsidTr="0091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1"/>
        </w:trPr>
        <w:tc>
          <w:tcPr>
            <w:tcW w:w="950" w:type="dxa"/>
          </w:tcPr>
          <w:p w:rsidR="00C844F1" w:rsidRPr="0058298A" w:rsidRDefault="00C844F1" w:rsidP="009151CC">
            <w:pPr>
              <w:rPr>
                <w:rFonts w:ascii="Times" w:eastAsia="Calibri" w:hAnsi="Times" w:cs="Times New Roman"/>
                <w:b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szCs w:val="24"/>
              </w:rPr>
              <w:t>2</w:t>
            </w:r>
          </w:p>
        </w:tc>
        <w:tc>
          <w:tcPr>
            <w:tcW w:w="1841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proofErr w:type="spellStart"/>
            <w:r w:rsidRPr="0058298A">
              <w:rPr>
                <w:rFonts w:ascii="Times" w:eastAsia="Calibri" w:hAnsi="Times" w:cs="Times New Roman"/>
                <w:szCs w:val="24"/>
              </w:rPr>
              <w:t>Thymoma</w:t>
            </w:r>
            <w:proofErr w:type="spellEnd"/>
          </w:p>
        </w:tc>
        <w:tc>
          <w:tcPr>
            <w:tcW w:w="1616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Definitive</w:t>
            </w:r>
          </w:p>
        </w:tc>
        <w:tc>
          <w:tcPr>
            <w:tcW w:w="1336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70</w:t>
            </w:r>
          </w:p>
        </w:tc>
        <w:tc>
          <w:tcPr>
            <w:tcW w:w="1428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44</w:t>
            </w:r>
          </w:p>
        </w:tc>
        <w:tc>
          <w:tcPr>
            <w:tcW w:w="1424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Distant</w:t>
            </w:r>
          </w:p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(lung and liver)</w:t>
            </w:r>
          </w:p>
        </w:tc>
        <w:tc>
          <w:tcPr>
            <w:tcW w:w="1285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Died of disease</w:t>
            </w:r>
          </w:p>
        </w:tc>
      </w:tr>
      <w:tr w:rsidR="00C844F1" w:rsidRPr="0058298A" w:rsidTr="009151CC">
        <w:trPr>
          <w:trHeight w:val="827"/>
        </w:trPr>
        <w:tc>
          <w:tcPr>
            <w:tcW w:w="950" w:type="dxa"/>
          </w:tcPr>
          <w:p w:rsidR="00C844F1" w:rsidRPr="0058298A" w:rsidRDefault="00C844F1" w:rsidP="009151CC">
            <w:pPr>
              <w:rPr>
                <w:rFonts w:ascii="Times" w:eastAsia="Calibri" w:hAnsi="Times" w:cs="Times New Roman"/>
                <w:b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szCs w:val="24"/>
              </w:rPr>
              <w:t>3</w:t>
            </w:r>
          </w:p>
        </w:tc>
        <w:tc>
          <w:tcPr>
            <w:tcW w:w="1841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proofErr w:type="spellStart"/>
            <w:r w:rsidRPr="0058298A">
              <w:rPr>
                <w:rFonts w:ascii="Times" w:eastAsia="Calibri" w:hAnsi="Times" w:cs="Times New Roman"/>
                <w:szCs w:val="24"/>
              </w:rPr>
              <w:t>Thymoma</w:t>
            </w:r>
            <w:proofErr w:type="spellEnd"/>
          </w:p>
        </w:tc>
        <w:tc>
          <w:tcPr>
            <w:tcW w:w="1616" w:type="dxa"/>
          </w:tcPr>
          <w:p w:rsidR="00C844F1" w:rsidRPr="0058298A" w:rsidRDefault="00C844F1" w:rsidP="009151CC">
            <w:pPr>
              <w:spacing w:before="100" w:beforeAutospacing="1" w:after="100" w:afterAutospacing="1"/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Post-op</w:t>
            </w:r>
          </w:p>
        </w:tc>
        <w:tc>
          <w:tcPr>
            <w:tcW w:w="1336" w:type="dxa"/>
          </w:tcPr>
          <w:p w:rsidR="00C844F1" w:rsidRPr="0058298A" w:rsidRDefault="00C844F1" w:rsidP="009151CC">
            <w:pPr>
              <w:spacing w:before="100" w:beforeAutospacing="1" w:after="100" w:afterAutospacing="1"/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59.4</w:t>
            </w:r>
          </w:p>
        </w:tc>
        <w:tc>
          <w:tcPr>
            <w:tcW w:w="1428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33</w:t>
            </w:r>
          </w:p>
        </w:tc>
        <w:tc>
          <w:tcPr>
            <w:tcW w:w="1424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Distant</w:t>
            </w:r>
          </w:p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(lung)</w:t>
            </w:r>
          </w:p>
        </w:tc>
        <w:tc>
          <w:tcPr>
            <w:tcW w:w="1285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Died of Disease</w:t>
            </w:r>
          </w:p>
        </w:tc>
      </w:tr>
      <w:tr w:rsidR="00C844F1" w:rsidRPr="0058298A" w:rsidTr="0091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tcW w:w="950" w:type="dxa"/>
          </w:tcPr>
          <w:p w:rsidR="00C844F1" w:rsidRPr="0058298A" w:rsidRDefault="00C844F1" w:rsidP="009151CC">
            <w:pPr>
              <w:rPr>
                <w:rFonts w:ascii="Times" w:eastAsia="Calibri" w:hAnsi="Times" w:cs="Times New Roman"/>
                <w:b/>
                <w:szCs w:val="24"/>
              </w:rPr>
            </w:pPr>
            <w:r w:rsidRPr="0058298A">
              <w:rPr>
                <w:rFonts w:ascii="Times" w:eastAsia="Calibri" w:hAnsi="Times" w:cs="Times New Roman"/>
                <w:b/>
                <w:szCs w:val="24"/>
              </w:rPr>
              <w:t>4</w:t>
            </w:r>
          </w:p>
        </w:tc>
        <w:tc>
          <w:tcPr>
            <w:tcW w:w="1841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proofErr w:type="spellStart"/>
            <w:r w:rsidRPr="0058298A">
              <w:rPr>
                <w:rFonts w:ascii="Times" w:eastAsia="Calibri" w:hAnsi="Times" w:cs="Times New Roman"/>
                <w:szCs w:val="24"/>
              </w:rPr>
              <w:t>Thymic</w:t>
            </w:r>
            <w:proofErr w:type="spellEnd"/>
            <w:r w:rsidRPr="0058298A">
              <w:rPr>
                <w:rFonts w:ascii="Times" w:eastAsia="Calibri" w:hAnsi="Times" w:cs="Times New Roman"/>
                <w:szCs w:val="24"/>
              </w:rPr>
              <w:t xml:space="preserve"> Carcinoma</w:t>
            </w:r>
          </w:p>
        </w:tc>
        <w:tc>
          <w:tcPr>
            <w:tcW w:w="1616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Post-op</w:t>
            </w:r>
          </w:p>
        </w:tc>
        <w:tc>
          <w:tcPr>
            <w:tcW w:w="1336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66</w:t>
            </w:r>
          </w:p>
        </w:tc>
        <w:tc>
          <w:tcPr>
            <w:tcW w:w="1428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6</w:t>
            </w:r>
          </w:p>
        </w:tc>
        <w:tc>
          <w:tcPr>
            <w:tcW w:w="1424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 xml:space="preserve">Distant </w:t>
            </w:r>
          </w:p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(lung)</w:t>
            </w:r>
          </w:p>
        </w:tc>
        <w:tc>
          <w:tcPr>
            <w:tcW w:w="1285" w:type="dxa"/>
          </w:tcPr>
          <w:p w:rsidR="00C844F1" w:rsidRPr="0058298A" w:rsidRDefault="00C844F1" w:rsidP="009151CC">
            <w:pPr>
              <w:jc w:val="center"/>
              <w:rPr>
                <w:rFonts w:ascii="Times" w:eastAsia="Calibri" w:hAnsi="Times" w:cs="Times New Roman"/>
                <w:szCs w:val="24"/>
              </w:rPr>
            </w:pPr>
            <w:r w:rsidRPr="0058298A">
              <w:rPr>
                <w:rFonts w:ascii="Times" w:eastAsia="Calibri" w:hAnsi="Times" w:cs="Times New Roman"/>
                <w:szCs w:val="24"/>
              </w:rPr>
              <w:t>Alive with disease</w:t>
            </w:r>
          </w:p>
        </w:tc>
      </w:tr>
    </w:tbl>
    <w:p w:rsidR="00A234F0" w:rsidRDefault="00F343FE"/>
    <w:sectPr w:rsidR="00A23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F1"/>
    <w:rsid w:val="006555D9"/>
    <w:rsid w:val="006A19C9"/>
    <w:rsid w:val="00B9203F"/>
    <w:rsid w:val="00BD3D16"/>
    <w:rsid w:val="00C844F1"/>
    <w:rsid w:val="00F3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6E784"/>
  <w15:chartTrackingRefBased/>
  <w15:docId w15:val="{7A8809AA-CA19-411B-8C06-D00E403E3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4F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7Colorful">
    <w:name w:val="List Table 7 Colorful"/>
    <w:basedOn w:val="TableNormal"/>
    <w:uiPriority w:val="52"/>
    <w:rsid w:val="00C844F1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 Academic Health Center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Stich,Christopher S</dc:creator>
  <cp:keywords/>
  <dc:description/>
  <cp:lastModifiedBy>Stich,Christopher S</cp:lastModifiedBy>
  <cp:revision>2</cp:revision>
  <dcterms:created xsi:type="dcterms:W3CDTF">2019-01-22T14:21:00Z</dcterms:created>
  <dcterms:modified xsi:type="dcterms:W3CDTF">2019-01-22T14:21:00Z</dcterms:modified>
</cp:coreProperties>
</file>