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071"/>
        <w:gridCol w:w="1267"/>
        <w:gridCol w:w="1265"/>
        <w:gridCol w:w="1147"/>
        <w:gridCol w:w="1265"/>
        <w:gridCol w:w="1265"/>
        <w:gridCol w:w="1080"/>
      </w:tblGrid>
      <w:tr w:rsidR="00383D00" w:rsidRPr="00FF664D" w:rsidTr="009151CC">
        <w:tc>
          <w:tcPr>
            <w:tcW w:w="9360" w:type="dxa"/>
            <w:gridSpan w:val="7"/>
            <w:tcBorders>
              <w:bottom w:val="single" w:sz="4" w:space="0" w:color="auto"/>
            </w:tcBorders>
          </w:tcPr>
          <w:p w:rsidR="00383D00" w:rsidRPr="00A24180" w:rsidRDefault="00383D00" w:rsidP="009151CC">
            <w:pPr>
              <w:rPr>
                <w:b/>
              </w:rPr>
            </w:pPr>
            <w:r>
              <w:rPr>
                <w:b/>
              </w:rPr>
              <w:t>Supplementary Table 2</w:t>
            </w:r>
            <w:bookmarkStart w:id="0" w:name="_GoBack"/>
            <w:bookmarkEnd w:id="0"/>
            <w:r>
              <w:rPr>
                <w:b/>
              </w:rPr>
              <w:t>. Baseline and Follow-up Toxicity Assessment</w:t>
            </w:r>
          </w:p>
        </w:tc>
      </w:tr>
      <w:tr w:rsidR="00383D00" w:rsidRPr="00FF664D" w:rsidTr="009151CC">
        <w:tc>
          <w:tcPr>
            <w:tcW w:w="2071" w:type="dxa"/>
            <w:tcBorders>
              <w:top w:val="single" w:sz="4" w:space="0" w:color="auto"/>
            </w:tcBorders>
            <w:vAlign w:val="bottom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</w:p>
        </w:tc>
        <w:tc>
          <w:tcPr>
            <w:tcW w:w="36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</w:rPr>
              <w:t xml:space="preserve">Baseline, </w:t>
            </w:r>
            <w:r>
              <w:rPr>
                <w:rFonts w:ascii="Times" w:hAnsi="Times"/>
                <w:b/>
                <w:bCs/>
              </w:rPr>
              <w:br/>
              <w:t>before</w:t>
            </w:r>
            <w:r w:rsidRPr="007B05DD">
              <w:rPr>
                <w:rFonts w:ascii="Times" w:hAnsi="Times"/>
                <w:b/>
                <w:bCs/>
              </w:rPr>
              <w:t xml:space="preserve"> Proton</w:t>
            </w:r>
            <w:r>
              <w:rPr>
                <w:rFonts w:ascii="Times" w:hAnsi="Times"/>
                <w:b/>
                <w:bCs/>
              </w:rPr>
              <w:t xml:space="preserve"> </w:t>
            </w:r>
            <w:r w:rsidRPr="007B05DD">
              <w:rPr>
                <w:rFonts w:ascii="Times" w:hAnsi="Times"/>
                <w:b/>
                <w:bCs/>
              </w:rPr>
              <w:t>Therapy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</w:rPr>
              <w:t>Follow-</w:t>
            </w:r>
            <w:r>
              <w:rPr>
                <w:rFonts w:ascii="Times" w:hAnsi="Times"/>
                <w:b/>
                <w:bCs/>
              </w:rPr>
              <w:t>u</w:t>
            </w:r>
            <w:r w:rsidRPr="007B05DD">
              <w:rPr>
                <w:rFonts w:ascii="Times" w:hAnsi="Times"/>
                <w:b/>
                <w:bCs/>
              </w:rPr>
              <w:t xml:space="preserve">p </w:t>
            </w:r>
            <w:r>
              <w:rPr>
                <w:rFonts w:ascii="Times" w:hAnsi="Times"/>
                <w:b/>
                <w:bCs/>
              </w:rPr>
              <w:t>d</w:t>
            </w:r>
            <w:r w:rsidRPr="007B05DD">
              <w:rPr>
                <w:rFonts w:ascii="Times" w:hAnsi="Times"/>
                <w:b/>
                <w:bCs/>
              </w:rPr>
              <w:t xml:space="preserve">uring </w:t>
            </w:r>
            <w:r>
              <w:rPr>
                <w:rFonts w:ascii="Times" w:hAnsi="Times"/>
                <w:b/>
                <w:bCs/>
              </w:rPr>
              <w:t>o</w:t>
            </w:r>
            <w:r w:rsidRPr="007B05DD">
              <w:rPr>
                <w:rFonts w:ascii="Times" w:hAnsi="Times"/>
                <w:b/>
                <w:bCs/>
              </w:rPr>
              <w:t>r</w:t>
            </w:r>
            <w:r w:rsidRPr="007B05DD">
              <w:rPr>
                <w:rFonts w:ascii="Times" w:hAnsi="Times"/>
                <w:bCs/>
              </w:rPr>
              <w:t xml:space="preserve"> </w:t>
            </w:r>
            <w:r>
              <w:rPr>
                <w:rFonts w:ascii="Times" w:hAnsi="Times"/>
                <w:bCs/>
              </w:rPr>
              <w:t>a</w:t>
            </w:r>
            <w:r w:rsidRPr="007B05DD">
              <w:rPr>
                <w:rFonts w:ascii="Times" w:hAnsi="Times"/>
                <w:b/>
                <w:bCs/>
              </w:rPr>
              <w:t xml:space="preserve">fter </w:t>
            </w:r>
            <w:r>
              <w:rPr>
                <w:rFonts w:ascii="Times" w:hAnsi="Times"/>
                <w:b/>
                <w:bCs/>
              </w:rPr>
              <w:br/>
            </w:r>
            <w:r w:rsidRPr="007B05DD">
              <w:rPr>
                <w:rFonts w:ascii="Times" w:hAnsi="Times"/>
                <w:b/>
                <w:bCs/>
              </w:rPr>
              <w:t>Proton Therapy</w:t>
            </w:r>
          </w:p>
        </w:tc>
      </w:tr>
      <w:tr w:rsidR="00383D00" w:rsidRPr="00FF664D" w:rsidTr="009151CC">
        <w:tc>
          <w:tcPr>
            <w:tcW w:w="2071" w:type="dxa"/>
            <w:tcBorders>
              <w:bottom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</w:rPr>
              <w:t>Toxicities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</w:rPr>
            </w:pPr>
            <w:r w:rsidRPr="007B05DD">
              <w:rPr>
                <w:rFonts w:ascii="Times" w:hAnsi="Times"/>
                <w:b/>
              </w:rPr>
              <w:t>Grade 1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</w:rPr>
            </w:pPr>
            <w:r w:rsidRPr="007B05DD">
              <w:rPr>
                <w:rFonts w:ascii="Times" w:hAnsi="Times"/>
                <w:b/>
              </w:rPr>
              <w:t>Grade 2</w:t>
            </w:r>
          </w:p>
        </w:tc>
        <w:tc>
          <w:tcPr>
            <w:tcW w:w="11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</w:rPr>
            </w:pPr>
            <w:r w:rsidRPr="007B05DD">
              <w:rPr>
                <w:rFonts w:ascii="Times" w:hAnsi="Times"/>
                <w:b/>
              </w:rPr>
              <w:t>Grade 3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</w:rPr>
            </w:pPr>
            <w:r w:rsidRPr="007B05DD">
              <w:rPr>
                <w:rFonts w:ascii="Times" w:hAnsi="Times"/>
                <w:b/>
              </w:rPr>
              <w:t>Grade 1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</w:rPr>
            </w:pPr>
            <w:r w:rsidRPr="007B05DD">
              <w:rPr>
                <w:rFonts w:ascii="Times" w:hAnsi="Times"/>
                <w:b/>
              </w:rPr>
              <w:t>Grade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  <w:b/>
              </w:rPr>
            </w:pPr>
            <w:r w:rsidRPr="007B05DD">
              <w:rPr>
                <w:rFonts w:ascii="Times" w:hAnsi="Times"/>
                <w:b/>
              </w:rPr>
              <w:t>Grade 3</w:t>
            </w:r>
          </w:p>
        </w:tc>
      </w:tr>
      <w:tr w:rsidR="00383D00" w:rsidRPr="00FF664D" w:rsidTr="009151CC">
        <w:tc>
          <w:tcPr>
            <w:tcW w:w="2071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Anorexia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6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Constipation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3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Cough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6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8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4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Dermatitis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13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11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Diarrhea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Dry Mouth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Dyspepsia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3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Dysphagia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4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Dyspnea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3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3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Esophagitis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6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3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Fatigue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8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11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  <w:color w:val="000000"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Headache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Hoarseness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6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Nausea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5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</w:rPr>
            </w:pPr>
            <w:r>
              <w:rPr>
                <w:rFonts w:ascii="Times" w:hAnsi="Times"/>
                <w:b/>
                <w:bCs/>
                <w:color w:val="000000"/>
              </w:rPr>
              <w:t xml:space="preserve">Skin </w:t>
            </w:r>
            <w:r w:rsidRPr="007B05DD">
              <w:rPr>
                <w:rFonts w:ascii="Times" w:hAnsi="Times"/>
                <w:b/>
                <w:bCs/>
                <w:color w:val="000000"/>
              </w:rPr>
              <w:t>Pain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12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Peripheral Neuropathy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  <w:color w:val="000000"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Pharyngitis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  <w:tr w:rsidR="00383D00" w:rsidRPr="00FF664D" w:rsidTr="009151CC">
        <w:tc>
          <w:tcPr>
            <w:tcW w:w="2071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rPr>
                <w:rFonts w:ascii="Times" w:hAnsi="Times"/>
                <w:b/>
                <w:bCs/>
                <w:caps/>
                <w:color w:val="000000"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Radiation Pneumonitis</w:t>
            </w:r>
          </w:p>
        </w:tc>
        <w:tc>
          <w:tcPr>
            <w:tcW w:w="126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  <w:shd w:val="clear" w:color="auto" w:fill="F2F2F2"/>
          </w:tcPr>
          <w:p w:rsidR="00383D00" w:rsidRPr="00FF664D" w:rsidRDefault="00383D00" w:rsidP="009151CC">
            <w:pPr>
              <w:spacing w:before="100" w:beforeAutospacing="1" w:after="100" w:afterAutospacing="1"/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1</w:t>
            </w:r>
          </w:p>
        </w:tc>
      </w:tr>
      <w:tr w:rsidR="00383D00" w:rsidRPr="00FF664D" w:rsidTr="009151CC">
        <w:tc>
          <w:tcPr>
            <w:tcW w:w="2071" w:type="dxa"/>
          </w:tcPr>
          <w:p w:rsidR="00383D00" w:rsidRPr="00FF664D" w:rsidRDefault="00383D00" w:rsidP="009151CC">
            <w:pPr>
              <w:rPr>
                <w:rFonts w:ascii="Times" w:hAnsi="Times"/>
                <w:b/>
                <w:bCs/>
                <w:caps/>
              </w:rPr>
            </w:pPr>
            <w:r w:rsidRPr="007B05DD">
              <w:rPr>
                <w:rFonts w:ascii="Times" w:hAnsi="Times"/>
                <w:b/>
                <w:bCs/>
                <w:color w:val="000000"/>
              </w:rPr>
              <w:t>Vomiting</w:t>
            </w:r>
          </w:p>
        </w:tc>
        <w:tc>
          <w:tcPr>
            <w:tcW w:w="126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147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2</w:t>
            </w:r>
          </w:p>
        </w:tc>
        <w:tc>
          <w:tcPr>
            <w:tcW w:w="1265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  <w:tc>
          <w:tcPr>
            <w:tcW w:w="1080" w:type="dxa"/>
          </w:tcPr>
          <w:p w:rsidR="00383D00" w:rsidRPr="00FF664D" w:rsidRDefault="00383D00" w:rsidP="009151CC">
            <w:pPr>
              <w:jc w:val="center"/>
              <w:rPr>
                <w:rFonts w:ascii="Times" w:hAnsi="Times"/>
              </w:rPr>
            </w:pPr>
            <w:r w:rsidRPr="007B05DD">
              <w:rPr>
                <w:rFonts w:ascii="Times" w:hAnsi="Times"/>
              </w:rPr>
              <w:t>0</w:t>
            </w:r>
          </w:p>
        </w:tc>
      </w:tr>
    </w:tbl>
    <w:p w:rsidR="00A234F0" w:rsidRDefault="00383D00"/>
    <w:sectPr w:rsidR="00A23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00"/>
    <w:rsid w:val="00383D00"/>
    <w:rsid w:val="006555D9"/>
    <w:rsid w:val="006A19C9"/>
    <w:rsid w:val="00B9203F"/>
    <w:rsid w:val="00BD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76AAB"/>
  <w15:chartTrackingRefBased/>
  <w15:docId w15:val="{F0392626-6852-44E8-9471-991EB16E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D0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Academic Health Center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Stich,Christopher S</dc:creator>
  <cp:keywords/>
  <dc:description/>
  <cp:lastModifiedBy>Stich,Christopher S</cp:lastModifiedBy>
  <cp:revision>1</cp:revision>
  <dcterms:created xsi:type="dcterms:W3CDTF">2019-01-22T14:21:00Z</dcterms:created>
  <dcterms:modified xsi:type="dcterms:W3CDTF">2019-01-22T14:22:00Z</dcterms:modified>
</cp:coreProperties>
</file>