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8E0" w:rsidRPr="007B18E0" w:rsidRDefault="007B18E0" w:rsidP="007B18E0"/>
    <w:tbl>
      <w:tblPr>
        <w:tblW w:w="7198" w:type="dxa"/>
        <w:tblInd w:w="93" w:type="dxa"/>
        <w:tblLook w:val="04A0" w:firstRow="1" w:lastRow="0" w:firstColumn="1" w:lastColumn="0" w:noHBand="0" w:noVBand="1"/>
      </w:tblPr>
      <w:tblGrid>
        <w:gridCol w:w="441"/>
        <w:gridCol w:w="459"/>
        <w:gridCol w:w="2055"/>
        <w:gridCol w:w="459"/>
        <w:gridCol w:w="1078"/>
        <w:gridCol w:w="459"/>
        <w:gridCol w:w="1078"/>
        <w:gridCol w:w="459"/>
        <w:gridCol w:w="251"/>
        <w:gridCol w:w="459"/>
      </w:tblGrid>
      <w:tr w:rsidR="007B18E0" w:rsidRPr="002A16B0" w:rsidTr="00E940EA">
        <w:trPr>
          <w:trHeight w:val="945"/>
        </w:trPr>
        <w:tc>
          <w:tcPr>
            <w:tcW w:w="71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left="-93"/>
              <w:rPr>
                <w:color w:val="000000"/>
                <w:rPrChange w:id="0" w:author="Julie" w:date="2015-07-30T08:23:00Z">
                  <w:rPr>
                    <w:color w:val="000000"/>
                  </w:rPr>
                </w:rPrChange>
              </w:rPr>
            </w:pPr>
            <w:r w:rsidRPr="002A16B0">
              <w:rPr>
                <w:color w:val="000000"/>
                <w:rPrChange w:id="1" w:author="Julie" w:date="2015-07-30T08:23:00Z">
                  <w:rPr>
                    <w:color w:val="000000"/>
                  </w:rPr>
                </w:rPrChange>
              </w:rPr>
              <w:t xml:space="preserve">Supplementary table 1. Associations between </w:t>
            </w:r>
            <w:proofErr w:type="spellStart"/>
            <w:r w:rsidRPr="002A16B0">
              <w:rPr>
                <w:color w:val="000000"/>
                <w:rPrChange w:id="2" w:author="Julie" w:date="2015-07-30T08:23:00Z">
                  <w:rPr>
                    <w:color w:val="000000"/>
                  </w:rPr>
                </w:rPrChange>
              </w:rPr>
              <w:t>HuR</w:t>
            </w:r>
            <w:proofErr w:type="spellEnd"/>
            <w:r w:rsidRPr="002A16B0">
              <w:rPr>
                <w:color w:val="000000"/>
                <w:rPrChange w:id="3" w:author="Julie" w:date="2015-07-30T08:23:00Z">
                  <w:rPr>
                    <w:color w:val="000000"/>
                  </w:rPr>
                </w:rPrChange>
              </w:rPr>
              <w:t xml:space="preserve"> C/N ratio and clinicopathological parameters in </w:t>
            </w:r>
            <w:proofErr w:type="spellStart"/>
            <w:r w:rsidRPr="002A16B0">
              <w:rPr>
                <w:color w:val="000000"/>
                <w:rPrChange w:id="4" w:author="Julie" w:date="2015-07-30T08:23:00Z">
                  <w:rPr>
                    <w:color w:val="000000"/>
                  </w:rPr>
                </w:rPrChange>
              </w:rPr>
              <w:t>pancreatobiliary</w:t>
            </w:r>
            <w:proofErr w:type="spellEnd"/>
            <w:r w:rsidRPr="002A16B0">
              <w:rPr>
                <w:color w:val="000000"/>
                <w:rPrChange w:id="5" w:author="Julie" w:date="2015-07-30T08:23:00Z">
                  <w:rPr>
                    <w:color w:val="000000"/>
                  </w:rPr>
                </w:rPrChange>
              </w:rPr>
              <w:t xml:space="preserve"> adenocarcinomas</w:t>
            </w:r>
          </w:p>
        </w:tc>
      </w:tr>
      <w:tr w:rsidR="007B18E0" w:rsidRPr="002A16B0" w:rsidTr="00E940EA">
        <w:trPr>
          <w:trHeight w:val="315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rPr>
                <w:rFonts w:ascii="Calibri" w:hAnsi="Calibri"/>
                <w:color w:val="000000"/>
                <w:rPrChange w:id="6" w:author="Julie" w:date="2015-07-30T08:23:00Z">
                  <w:rPr>
                    <w:rFonts w:ascii="Calibri" w:hAnsi="Calibri"/>
                    <w:color w:val="000000"/>
                  </w:rPr>
                </w:rPrChange>
              </w:rPr>
            </w:pPr>
          </w:p>
        </w:tc>
        <w:tc>
          <w:tcPr>
            <w:tcW w:w="25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rPr>
                <w:rFonts w:ascii="Calibri" w:hAnsi="Calibri"/>
                <w:color w:val="000000"/>
                <w:rPrChange w:id="7" w:author="Julie" w:date="2015-07-30T08:23:00Z">
                  <w:rPr>
                    <w:rFonts w:ascii="Calibri" w:hAnsi="Calibri"/>
                    <w:color w:val="000000"/>
                  </w:rPr>
                </w:rPrChange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rPr>
                <w:rFonts w:ascii="Calibri" w:hAnsi="Calibri"/>
                <w:color w:val="000000"/>
                <w:rPrChange w:id="8" w:author="Julie" w:date="2015-07-30T08:23:00Z">
                  <w:rPr>
                    <w:rFonts w:ascii="Calibri" w:hAnsi="Calibri"/>
                    <w:color w:val="000000"/>
                  </w:rPr>
                </w:rPrChange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rPr>
                <w:rFonts w:ascii="Calibri" w:hAnsi="Calibri"/>
                <w:color w:val="000000"/>
                <w:rPrChange w:id="9" w:author="Julie" w:date="2015-07-30T08:23:00Z">
                  <w:rPr>
                    <w:rFonts w:ascii="Calibri" w:hAnsi="Calibri"/>
                    <w:color w:val="000000"/>
                  </w:rPr>
                </w:rPrChange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rPr>
                <w:rFonts w:ascii="Calibri" w:hAnsi="Calibri"/>
                <w:color w:val="000000"/>
                <w:rPrChange w:id="10" w:author="Julie" w:date="2015-07-30T08:23:00Z">
                  <w:rPr>
                    <w:rFonts w:ascii="Calibri" w:hAnsi="Calibri"/>
                    <w:color w:val="000000"/>
                  </w:rPr>
                </w:rPrChange>
              </w:rPr>
            </w:pPr>
          </w:p>
        </w:tc>
      </w:tr>
      <w:tr w:rsidR="007B18E0" w:rsidRPr="002A16B0" w:rsidTr="00E940EA">
        <w:trPr>
          <w:gridAfter w:val="1"/>
          <w:wAfter w:w="459" w:type="dxa"/>
          <w:trHeight w:val="30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rPr>
                <w:rFonts w:ascii="Calibri" w:hAnsi="Calibri"/>
                <w:color w:val="000000"/>
                <w:rPrChange w:id="11" w:author="Julie" w:date="2015-07-30T08:23:00Z">
                  <w:rPr>
                    <w:rFonts w:ascii="Calibri" w:hAnsi="Calibri"/>
                    <w:color w:val="000000"/>
                  </w:rPr>
                </w:rPrChange>
              </w:rPr>
            </w:pPr>
          </w:p>
        </w:tc>
        <w:tc>
          <w:tcPr>
            <w:tcW w:w="25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rPr>
                <w:rFonts w:ascii="Calibri" w:hAnsi="Calibri"/>
                <w:color w:val="000000"/>
                <w:rPrChange w:id="12" w:author="Julie" w:date="2015-07-30T08:23:00Z">
                  <w:rPr>
                    <w:rFonts w:ascii="Calibri" w:hAnsi="Calibri"/>
                    <w:color w:val="000000"/>
                  </w:rPr>
                </w:rPrChange>
              </w:rPr>
            </w:pPr>
          </w:p>
        </w:tc>
        <w:tc>
          <w:tcPr>
            <w:tcW w:w="3784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1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proofErr w:type="spellStart"/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HuR</w:t>
            </w:r>
            <w:proofErr w:type="spellEnd"/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 xml:space="preserve"> C/N ratio</w:t>
            </w:r>
          </w:p>
        </w:tc>
      </w:tr>
      <w:tr w:rsidR="007B18E0" w:rsidRPr="002A16B0" w:rsidTr="00E940EA">
        <w:trPr>
          <w:gridAfter w:val="1"/>
          <w:wAfter w:w="459" w:type="dxa"/>
          <w:trHeight w:val="31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rPr>
                <w:rFonts w:ascii="Calibri" w:hAnsi="Calibri"/>
                <w:color w:val="000000"/>
                <w:rPrChange w:id="16" w:author="Julie" w:date="2015-07-30T08:23:00Z">
                  <w:rPr>
                    <w:rFonts w:ascii="Calibri" w:hAnsi="Calibri"/>
                    <w:color w:val="000000"/>
                  </w:rPr>
                </w:rPrChange>
              </w:rPr>
            </w:pPr>
          </w:p>
        </w:tc>
        <w:tc>
          <w:tcPr>
            <w:tcW w:w="25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rPr>
                <w:rFonts w:ascii="Calibri" w:hAnsi="Calibri"/>
                <w:color w:val="000000"/>
                <w:rPrChange w:id="17" w:author="Julie" w:date="2015-07-30T08:23:00Z">
                  <w:rPr>
                    <w:rFonts w:ascii="Calibri" w:hAnsi="Calibri"/>
                    <w:color w:val="000000"/>
                  </w:rPr>
                </w:rPrChange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1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low (n=54)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high (n=55)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p-value</w:t>
            </w:r>
          </w:p>
        </w:tc>
      </w:tr>
      <w:tr w:rsidR="007B18E0" w:rsidRPr="002A16B0" w:rsidTr="00E940EA">
        <w:trPr>
          <w:gridAfter w:val="1"/>
          <w:wAfter w:w="459" w:type="dxa"/>
          <w:trHeight w:val="315"/>
        </w:trPr>
        <w:tc>
          <w:tcPr>
            <w:tcW w:w="29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2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 xml:space="preserve">Excluded, </w:t>
            </w:r>
            <w:proofErr w:type="spellStart"/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neoadjuvant</w:t>
            </w:r>
            <w:proofErr w:type="spellEnd"/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 xml:space="preserve"> treatment</w:t>
            </w:r>
          </w:p>
        </w:tc>
        <w:tc>
          <w:tcPr>
            <w:tcW w:w="15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15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</w:tr>
      <w:tr w:rsidR="007B18E0" w:rsidRPr="002A16B0" w:rsidTr="00E940EA">
        <w:trPr>
          <w:gridAfter w:val="1"/>
          <w:wAfter w:w="459" w:type="dxa"/>
          <w:trHeight w:val="315"/>
        </w:trPr>
        <w:tc>
          <w:tcPr>
            <w:tcW w:w="29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3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Lost to follow up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1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4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</w:tr>
      <w:tr w:rsidR="007B18E0" w:rsidRPr="002A16B0" w:rsidTr="00E940EA">
        <w:trPr>
          <w:gridAfter w:val="1"/>
          <w:wAfter w:w="459" w:type="dxa"/>
          <w:trHeight w:val="300"/>
        </w:trPr>
        <w:tc>
          <w:tcPr>
            <w:tcW w:w="295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4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hENT1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4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4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4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0.564</w:t>
            </w:r>
          </w:p>
        </w:tc>
      </w:tr>
      <w:tr w:rsidR="007B18E0" w:rsidRPr="002A16B0" w:rsidTr="00E940EA">
        <w:trPr>
          <w:gridAfter w:val="1"/>
          <w:wAfter w:w="459" w:type="dxa"/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5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5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5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5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low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5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5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29 (54%)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5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5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25 (46%)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5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5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</w:tr>
      <w:tr w:rsidR="007B18E0" w:rsidRPr="002A16B0" w:rsidTr="00E940EA">
        <w:trPr>
          <w:gridAfter w:val="1"/>
          <w:wAfter w:w="459" w:type="dxa"/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6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6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6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6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high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6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6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25 (47%)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6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6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28 (53%)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6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6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</w:tr>
      <w:tr w:rsidR="007B18E0" w:rsidRPr="002A16B0" w:rsidTr="00E940EA">
        <w:trPr>
          <w:gridAfter w:val="1"/>
          <w:wAfter w:w="459" w:type="dxa"/>
          <w:trHeight w:val="315"/>
        </w:trPr>
        <w:tc>
          <w:tcPr>
            <w:tcW w:w="295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7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proofErr w:type="spellStart"/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7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dCK</w:t>
            </w:r>
            <w:proofErr w:type="spellEnd"/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7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7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7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7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7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7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0.442</w:t>
            </w:r>
          </w:p>
        </w:tc>
      </w:tr>
      <w:tr w:rsidR="007B18E0" w:rsidRPr="002A16B0" w:rsidTr="00E940EA">
        <w:trPr>
          <w:gridAfter w:val="1"/>
          <w:wAfter w:w="459" w:type="dxa"/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7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7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8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8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low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8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8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25 (46%)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8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8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29 (54%)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8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8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</w:tr>
      <w:tr w:rsidR="007B18E0" w:rsidRPr="002A16B0" w:rsidTr="00E940EA">
        <w:trPr>
          <w:gridAfter w:val="1"/>
          <w:wAfter w:w="459" w:type="dxa"/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8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8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9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9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high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9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9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29 (55%)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9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9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24 (45%)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9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9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</w:tr>
      <w:tr w:rsidR="007B18E0" w:rsidRPr="002A16B0" w:rsidTr="00E940EA">
        <w:trPr>
          <w:gridAfter w:val="1"/>
          <w:wAfter w:w="459" w:type="dxa"/>
          <w:trHeight w:val="300"/>
        </w:trPr>
        <w:tc>
          <w:tcPr>
            <w:tcW w:w="295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9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proofErr w:type="spellStart"/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9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HuR</w:t>
            </w:r>
            <w:proofErr w:type="spellEnd"/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0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 xml:space="preserve"> C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10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0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10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0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rPrChange w:id="105" w:author="Julie" w:date="2015-07-30T08:23:00Z">
                  <w:rPr>
                    <w:rFonts w:ascii="Arial" w:hAnsi="Arial" w:cs="Arial"/>
                    <w:b/>
                    <w:bCs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rPrChange w:id="106" w:author="Julie" w:date="2015-07-30T08:23:00Z">
                  <w:rPr>
                    <w:rFonts w:ascii="Arial" w:hAnsi="Arial" w:cs="Arial"/>
                    <w:b/>
                    <w:bCs/>
                    <w:color w:val="000000"/>
                    <w:sz w:val="16"/>
                    <w:szCs w:val="16"/>
                  </w:rPr>
                </w:rPrChange>
              </w:rPr>
              <w:t>&lt;0.001</w:t>
            </w:r>
          </w:p>
        </w:tc>
      </w:tr>
      <w:tr w:rsidR="007B18E0" w:rsidRPr="002A16B0" w:rsidTr="00E940EA">
        <w:trPr>
          <w:gridAfter w:val="1"/>
          <w:wAfter w:w="459" w:type="dxa"/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10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0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10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1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low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11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1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40 (74%)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11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1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14 (26%)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11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1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</w:tr>
      <w:tr w:rsidR="007B18E0" w:rsidRPr="002A16B0" w:rsidTr="00E940EA">
        <w:trPr>
          <w:gridAfter w:val="1"/>
          <w:wAfter w:w="459" w:type="dxa"/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11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1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11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2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high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12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2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14 (26%)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12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2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39 (74%)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12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2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</w:tr>
      <w:tr w:rsidR="007B18E0" w:rsidRPr="002A16B0" w:rsidTr="00E940EA">
        <w:trPr>
          <w:gridAfter w:val="1"/>
          <w:wAfter w:w="459" w:type="dxa"/>
          <w:trHeight w:val="315"/>
        </w:trPr>
        <w:tc>
          <w:tcPr>
            <w:tcW w:w="29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12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2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Year of surgery, M (IQR)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2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2010 (2005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–</w:t>
            </w:r>
            <w:r w:rsidRPr="007B18E0">
              <w:rPr>
                <w:rFonts w:ascii="Arial" w:hAnsi="Arial" w:cs="Arial"/>
                <w:color w:val="000000"/>
                <w:sz w:val="16"/>
                <w:szCs w:val="16"/>
              </w:rPr>
              <w:t>2011)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3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2008 (2006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–</w:t>
            </w:r>
            <w:r w:rsidRPr="007B18E0">
              <w:rPr>
                <w:rFonts w:ascii="Arial" w:hAnsi="Arial" w:cs="Arial"/>
                <w:color w:val="000000"/>
                <w:sz w:val="16"/>
                <w:szCs w:val="16"/>
              </w:rPr>
              <w:t>2010)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13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3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0.456</w:t>
            </w:r>
          </w:p>
        </w:tc>
      </w:tr>
      <w:tr w:rsidR="007B18E0" w:rsidRPr="002A16B0" w:rsidTr="00E940EA">
        <w:trPr>
          <w:gridAfter w:val="1"/>
          <w:wAfter w:w="459" w:type="dxa"/>
          <w:trHeight w:val="315"/>
        </w:trPr>
        <w:tc>
          <w:tcPr>
            <w:tcW w:w="29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13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3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Age, M (IQR)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3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66 (61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–</w:t>
            </w:r>
            <w:r w:rsidRPr="007B18E0">
              <w:rPr>
                <w:rFonts w:ascii="Arial" w:hAnsi="Arial" w:cs="Arial"/>
                <w:color w:val="000000"/>
                <w:sz w:val="16"/>
                <w:szCs w:val="16"/>
              </w:rPr>
              <w:t>73)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3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67 (62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–</w:t>
            </w:r>
            <w:r w:rsidRPr="007B18E0">
              <w:rPr>
                <w:rFonts w:ascii="Arial" w:hAnsi="Arial" w:cs="Arial"/>
                <w:color w:val="000000"/>
                <w:sz w:val="16"/>
                <w:szCs w:val="16"/>
              </w:rPr>
              <w:t>72)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13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3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0.469</w:t>
            </w:r>
          </w:p>
        </w:tc>
      </w:tr>
      <w:tr w:rsidR="007B18E0" w:rsidRPr="002A16B0" w:rsidTr="00E940EA">
        <w:trPr>
          <w:gridAfter w:val="1"/>
          <w:wAfter w:w="459" w:type="dxa"/>
          <w:trHeight w:val="300"/>
        </w:trPr>
        <w:tc>
          <w:tcPr>
            <w:tcW w:w="295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13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4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Sex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14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4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14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rPrChange w:id="144" w:author="Julie" w:date="2015-07-30T08:23:00Z">
                  <w:rPr>
                    <w:rFonts w:ascii="Arial" w:hAnsi="Arial" w:cs="Arial"/>
                    <w:b/>
                    <w:bCs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rPrChange w:id="145" w:author="Julie" w:date="2015-07-30T08:23:00Z">
                  <w:rPr>
                    <w:rFonts w:ascii="Arial" w:hAnsi="Arial" w:cs="Arial"/>
                    <w:b/>
                    <w:bCs/>
                    <w:color w:val="000000"/>
                    <w:sz w:val="16"/>
                    <w:szCs w:val="16"/>
                  </w:rPr>
                </w:rPrChange>
              </w:rPr>
              <w:t>0.001</w:t>
            </w:r>
          </w:p>
        </w:tc>
      </w:tr>
      <w:tr w:rsidR="007B18E0" w:rsidRPr="002A16B0" w:rsidTr="00E940EA">
        <w:trPr>
          <w:gridAfter w:val="1"/>
          <w:wAfter w:w="459" w:type="dxa"/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14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4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14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4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Women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15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5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34 (68%)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15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5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16 (32%)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15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5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</w:tr>
      <w:tr w:rsidR="007B18E0" w:rsidRPr="002A16B0" w:rsidTr="00E940EA">
        <w:trPr>
          <w:gridAfter w:val="1"/>
          <w:wAfter w:w="459" w:type="dxa"/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15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5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15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5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Men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16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6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20 (35%)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16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6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37 (65%)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16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6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</w:tr>
      <w:tr w:rsidR="007B18E0" w:rsidRPr="002A16B0" w:rsidTr="00E940EA">
        <w:trPr>
          <w:gridAfter w:val="1"/>
          <w:wAfter w:w="459" w:type="dxa"/>
          <w:trHeight w:val="300"/>
        </w:trPr>
        <w:tc>
          <w:tcPr>
            <w:tcW w:w="295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16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6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Tumour origin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16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6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17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17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7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0.051</w:t>
            </w:r>
          </w:p>
        </w:tc>
      </w:tr>
      <w:tr w:rsidR="007B18E0" w:rsidRPr="002A16B0" w:rsidTr="00E940EA">
        <w:trPr>
          <w:gridAfter w:val="1"/>
          <w:wAfter w:w="459" w:type="dxa"/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17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7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17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7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 xml:space="preserve">Ampulla </w:t>
            </w:r>
            <w:proofErr w:type="spellStart"/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7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Vateri</w:t>
            </w:r>
            <w:proofErr w:type="spellEnd"/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17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7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5 (26%)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18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8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14 (74%)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18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8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</w:tr>
      <w:tr w:rsidR="007B18E0" w:rsidRPr="002A16B0" w:rsidTr="00E940EA">
        <w:trPr>
          <w:gridAfter w:val="1"/>
          <w:wAfter w:w="459" w:type="dxa"/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18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8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18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8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Distal bile duct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18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8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27 (60%)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19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9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18 (40%)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19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9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</w:tr>
      <w:tr w:rsidR="007B18E0" w:rsidRPr="002A16B0" w:rsidTr="00E940EA">
        <w:trPr>
          <w:gridAfter w:val="1"/>
          <w:wAfter w:w="459" w:type="dxa"/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19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9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19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9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Pancreas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19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19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22 (51%)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0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0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21 (49%)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0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0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</w:tr>
      <w:tr w:rsidR="007B18E0" w:rsidRPr="002A16B0" w:rsidTr="00E940EA">
        <w:trPr>
          <w:gridAfter w:val="1"/>
          <w:wAfter w:w="459" w:type="dxa"/>
          <w:trHeight w:val="315"/>
        </w:trPr>
        <w:tc>
          <w:tcPr>
            <w:tcW w:w="29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20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0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Tumour size, mm, M (IQR)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0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30 (24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–</w:t>
            </w:r>
            <w:r w:rsidRPr="007B18E0">
              <w:rPr>
                <w:rFonts w:ascii="Arial" w:hAnsi="Arial" w:cs="Arial"/>
                <w:color w:val="000000"/>
                <w:sz w:val="16"/>
                <w:szCs w:val="16"/>
              </w:rPr>
              <w:t>35)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0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30 (23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–</w:t>
            </w:r>
            <w:r w:rsidRPr="007B18E0">
              <w:rPr>
                <w:rFonts w:ascii="Arial" w:hAnsi="Arial" w:cs="Arial"/>
                <w:color w:val="000000"/>
                <w:sz w:val="16"/>
                <w:szCs w:val="16"/>
              </w:rPr>
              <w:t>38)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0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0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0.985</w:t>
            </w:r>
          </w:p>
        </w:tc>
      </w:tr>
      <w:tr w:rsidR="007B18E0" w:rsidRPr="002A16B0" w:rsidTr="00E940EA">
        <w:trPr>
          <w:gridAfter w:val="1"/>
          <w:wAfter w:w="459" w:type="dxa"/>
          <w:trHeight w:val="300"/>
        </w:trPr>
        <w:tc>
          <w:tcPr>
            <w:tcW w:w="295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21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1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Differentiation grade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1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1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1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1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1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0.072</w:t>
            </w:r>
          </w:p>
        </w:tc>
      </w:tr>
      <w:tr w:rsidR="007B18E0" w:rsidRPr="002A16B0" w:rsidTr="00E940EA">
        <w:trPr>
          <w:gridAfter w:val="1"/>
          <w:wAfter w:w="459" w:type="dxa"/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21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1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7B18E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1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Well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  <w:r w:rsidRPr="007B18E0">
              <w:rPr>
                <w:rFonts w:ascii="Arial" w:hAnsi="Arial" w:cs="Arial"/>
                <w:color w:val="000000"/>
                <w:sz w:val="16"/>
                <w:szCs w:val="16"/>
              </w:rPr>
              <w:t>moderate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2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2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15 (38%)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2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2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24 (62%)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2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2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</w:tr>
      <w:tr w:rsidR="007B18E0" w:rsidRPr="002A16B0" w:rsidTr="00E940EA">
        <w:trPr>
          <w:gridAfter w:val="1"/>
          <w:wAfter w:w="459" w:type="dxa"/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22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2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22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2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Poor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3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3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39 (57%)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3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3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29 (43%)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3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3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</w:tr>
      <w:tr w:rsidR="007B18E0" w:rsidRPr="002A16B0" w:rsidTr="00E940EA">
        <w:trPr>
          <w:gridAfter w:val="1"/>
          <w:wAfter w:w="459" w:type="dxa"/>
          <w:trHeight w:val="300"/>
        </w:trPr>
        <w:tc>
          <w:tcPr>
            <w:tcW w:w="295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23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3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T-stage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3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3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4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4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4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1.000</w:t>
            </w:r>
          </w:p>
        </w:tc>
      </w:tr>
      <w:tr w:rsidR="007B18E0" w:rsidRPr="002A16B0" w:rsidTr="00E940EA">
        <w:trPr>
          <w:gridAfter w:val="1"/>
          <w:wAfter w:w="459" w:type="dxa"/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24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4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7B18E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4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T1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  <w:r w:rsidRPr="007B18E0">
              <w:rPr>
                <w:rFonts w:ascii="Arial" w:hAnsi="Arial" w:cs="Arial"/>
                <w:color w:val="000000"/>
                <w:sz w:val="16"/>
                <w:szCs w:val="16"/>
              </w:rPr>
              <w:t>T2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4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4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6 (50%)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4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4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6 (50%)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5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5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</w:tr>
      <w:tr w:rsidR="007B18E0" w:rsidRPr="002A16B0" w:rsidTr="00E940EA">
        <w:trPr>
          <w:gridAfter w:val="1"/>
          <w:wAfter w:w="459" w:type="dxa"/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25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5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7B18E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5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T3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  <w:r w:rsidRPr="007B18E0">
              <w:rPr>
                <w:rFonts w:ascii="Arial" w:hAnsi="Arial" w:cs="Arial"/>
                <w:color w:val="000000"/>
                <w:sz w:val="16"/>
                <w:szCs w:val="16"/>
              </w:rPr>
              <w:t>T4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5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5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48 (51%)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5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5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47 (49%)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5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6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</w:tr>
      <w:tr w:rsidR="007B18E0" w:rsidRPr="002A16B0" w:rsidTr="00E940EA">
        <w:trPr>
          <w:gridAfter w:val="1"/>
          <w:wAfter w:w="459" w:type="dxa"/>
          <w:trHeight w:val="300"/>
        </w:trPr>
        <w:tc>
          <w:tcPr>
            <w:tcW w:w="295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26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6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N-stage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6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6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6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6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6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1.000</w:t>
            </w:r>
          </w:p>
        </w:tc>
      </w:tr>
      <w:tr w:rsidR="007B18E0" w:rsidRPr="002A16B0" w:rsidTr="00E940EA">
        <w:trPr>
          <w:gridAfter w:val="1"/>
          <w:wAfter w:w="459" w:type="dxa"/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26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6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27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7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N0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7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7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15 (50%)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7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7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15 (50%)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7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7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</w:tr>
      <w:tr w:rsidR="007B18E0" w:rsidRPr="002A16B0" w:rsidTr="00E940EA">
        <w:trPr>
          <w:gridAfter w:val="1"/>
          <w:wAfter w:w="459" w:type="dxa"/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27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7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28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8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N1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8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8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39 (51%)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8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8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38 (49%)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8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8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</w:tr>
      <w:tr w:rsidR="007B18E0" w:rsidRPr="002A16B0" w:rsidTr="00E940EA">
        <w:trPr>
          <w:gridAfter w:val="1"/>
          <w:wAfter w:w="459" w:type="dxa"/>
          <w:trHeight w:val="300"/>
        </w:trPr>
        <w:tc>
          <w:tcPr>
            <w:tcW w:w="295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28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proofErr w:type="spellStart"/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8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Perineural</w:t>
            </w:r>
            <w:proofErr w:type="spellEnd"/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9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 xml:space="preserve"> growth</w:t>
            </w:r>
          </w:p>
        </w:tc>
        <w:tc>
          <w:tcPr>
            <w:tcW w:w="153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9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9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153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9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9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29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9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0.347</w:t>
            </w:r>
          </w:p>
        </w:tc>
      </w:tr>
      <w:tr w:rsidR="007B18E0" w:rsidRPr="002A16B0" w:rsidTr="00E940EA">
        <w:trPr>
          <w:gridAfter w:val="1"/>
          <w:wAfter w:w="459" w:type="dxa"/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29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29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29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0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No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0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0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9 (41%)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0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0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13 (59%)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0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0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</w:tr>
      <w:tr w:rsidR="007B18E0" w:rsidRPr="002A16B0" w:rsidTr="00E940EA">
        <w:trPr>
          <w:gridAfter w:val="1"/>
          <w:wAfter w:w="459" w:type="dxa"/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30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0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30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1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Yes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1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1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45 (53%)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1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1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40 (47%)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1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1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</w:tr>
      <w:tr w:rsidR="007B18E0" w:rsidRPr="002A16B0" w:rsidTr="00E940EA">
        <w:trPr>
          <w:gridAfter w:val="1"/>
          <w:wAfter w:w="459" w:type="dxa"/>
          <w:trHeight w:val="300"/>
        </w:trPr>
        <w:tc>
          <w:tcPr>
            <w:tcW w:w="295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31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1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Growth in lymphatic vessels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1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2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2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2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2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0.140</w:t>
            </w:r>
          </w:p>
        </w:tc>
      </w:tr>
      <w:tr w:rsidR="007B18E0" w:rsidRPr="002A16B0" w:rsidTr="00E940EA">
        <w:trPr>
          <w:gridAfter w:val="1"/>
          <w:wAfter w:w="459" w:type="dxa"/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32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2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32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2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No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2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2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20 (63%)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3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3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12 (37%)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3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3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</w:tr>
      <w:tr w:rsidR="007B18E0" w:rsidRPr="002A16B0" w:rsidTr="00E940EA">
        <w:trPr>
          <w:gridAfter w:val="1"/>
          <w:wAfter w:w="459" w:type="dxa"/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33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3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33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3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Yes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3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3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34 (45%)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4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4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41 (55%)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4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4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</w:tr>
      <w:tr w:rsidR="007B18E0" w:rsidRPr="002A16B0" w:rsidTr="00E940EA">
        <w:trPr>
          <w:gridAfter w:val="1"/>
          <w:wAfter w:w="459" w:type="dxa"/>
          <w:trHeight w:val="300"/>
        </w:trPr>
        <w:tc>
          <w:tcPr>
            <w:tcW w:w="295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34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4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lastRenderedPageBreak/>
              <w:t>Growth in blood vessels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4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4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4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4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5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0.546</w:t>
            </w:r>
          </w:p>
        </w:tc>
      </w:tr>
      <w:tr w:rsidR="007B18E0" w:rsidRPr="002A16B0" w:rsidTr="00E940EA">
        <w:trPr>
          <w:gridAfter w:val="1"/>
          <w:wAfter w:w="459" w:type="dxa"/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35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5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35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5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No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5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5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37 (53%)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5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5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33 (47%)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5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6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</w:tr>
      <w:tr w:rsidR="007B18E0" w:rsidRPr="002A16B0" w:rsidTr="00E940EA">
        <w:trPr>
          <w:gridAfter w:val="1"/>
          <w:wAfter w:w="459" w:type="dxa"/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36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6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36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6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Yes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6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6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17 (46%)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6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6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20 (54%)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6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7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</w:tr>
      <w:tr w:rsidR="007B18E0" w:rsidRPr="002A16B0" w:rsidTr="00E940EA">
        <w:trPr>
          <w:gridAfter w:val="1"/>
          <w:wAfter w:w="459" w:type="dxa"/>
          <w:trHeight w:val="300"/>
        </w:trPr>
        <w:tc>
          <w:tcPr>
            <w:tcW w:w="295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37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7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 xml:space="preserve">Growth in </w:t>
            </w:r>
            <w:proofErr w:type="spellStart"/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7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peripancreatic</w:t>
            </w:r>
            <w:proofErr w:type="spellEnd"/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7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 xml:space="preserve"> fat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7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7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7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7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7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0.474</w:t>
            </w:r>
          </w:p>
        </w:tc>
      </w:tr>
      <w:tr w:rsidR="007B18E0" w:rsidRPr="002A16B0" w:rsidTr="00E940EA">
        <w:trPr>
          <w:gridAfter w:val="1"/>
          <w:wAfter w:w="459" w:type="dxa"/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38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8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38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8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No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8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8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13 (59%)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8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8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9 (41%)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8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8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</w:tr>
      <w:tr w:rsidR="007B18E0" w:rsidRPr="002A16B0" w:rsidTr="00E940EA">
        <w:trPr>
          <w:gridAfter w:val="1"/>
          <w:wAfter w:w="459" w:type="dxa"/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39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9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39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9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Yes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9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9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41 (48%)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9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9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44 (52%)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39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39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</w:tr>
      <w:tr w:rsidR="007B18E0" w:rsidRPr="002A16B0" w:rsidTr="00E940EA">
        <w:trPr>
          <w:gridAfter w:val="1"/>
          <w:wAfter w:w="459" w:type="dxa"/>
          <w:trHeight w:val="300"/>
        </w:trPr>
        <w:tc>
          <w:tcPr>
            <w:tcW w:w="295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40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0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Margins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40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0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rPr>
                <w:rFonts w:ascii="Calibri" w:hAnsi="Calibri"/>
                <w:color w:val="000000"/>
                <w:rPrChange w:id="404" w:author="Julie" w:date="2015-07-30T08:23:00Z">
                  <w:rPr>
                    <w:rFonts w:ascii="Calibri" w:hAnsi="Calibri"/>
                    <w:color w:val="000000"/>
                  </w:rPr>
                </w:rPrChange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rPrChange w:id="405" w:author="Julie" w:date="2015-07-30T08:23:00Z">
                  <w:rPr>
                    <w:rFonts w:ascii="Arial" w:hAnsi="Arial" w:cs="Arial"/>
                    <w:b/>
                    <w:bCs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rPrChange w:id="406" w:author="Julie" w:date="2015-07-30T08:23:00Z">
                  <w:rPr>
                    <w:rFonts w:ascii="Arial" w:hAnsi="Arial" w:cs="Arial"/>
                    <w:b/>
                    <w:bCs/>
                    <w:color w:val="000000"/>
                    <w:sz w:val="16"/>
                    <w:szCs w:val="16"/>
                  </w:rPr>
                </w:rPrChange>
              </w:rPr>
              <w:t>0.027</w:t>
            </w:r>
          </w:p>
        </w:tc>
      </w:tr>
      <w:tr w:rsidR="007B18E0" w:rsidRPr="002A16B0" w:rsidTr="00E940EA">
        <w:trPr>
          <w:gridAfter w:val="1"/>
          <w:wAfter w:w="459" w:type="dxa"/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40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0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40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1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R0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41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1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6 (100%)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41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1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0 (0%)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41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1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</w:tr>
      <w:tr w:rsidR="007B18E0" w:rsidRPr="002A16B0" w:rsidTr="00E940EA">
        <w:trPr>
          <w:gridAfter w:val="1"/>
          <w:wAfter w:w="459" w:type="dxa"/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41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1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41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2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R1/Rx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42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2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48 (48%)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42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2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53 (52%)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42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2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</w:tr>
      <w:tr w:rsidR="007B18E0" w:rsidRPr="002A16B0" w:rsidTr="00E940EA">
        <w:trPr>
          <w:gridAfter w:val="1"/>
          <w:wAfter w:w="459" w:type="dxa"/>
          <w:trHeight w:val="300"/>
        </w:trPr>
        <w:tc>
          <w:tcPr>
            <w:tcW w:w="295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42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2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Adjuvant treatment</w:t>
            </w:r>
          </w:p>
        </w:tc>
        <w:tc>
          <w:tcPr>
            <w:tcW w:w="153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42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3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153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43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3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43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3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0.699</w:t>
            </w:r>
          </w:p>
        </w:tc>
      </w:tr>
      <w:tr w:rsidR="007B18E0" w:rsidRPr="002A16B0" w:rsidTr="00E940EA">
        <w:trPr>
          <w:gridAfter w:val="1"/>
          <w:wAfter w:w="459" w:type="dxa"/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43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3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43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3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No gemcitabine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43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4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31 (52%)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44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4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28 (47%)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44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4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</w:tr>
      <w:tr w:rsidR="007B18E0" w:rsidRPr="002A16B0" w:rsidTr="00E940EA">
        <w:trPr>
          <w:gridAfter w:val="1"/>
          <w:wAfter w:w="459" w:type="dxa"/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44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4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44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4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Gemcitabine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44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5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23 (48%)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45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5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25 (52%)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45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5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</w:tr>
      <w:tr w:rsidR="007B18E0" w:rsidRPr="002A16B0" w:rsidTr="00E940EA">
        <w:trPr>
          <w:gridAfter w:val="1"/>
          <w:wAfter w:w="459" w:type="dxa"/>
          <w:trHeight w:val="300"/>
        </w:trPr>
        <w:tc>
          <w:tcPr>
            <w:tcW w:w="295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45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5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Recurrence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45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5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rPr>
                <w:rFonts w:ascii="Calibri" w:hAnsi="Calibri"/>
                <w:color w:val="000000"/>
                <w:rPrChange w:id="459" w:author="Julie" w:date="2015-07-30T08:23:00Z">
                  <w:rPr>
                    <w:rFonts w:ascii="Calibri" w:hAnsi="Calibri"/>
                    <w:color w:val="000000"/>
                  </w:rPr>
                </w:rPrChange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46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6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0.294</w:t>
            </w:r>
          </w:p>
        </w:tc>
      </w:tr>
      <w:tr w:rsidR="007B18E0" w:rsidRPr="002A16B0" w:rsidTr="00E940EA">
        <w:trPr>
          <w:gridAfter w:val="1"/>
          <w:wAfter w:w="459" w:type="dxa"/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46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6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46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6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None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46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6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10 (53%)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46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6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9 (47%)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47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7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</w:tr>
      <w:tr w:rsidR="007B18E0" w:rsidRPr="002A16B0" w:rsidTr="00E940EA">
        <w:trPr>
          <w:gridAfter w:val="1"/>
          <w:wAfter w:w="459" w:type="dxa"/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47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7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47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7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Local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47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7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18 (62%)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47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7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11 (38%)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48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8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</w:tr>
      <w:tr w:rsidR="007B18E0" w:rsidRPr="002A16B0" w:rsidTr="00E940EA">
        <w:trPr>
          <w:gridAfter w:val="1"/>
          <w:wAfter w:w="459" w:type="dxa"/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482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83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firstLineChars="119" w:firstLine="190"/>
              <w:rPr>
                <w:rFonts w:ascii="Arial" w:hAnsi="Arial" w:cs="Arial"/>
                <w:color w:val="000000"/>
                <w:sz w:val="16"/>
                <w:szCs w:val="16"/>
                <w:rPrChange w:id="484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85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Distant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486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87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26 (44%)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488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89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33 (56%)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rPrChange w:id="490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sz w:val="16"/>
                <w:szCs w:val="16"/>
                <w:rPrChange w:id="491" w:author="Julie" w:date="2015-07-30T08:23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t> </w:t>
            </w:r>
          </w:p>
        </w:tc>
      </w:tr>
      <w:tr w:rsidR="007B18E0" w:rsidRPr="002A16B0" w:rsidTr="00E940EA">
        <w:trPr>
          <w:trHeight w:val="300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rPr>
                <w:rFonts w:ascii="Calibri" w:hAnsi="Calibri"/>
                <w:color w:val="000000"/>
                <w:rPrChange w:id="492" w:author="Julie" w:date="2015-07-30T08:23:00Z">
                  <w:rPr>
                    <w:rFonts w:ascii="Calibri" w:hAnsi="Calibri"/>
                    <w:color w:val="000000"/>
                  </w:rPr>
                </w:rPrChange>
              </w:rPr>
            </w:pPr>
          </w:p>
        </w:tc>
        <w:tc>
          <w:tcPr>
            <w:tcW w:w="25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rPr>
                <w:rFonts w:ascii="Calibri" w:hAnsi="Calibri"/>
                <w:color w:val="000000"/>
                <w:rPrChange w:id="493" w:author="Julie" w:date="2015-07-30T08:23:00Z">
                  <w:rPr>
                    <w:rFonts w:ascii="Calibri" w:hAnsi="Calibri"/>
                    <w:color w:val="000000"/>
                  </w:rPr>
                </w:rPrChange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rPr>
                <w:rFonts w:ascii="Calibri" w:hAnsi="Calibri"/>
                <w:color w:val="000000"/>
                <w:rPrChange w:id="494" w:author="Julie" w:date="2015-07-30T08:23:00Z">
                  <w:rPr>
                    <w:rFonts w:ascii="Calibri" w:hAnsi="Calibri"/>
                    <w:color w:val="000000"/>
                  </w:rPr>
                </w:rPrChange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rPr>
                <w:rFonts w:ascii="Calibri" w:hAnsi="Calibri"/>
                <w:color w:val="000000"/>
                <w:rPrChange w:id="495" w:author="Julie" w:date="2015-07-30T08:23:00Z">
                  <w:rPr>
                    <w:rFonts w:ascii="Calibri" w:hAnsi="Calibri"/>
                    <w:color w:val="000000"/>
                  </w:rPr>
                </w:rPrChange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rPr>
                <w:rFonts w:ascii="Calibri" w:hAnsi="Calibri"/>
                <w:color w:val="000000"/>
                <w:rPrChange w:id="496" w:author="Julie" w:date="2015-07-30T08:23:00Z">
                  <w:rPr>
                    <w:rFonts w:ascii="Calibri" w:hAnsi="Calibri"/>
                    <w:color w:val="000000"/>
                  </w:rPr>
                </w:rPrChange>
              </w:rPr>
            </w:pPr>
          </w:p>
        </w:tc>
      </w:tr>
      <w:tr w:rsidR="007B18E0" w:rsidRPr="002A16B0" w:rsidTr="00E940EA">
        <w:trPr>
          <w:trHeight w:val="300"/>
        </w:trPr>
        <w:tc>
          <w:tcPr>
            <w:tcW w:w="71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8E0" w:rsidRPr="002A16B0" w:rsidRDefault="007B18E0" w:rsidP="00E940EA">
            <w:pPr>
              <w:spacing w:line="240" w:lineRule="auto"/>
              <w:ind w:hanging="93"/>
              <w:rPr>
                <w:color w:val="000000"/>
                <w:rPrChange w:id="497" w:author="Julie" w:date="2015-07-30T08:23:00Z">
                  <w:rPr>
                    <w:color w:val="000000"/>
                  </w:rPr>
                </w:rPrChange>
              </w:rPr>
            </w:pPr>
            <w:r w:rsidRPr="002A16B0">
              <w:rPr>
                <w:color w:val="000000"/>
                <w:rPrChange w:id="498" w:author="Julie" w:date="2015-07-30T08:23:00Z">
                  <w:rPr>
                    <w:color w:val="000000"/>
                  </w:rPr>
                </w:rPrChange>
              </w:rPr>
              <w:t>M, median. IQR, interquartile range. Bold text indicates significant values.</w:t>
            </w:r>
          </w:p>
        </w:tc>
      </w:tr>
    </w:tbl>
    <w:p w:rsidR="007B18E0" w:rsidRPr="002A16B0" w:rsidRDefault="007B18E0" w:rsidP="007B18E0">
      <w:pPr>
        <w:rPr>
          <w:rPrChange w:id="499" w:author="Julie" w:date="2015-07-30T08:23:00Z">
            <w:rPr/>
          </w:rPrChange>
        </w:rPr>
      </w:pPr>
    </w:p>
    <w:p w:rsidR="007B18E0" w:rsidRPr="002A16B0" w:rsidRDefault="007B18E0" w:rsidP="007B18E0">
      <w:pPr>
        <w:rPr>
          <w:rPrChange w:id="500" w:author="Julie" w:date="2015-07-30T08:23:00Z">
            <w:rPr/>
          </w:rPrChange>
        </w:rPr>
      </w:pPr>
    </w:p>
    <w:p w:rsidR="007B18E0" w:rsidRPr="002A16B0" w:rsidRDefault="007B18E0" w:rsidP="007B18E0">
      <w:pPr>
        <w:rPr>
          <w:rPrChange w:id="501" w:author="Julie" w:date="2015-07-30T08:23:00Z">
            <w:rPr/>
          </w:rPrChange>
        </w:rPr>
      </w:pPr>
    </w:p>
    <w:p w:rsidR="007B18E0" w:rsidRPr="002A16B0" w:rsidRDefault="007B18E0" w:rsidP="007B18E0">
      <w:pPr>
        <w:rPr>
          <w:rPrChange w:id="502" w:author="Julie" w:date="2015-07-30T08:23:00Z">
            <w:rPr/>
          </w:rPrChange>
        </w:rPr>
      </w:pPr>
    </w:p>
    <w:p w:rsidR="007B18E0" w:rsidRPr="002A16B0" w:rsidRDefault="007B18E0" w:rsidP="007B18E0">
      <w:pPr>
        <w:rPr>
          <w:rPrChange w:id="503" w:author="Julie" w:date="2015-07-30T08:23:00Z">
            <w:rPr/>
          </w:rPrChange>
        </w:rPr>
      </w:pPr>
    </w:p>
    <w:p w:rsidR="007B18E0" w:rsidRPr="002A16B0" w:rsidRDefault="007B18E0" w:rsidP="007B18E0">
      <w:pPr>
        <w:rPr>
          <w:rPrChange w:id="504" w:author="Julie" w:date="2015-07-30T08:23:00Z">
            <w:rPr/>
          </w:rPrChange>
        </w:rPr>
      </w:pPr>
    </w:p>
    <w:p w:rsidR="007B18E0" w:rsidRPr="002A16B0" w:rsidRDefault="007B18E0" w:rsidP="007B18E0">
      <w:pPr>
        <w:rPr>
          <w:rPrChange w:id="505" w:author="Julie" w:date="2015-07-30T08:23:00Z">
            <w:rPr/>
          </w:rPrChange>
        </w:rPr>
      </w:pPr>
    </w:p>
    <w:p w:rsidR="007B18E0" w:rsidRPr="002A16B0" w:rsidRDefault="007B18E0" w:rsidP="007B18E0">
      <w:pPr>
        <w:rPr>
          <w:rPrChange w:id="506" w:author="Julie" w:date="2015-07-30T08:23:00Z">
            <w:rPr/>
          </w:rPrChange>
        </w:rPr>
      </w:pPr>
    </w:p>
    <w:p w:rsidR="007B18E0" w:rsidRPr="002A16B0" w:rsidRDefault="007B18E0" w:rsidP="007B18E0">
      <w:pPr>
        <w:rPr>
          <w:rPrChange w:id="507" w:author="Julie" w:date="2015-07-30T08:23:00Z">
            <w:rPr/>
          </w:rPrChange>
        </w:rPr>
      </w:pPr>
    </w:p>
    <w:p w:rsidR="007B18E0" w:rsidRPr="002A16B0" w:rsidRDefault="007B18E0" w:rsidP="007B18E0">
      <w:pPr>
        <w:rPr>
          <w:rPrChange w:id="508" w:author="Julie" w:date="2015-07-30T08:23:00Z">
            <w:rPr/>
          </w:rPrChange>
        </w:rPr>
      </w:pPr>
    </w:p>
    <w:p w:rsidR="007B18E0" w:rsidRPr="002A16B0" w:rsidRDefault="007B18E0" w:rsidP="007B18E0">
      <w:pPr>
        <w:rPr>
          <w:rPrChange w:id="509" w:author="Julie" w:date="2015-07-30T08:23:00Z">
            <w:rPr/>
          </w:rPrChange>
        </w:rPr>
      </w:pPr>
    </w:p>
    <w:p w:rsidR="007B18E0" w:rsidRPr="002A16B0" w:rsidRDefault="007B18E0" w:rsidP="007B18E0">
      <w:pPr>
        <w:spacing w:line="240" w:lineRule="auto"/>
        <w:ind w:left="-851"/>
        <w:rPr>
          <w:rFonts w:eastAsia="MS Mincho"/>
          <w:bCs/>
          <w:lang w:eastAsia="sv-SE"/>
          <w:rPrChange w:id="510" w:author="Julie" w:date="2015-07-30T08:23:00Z">
            <w:rPr>
              <w:rFonts w:eastAsia="MS Mincho"/>
              <w:bCs/>
              <w:lang w:eastAsia="sv-SE"/>
            </w:rPr>
          </w:rPrChange>
        </w:rPr>
      </w:pPr>
      <w:proofErr w:type="gramStart"/>
      <w:r w:rsidRPr="002A16B0">
        <w:rPr>
          <w:rFonts w:eastAsia="MS Mincho"/>
          <w:lang w:eastAsia="sv-SE"/>
          <w:rPrChange w:id="511" w:author="Julie" w:date="2015-07-30T08:23:00Z">
            <w:rPr>
              <w:rFonts w:eastAsia="MS Mincho"/>
              <w:lang w:eastAsia="sv-SE"/>
            </w:rPr>
          </w:rPrChange>
        </w:rPr>
        <w:t>Supplementary table 2.</w:t>
      </w:r>
      <w:proofErr w:type="gramEnd"/>
      <w:r w:rsidRPr="002A16B0">
        <w:rPr>
          <w:rFonts w:eastAsia="MS Mincho"/>
          <w:lang w:eastAsia="sv-SE"/>
          <w:rPrChange w:id="512" w:author="Julie" w:date="2015-07-30T08:23:00Z">
            <w:rPr>
              <w:rFonts w:eastAsia="MS Mincho"/>
              <w:lang w:eastAsia="sv-SE"/>
            </w:rPr>
          </w:rPrChange>
        </w:rPr>
        <w:t xml:space="preserve"> </w:t>
      </w:r>
      <w:r w:rsidRPr="002A16B0">
        <w:rPr>
          <w:rFonts w:eastAsia="MS Mincho"/>
          <w:bCs/>
          <w:lang w:eastAsia="sv-SE"/>
          <w:rPrChange w:id="513" w:author="Julie" w:date="2015-07-30T08:23:00Z">
            <w:rPr>
              <w:rFonts w:eastAsia="MS Mincho"/>
              <w:bCs/>
              <w:lang w:eastAsia="sv-SE"/>
            </w:rPr>
          </w:rPrChange>
        </w:rPr>
        <w:t xml:space="preserve">Cox proportional hazards analysis of the impact of expression of hENT1, </w:t>
      </w:r>
      <w:proofErr w:type="spellStart"/>
      <w:r w:rsidRPr="002A16B0">
        <w:rPr>
          <w:rFonts w:eastAsia="MS Mincho"/>
          <w:bCs/>
          <w:lang w:eastAsia="sv-SE"/>
          <w:rPrChange w:id="514" w:author="Julie" w:date="2015-07-30T08:23:00Z">
            <w:rPr>
              <w:rFonts w:eastAsia="MS Mincho"/>
              <w:bCs/>
              <w:lang w:eastAsia="sv-SE"/>
            </w:rPr>
          </w:rPrChange>
        </w:rPr>
        <w:t>dCK</w:t>
      </w:r>
      <w:proofErr w:type="spellEnd"/>
      <w:r w:rsidRPr="002A16B0">
        <w:rPr>
          <w:rFonts w:eastAsia="MS Mincho"/>
          <w:bCs/>
          <w:lang w:eastAsia="sv-SE"/>
          <w:rPrChange w:id="515" w:author="Julie" w:date="2015-07-30T08:23:00Z">
            <w:rPr>
              <w:rFonts w:eastAsia="MS Mincho"/>
              <w:bCs/>
              <w:lang w:eastAsia="sv-SE"/>
            </w:rPr>
          </w:rPrChange>
        </w:rPr>
        <w:t xml:space="preserve">, </w:t>
      </w:r>
      <w:proofErr w:type="spellStart"/>
      <w:r w:rsidRPr="002A16B0">
        <w:rPr>
          <w:rFonts w:eastAsia="MS Mincho"/>
          <w:bCs/>
          <w:lang w:eastAsia="sv-SE"/>
          <w:rPrChange w:id="516" w:author="Julie" w:date="2015-07-30T08:23:00Z">
            <w:rPr>
              <w:rFonts w:eastAsia="MS Mincho"/>
              <w:bCs/>
              <w:lang w:eastAsia="sv-SE"/>
            </w:rPr>
          </w:rPrChange>
        </w:rPr>
        <w:t>HuR</w:t>
      </w:r>
      <w:proofErr w:type="spellEnd"/>
      <w:r w:rsidRPr="002A16B0">
        <w:rPr>
          <w:rFonts w:eastAsia="MS Mincho"/>
          <w:bCs/>
          <w:lang w:eastAsia="sv-SE"/>
          <w:rPrChange w:id="517" w:author="Julie" w:date="2015-07-30T08:23:00Z">
            <w:rPr>
              <w:rFonts w:eastAsia="MS Mincho"/>
              <w:bCs/>
              <w:lang w:eastAsia="sv-SE"/>
            </w:rPr>
          </w:rPrChange>
        </w:rPr>
        <w:t xml:space="preserve"> and </w:t>
      </w:r>
      <w:proofErr w:type="spellStart"/>
      <w:r w:rsidRPr="002A16B0">
        <w:rPr>
          <w:rFonts w:eastAsia="MS Mincho"/>
          <w:bCs/>
          <w:lang w:eastAsia="sv-SE"/>
          <w:rPrChange w:id="518" w:author="Julie" w:date="2015-07-30T08:23:00Z">
            <w:rPr>
              <w:rFonts w:eastAsia="MS Mincho"/>
              <w:bCs/>
              <w:lang w:eastAsia="sv-SE"/>
            </w:rPr>
          </w:rPrChange>
        </w:rPr>
        <w:t>HuR</w:t>
      </w:r>
      <w:proofErr w:type="spellEnd"/>
      <w:r w:rsidRPr="002A16B0">
        <w:rPr>
          <w:rFonts w:eastAsia="MS Mincho"/>
          <w:bCs/>
          <w:lang w:eastAsia="sv-SE"/>
          <w:rPrChange w:id="519" w:author="Julie" w:date="2015-07-30T08:23:00Z">
            <w:rPr>
              <w:rFonts w:eastAsia="MS Mincho"/>
              <w:bCs/>
              <w:lang w:eastAsia="sv-SE"/>
            </w:rPr>
          </w:rPrChange>
        </w:rPr>
        <w:t xml:space="preserve"> cytoplasmic/nuclear ratio on overall survival in patients with </w:t>
      </w:r>
      <w:proofErr w:type="spellStart"/>
      <w:r w:rsidRPr="002A16B0">
        <w:rPr>
          <w:rFonts w:eastAsia="MS Mincho"/>
          <w:bCs/>
          <w:lang w:eastAsia="sv-SE"/>
          <w:rPrChange w:id="520" w:author="Julie" w:date="2015-07-30T08:23:00Z">
            <w:rPr>
              <w:rFonts w:eastAsia="MS Mincho"/>
              <w:bCs/>
              <w:lang w:eastAsia="sv-SE"/>
            </w:rPr>
          </w:rPrChange>
        </w:rPr>
        <w:t>pancreatobiliary</w:t>
      </w:r>
      <w:proofErr w:type="spellEnd"/>
      <w:r w:rsidRPr="002A16B0">
        <w:rPr>
          <w:rFonts w:eastAsia="MS Mincho"/>
          <w:bCs/>
          <w:lang w:eastAsia="sv-SE"/>
          <w:rPrChange w:id="521" w:author="Julie" w:date="2015-07-30T08:23:00Z">
            <w:rPr>
              <w:rFonts w:eastAsia="MS Mincho"/>
              <w:bCs/>
              <w:lang w:eastAsia="sv-SE"/>
            </w:rPr>
          </w:rPrChange>
        </w:rPr>
        <w:t xml:space="preserve"> type tumours</w:t>
      </w:r>
    </w:p>
    <w:p w:rsidR="007B18E0" w:rsidRPr="002A16B0" w:rsidRDefault="007B18E0" w:rsidP="007B18E0">
      <w:pPr>
        <w:spacing w:line="240" w:lineRule="auto"/>
        <w:rPr>
          <w:rFonts w:eastAsia="MS Mincho"/>
          <w:b/>
          <w:bCs/>
          <w:lang w:eastAsia="sv-SE"/>
          <w:rPrChange w:id="522" w:author="Julie" w:date="2015-07-30T08:23:00Z">
            <w:rPr>
              <w:rFonts w:eastAsia="MS Mincho"/>
              <w:b/>
              <w:bCs/>
              <w:lang w:eastAsia="sv-SE"/>
            </w:rPr>
          </w:rPrChange>
        </w:rPr>
      </w:pPr>
    </w:p>
    <w:tbl>
      <w:tblPr>
        <w:tblW w:w="10556" w:type="dxa"/>
        <w:tblInd w:w="-8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9"/>
        <w:gridCol w:w="1984"/>
        <w:gridCol w:w="2268"/>
        <w:gridCol w:w="2268"/>
        <w:gridCol w:w="1947"/>
      </w:tblGrid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rPr>
                <w:rFonts w:ascii="Arial" w:hAnsi="Arial" w:cs="Arial"/>
                <w:b/>
                <w:bCs/>
                <w:lang w:eastAsia="sv-SE"/>
                <w:rPrChange w:id="523" w:author="Julie" w:date="2015-07-30T08:23:00Z">
                  <w:rPr>
                    <w:rFonts w:ascii="Arial" w:hAnsi="Arial" w:cs="Arial"/>
                    <w:b/>
                    <w:bCs/>
                    <w:lang w:eastAsia="sv-SE"/>
                  </w:rPr>
                </w:rPrChange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b/>
                <w:lang w:eastAsia="sv-SE"/>
                <w:rPrChange w:id="524" w:author="Julie" w:date="2015-07-30T08:23:00Z">
                  <w:rPr>
                    <w:rFonts w:ascii="Arial" w:hAnsi="Arial" w:cs="Arial"/>
                    <w:b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b/>
                <w:lang w:eastAsia="sv-SE"/>
                <w:rPrChange w:id="525" w:author="Julie" w:date="2015-07-30T08:23:00Z">
                  <w:rPr>
                    <w:rFonts w:ascii="Arial" w:hAnsi="Arial" w:cs="Arial"/>
                    <w:b/>
                    <w:lang w:eastAsia="sv-SE"/>
                  </w:rPr>
                </w:rPrChange>
              </w:rPr>
              <w:t>Number (events) 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52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b/>
                <w:lang w:eastAsia="sv-SE"/>
                <w:rPrChange w:id="527" w:author="Julie" w:date="2015-07-30T08:23:00Z">
                  <w:rPr>
                    <w:rFonts w:ascii="Arial" w:hAnsi="Arial" w:cs="Arial"/>
                    <w:b/>
                    <w:lang w:eastAsia="sv-SE"/>
                  </w:rPr>
                </w:rPrChange>
              </w:rPr>
              <w:t>OS HR (95% CI)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b/>
                <w:i/>
                <w:lang w:eastAsia="sv-SE"/>
                <w:rPrChange w:id="528" w:author="Julie" w:date="2015-07-30T08:23:00Z">
                  <w:rPr>
                    <w:rFonts w:ascii="Arial" w:hAnsi="Arial" w:cs="Arial"/>
                    <w:b/>
                    <w:i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b/>
                <w:i/>
                <w:lang w:eastAsia="sv-SE"/>
                <w:rPrChange w:id="529" w:author="Julie" w:date="2015-07-30T08:23:00Z">
                  <w:rPr>
                    <w:rFonts w:ascii="Arial" w:hAnsi="Arial" w:cs="Arial"/>
                    <w:b/>
                    <w:i/>
                    <w:lang w:eastAsia="sv-SE"/>
                  </w:rPr>
                </w:rPrChange>
              </w:rPr>
              <w:t>P for interaction</w:t>
            </w: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rPr>
                <w:rFonts w:ascii="Arial" w:hAnsi="Arial" w:cs="Arial"/>
                <w:b/>
                <w:bCs/>
                <w:u w:val="single"/>
                <w:lang w:eastAsia="sv-SE"/>
                <w:rPrChange w:id="530" w:author="Julie" w:date="2015-07-30T08:23:00Z">
                  <w:rPr>
                    <w:rFonts w:ascii="Arial" w:hAnsi="Arial" w:cs="Arial"/>
                    <w:b/>
                    <w:bCs/>
                    <w:u w:val="single"/>
                    <w:lang w:eastAsia="sv-SE"/>
                  </w:rPr>
                </w:rPrChange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53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53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53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 </w:t>
            </w:r>
            <w:r w:rsidRPr="002A16B0">
              <w:rPr>
                <w:rFonts w:ascii="Arial" w:hAnsi="Arial" w:cs="Arial"/>
                <w:i/>
                <w:lang w:eastAsia="sv-SE"/>
                <w:rPrChange w:id="534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  <w:t>unadjusted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53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53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adjusted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53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rPr>
                <w:rFonts w:ascii="Arial" w:hAnsi="Arial" w:cs="Arial"/>
                <w:lang w:eastAsia="sv-SE"/>
                <w:rPrChange w:id="53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b/>
                <w:bCs/>
                <w:lang w:eastAsia="sv-SE"/>
                <w:rPrChange w:id="539" w:author="Julie" w:date="2015-07-30T08:23:00Z">
                  <w:rPr>
                    <w:rFonts w:ascii="Arial" w:hAnsi="Arial" w:cs="Arial"/>
                    <w:b/>
                    <w:bCs/>
                    <w:lang w:eastAsia="sv-SE"/>
                  </w:rPr>
                </w:rPrChange>
              </w:rPr>
              <w:lastRenderedPageBreak/>
              <w:t>hENT1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54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54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54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54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rPr>
                <w:rFonts w:ascii="Arial" w:hAnsi="Arial" w:cs="Arial"/>
                <w:lang w:eastAsia="sv-SE"/>
                <w:rPrChange w:id="54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bCs/>
                <w:i/>
                <w:lang w:eastAsia="sv-SE"/>
                <w:rPrChange w:id="545" w:author="Julie" w:date="2015-07-30T08:23:00Z">
                  <w:rPr>
                    <w:rFonts w:ascii="Arial" w:hAnsi="Arial" w:cs="Arial"/>
                    <w:bCs/>
                    <w:i/>
                    <w:lang w:eastAsia="sv-SE"/>
                  </w:rPr>
                </w:rPrChange>
              </w:rPr>
              <w:t>All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54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54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54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54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55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55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Low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55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55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53 (42)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55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55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55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55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55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55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56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High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56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56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53 (40)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</w:rPr>
            </w:pPr>
            <w:r w:rsidRPr="002A16B0">
              <w:rPr>
                <w:rFonts w:ascii="Arial" w:hAnsi="Arial" w:cs="Arial"/>
                <w:lang w:eastAsia="sv-SE"/>
                <w:rPrChange w:id="56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0.89 (0.57</w:t>
            </w:r>
            <w:r>
              <w:rPr>
                <w:rFonts w:ascii="Arial" w:hAnsi="Arial" w:cs="Arial"/>
                <w:lang w:eastAsia="sv-SE"/>
              </w:rPr>
              <w:t>–</w:t>
            </w:r>
            <w:r w:rsidRPr="007B18E0">
              <w:rPr>
                <w:rFonts w:ascii="Arial" w:hAnsi="Arial" w:cs="Arial"/>
                <w:lang w:eastAsia="sv-SE"/>
              </w:rPr>
              <w:t>1.37)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</w:rPr>
            </w:pPr>
            <w:r w:rsidRPr="002A16B0">
              <w:rPr>
                <w:rFonts w:ascii="Arial" w:hAnsi="Arial" w:cs="Arial"/>
                <w:lang w:eastAsia="sv-SE"/>
                <w:rPrChange w:id="56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1.59 (0.97</w:t>
            </w:r>
            <w:r>
              <w:rPr>
                <w:rFonts w:ascii="Arial" w:hAnsi="Arial" w:cs="Arial"/>
                <w:lang w:eastAsia="sv-SE"/>
              </w:rPr>
              <w:t>–</w:t>
            </w:r>
            <w:r w:rsidRPr="007B18E0">
              <w:rPr>
                <w:rFonts w:ascii="Arial" w:hAnsi="Arial" w:cs="Arial"/>
                <w:lang w:eastAsia="sv-SE"/>
              </w:rPr>
              <w:t>2.61)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56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7B18E0" w:rsidRDefault="007B18E0" w:rsidP="00E940EA">
            <w:pPr>
              <w:spacing w:line="240" w:lineRule="auto"/>
              <w:rPr>
                <w:rFonts w:ascii="Arial" w:hAnsi="Arial" w:cs="Arial"/>
                <w:bCs/>
                <w:i/>
                <w:lang w:eastAsia="sv-SE"/>
              </w:rPr>
            </w:pPr>
            <w:r w:rsidRPr="002A16B0">
              <w:rPr>
                <w:rFonts w:ascii="Arial" w:hAnsi="Arial" w:cs="Arial"/>
                <w:bCs/>
                <w:i/>
                <w:lang w:eastAsia="sv-SE"/>
                <w:rPrChange w:id="566" w:author="Julie" w:date="2015-07-30T08:23:00Z">
                  <w:rPr>
                    <w:rFonts w:ascii="Arial" w:hAnsi="Arial" w:cs="Arial"/>
                    <w:bCs/>
                    <w:i/>
                    <w:lang w:eastAsia="sv-SE"/>
                  </w:rPr>
                </w:rPrChange>
              </w:rPr>
              <w:t>No gemcitabine</w:t>
            </w:r>
            <w:r>
              <w:rPr>
                <w:rFonts w:ascii="Arial" w:hAnsi="Arial" w:cs="Arial"/>
                <w:bCs/>
                <w:i/>
                <w:lang w:eastAsia="sv-SE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56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56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56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57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57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57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57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i/>
                <w:lang w:eastAsia="sv-SE"/>
                <w:rPrChange w:id="574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  <w:t>NS</w:t>
            </w: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57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57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Low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57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57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32 (27)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57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58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58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58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58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58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58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High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58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58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26 (20)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</w:rPr>
            </w:pPr>
            <w:r w:rsidRPr="002A16B0">
              <w:rPr>
                <w:rFonts w:ascii="Arial" w:hAnsi="Arial" w:cs="Arial"/>
                <w:lang w:eastAsia="sv-SE"/>
                <w:rPrChange w:id="58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0.98 (0.55</w:t>
            </w:r>
            <w:r>
              <w:rPr>
                <w:rFonts w:ascii="Arial" w:hAnsi="Arial" w:cs="Arial"/>
                <w:lang w:eastAsia="sv-SE"/>
              </w:rPr>
              <w:t>–</w:t>
            </w:r>
            <w:r w:rsidRPr="007B18E0">
              <w:rPr>
                <w:rFonts w:ascii="Arial" w:hAnsi="Arial" w:cs="Arial"/>
                <w:lang w:eastAsia="sv-SE"/>
              </w:rPr>
              <w:t>1.76)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b/>
                <w:lang w:eastAsia="sv-SE"/>
              </w:rPr>
            </w:pPr>
            <w:r w:rsidRPr="002A16B0">
              <w:rPr>
                <w:rFonts w:ascii="Arial" w:hAnsi="Arial" w:cs="Arial"/>
                <w:b/>
                <w:lang w:eastAsia="sv-SE"/>
                <w:rPrChange w:id="589" w:author="Julie" w:date="2015-07-30T08:23:00Z">
                  <w:rPr>
                    <w:rFonts w:ascii="Arial" w:hAnsi="Arial" w:cs="Arial"/>
                    <w:b/>
                    <w:lang w:eastAsia="sv-SE"/>
                  </w:rPr>
                </w:rPrChange>
              </w:rPr>
              <w:t>2.20 (1.12</w:t>
            </w:r>
            <w:r>
              <w:rPr>
                <w:rFonts w:ascii="Arial" w:hAnsi="Arial" w:cs="Arial"/>
                <w:b/>
                <w:lang w:eastAsia="sv-SE"/>
              </w:rPr>
              <w:t>–</w:t>
            </w:r>
            <w:r w:rsidRPr="007B18E0">
              <w:rPr>
                <w:rFonts w:ascii="Arial" w:hAnsi="Arial" w:cs="Arial"/>
                <w:b/>
                <w:lang w:eastAsia="sv-SE"/>
              </w:rPr>
              <w:t>4.30)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59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rPr>
                <w:rFonts w:ascii="Arial" w:hAnsi="Arial" w:cs="Arial"/>
                <w:bCs/>
                <w:i/>
                <w:lang w:eastAsia="sv-SE"/>
                <w:rPrChange w:id="591" w:author="Julie" w:date="2015-07-30T08:23:00Z">
                  <w:rPr>
                    <w:rFonts w:ascii="Arial" w:hAnsi="Arial" w:cs="Arial"/>
                    <w:bCs/>
                    <w:i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bCs/>
                <w:i/>
                <w:lang w:eastAsia="sv-SE"/>
                <w:rPrChange w:id="592" w:author="Julie" w:date="2015-07-30T08:23:00Z">
                  <w:rPr>
                    <w:rFonts w:ascii="Arial" w:hAnsi="Arial" w:cs="Arial"/>
                    <w:bCs/>
                    <w:i/>
                    <w:lang w:eastAsia="sv-SE"/>
                  </w:rPr>
                </w:rPrChange>
              </w:rPr>
              <w:t>Gemcitabine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59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59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59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59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59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59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i/>
                <w:lang w:eastAsia="sv-SE"/>
                <w:rPrChange w:id="599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60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60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Low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0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60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21 (15)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0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60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0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60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i/>
                <w:lang w:eastAsia="sv-SE"/>
                <w:rPrChange w:id="608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60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61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High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1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61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27 (20)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</w:rPr>
            </w:pPr>
            <w:r w:rsidRPr="002A16B0">
              <w:rPr>
                <w:rFonts w:ascii="Arial" w:hAnsi="Arial" w:cs="Arial"/>
                <w:lang w:eastAsia="sv-SE"/>
                <w:rPrChange w:id="61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0.87 (0.44</w:t>
            </w:r>
            <w:r>
              <w:rPr>
                <w:rFonts w:ascii="Arial" w:hAnsi="Arial" w:cs="Arial"/>
                <w:lang w:eastAsia="sv-SE"/>
              </w:rPr>
              <w:t>–</w:t>
            </w:r>
            <w:r w:rsidRPr="007B18E0">
              <w:rPr>
                <w:rFonts w:ascii="Arial" w:hAnsi="Arial" w:cs="Arial"/>
                <w:lang w:eastAsia="sv-SE"/>
              </w:rPr>
              <w:t>1.71)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</w:rPr>
            </w:pPr>
            <w:r w:rsidRPr="002A16B0">
              <w:rPr>
                <w:rFonts w:ascii="Arial" w:hAnsi="Arial" w:cs="Arial"/>
                <w:lang w:eastAsia="sv-SE"/>
                <w:rPrChange w:id="61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1.46 (0.69</w:t>
            </w:r>
            <w:r>
              <w:rPr>
                <w:rFonts w:ascii="Arial" w:hAnsi="Arial" w:cs="Arial"/>
                <w:lang w:eastAsia="sv-SE"/>
              </w:rPr>
              <w:t>–</w:t>
            </w:r>
            <w:r w:rsidRPr="007B18E0">
              <w:rPr>
                <w:rFonts w:ascii="Arial" w:hAnsi="Arial" w:cs="Arial"/>
                <w:lang w:eastAsia="sv-SE"/>
              </w:rPr>
              <w:t>3.08)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i/>
                <w:lang w:eastAsia="sv-SE"/>
                <w:rPrChange w:id="615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rPr>
                <w:rFonts w:ascii="Arial" w:hAnsi="Arial" w:cs="Arial"/>
                <w:b/>
                <w:bCs/>
                <w:lang w:eastAsia="sv-SE"/>
                <w:rPrChange w:id="616" w:author="Julie" w:date="2015-07-30T08:23:00Z">
                  <w:rPr>
                    <w:rFonts w:ascii="Arial" w:hAnsi="Arial" w:cs="Arial"/>
                    <w:b/>
                    <w:bCs/>
                    <w:lang w:eastAsia="sv-SE"/>
                  </w:rPr>
                </w:rPrChange>
              </w:rPr>
            </w:pPr>
            <w:proofErr w:type="spellStart"/>
            <w:r w:rsidRPr="002A16B0">
              <w:rPr>
                <w:rFonts w:ascii="Arial" w:hAnsi="Arial" w:cs="Arial"/>
                <w:b/>
                <w:bCs/>
                <w:lang w:eastAsia="sv-SE"/>
                <w:rPrChange w:id="617" w:author="Julie" w:date="2015-07-30T08:23:00Z">
                  <w:rPr>
                    <w:rFonts w:ascii="Arial" w:hAnsi="Arial" w:cs="Arial"/>
                    <w:b/>
                    <w:bCs/>
                    <w:lang w:eastAsia="sv-SE"/>
                  </w:rPr>
                </w:rPrChange>
              </w:rPr>
              <w:t>dCK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1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1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2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i/>
                <w:lang w:eastAsia="sv-SE"/>
                <w:rPrChange w:id="621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rPr>
                <w:rFonts w:ascii="Arial" w:hAnsi="Arial" w:cs="Arial"/>
                <w:i/>
                <w:lang w:eastAsia="sv-SE"/>
                <w:rPrChange w:id="622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i/>
                <w:lang w:eastAsia="sv-SE"/>
                <w:rPrChange w:id="623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  <w:t>All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i/>
                <w:lang w:eastAsia="sv-SE"/>
                <w:rPrChange w:id="624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2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2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i/>
                <w:lang w:eastAsia="sv-SE"/>
                <w:rPrChange w:id="627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62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62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Low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3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63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53 (40)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3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63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3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63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i/>
                <w:lang w:eastAsia="sv-SE"/>
                <w:rPrChange w:id="636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63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63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High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3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64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53 (42)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</w:rPr>
            </w:pPr>
            <w:r w:rsidRPr="002A16B0">
              <w:rPr>
                <w:rFonts w:ascii="Arial" w:hAnsi="Arial" w:cs="Arial"/>
                <w:lang w:eastAsia="sv-SE"/>
                <w:rPrChange w:id="64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1.15 (0.75</w:t>
            </w:r>
            <w:r>
              <w:rPr>
                <w:rFonts w:ascii="Arial" w:hAnsi="Arial" w:cs="Arial"/>
                <w:lang w:eastAsia="sv-SE"/>
              </w:rPr>
              <w:t>–</w:t>
            </w:r>
            <w:r w:rsidRPr="007B18E0">
              <w:rPr>
                <w:rFonts w:ascii="Arial" w:hAnsi="Arial" w:cs="Arial"/>
                <w:lang w:eastAsia="sv-SE"/>
              </w:rPr>
              <w:t>1.78)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</w:rPr>
            </w:pPr>
            <w:r w:rsidRPr="002A16B0">
              <w:rPr>
                <w:rFonts w:ascii="Arial" w:hAnsi="Arial" w:cs="Arial"/>
                <w:lang w:eastAsia="sv-SE"/>
                <w:rPrChange w:id="64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1.20 (0.77</w:t>
            </w:r>
            <w:r>
              <w:rPr>
                <w:rFonts w:ascii="Arial" w:hAnsi="Arial" w:cs="Arial"/>
                <w:lang w:eastAsia="sv-SE"/>
              </w:rPr>
              <w:t>–</w:t>
            </w:r>
            <w:r w:rsidRPr="007B18E0">
              <w:rPr>
                <w:rFonts w:ascii="Arial" w:hAnsi="Arial" w:cs="Arial"/>
                <w:lang w:eastAsia="sv-SE"/>
              </w:rPr>
              <w:t>1.87)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i/>
                <w:lang w:eastAsia="sv-SE"/>
                <w:rPrChange w:id="643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rPr>
                <w:rFonts w:ascii="Arial" w:hAnsi="Arial" w:cs="Arial"/>
                <w:lang w:eastAsia="sv-SE"/>
              </w:rPr>
            </w:pPr>
            <w:r w:rsidRPr="002A16B0">
              <w:rPr>
                <w:rFonts w:ascii="Arial" w:hAnsi="Arial" w:cs="Arial"/>
                <w:bCs/>
                <w:i/>
                <w:lang w:eastAsia="sv-SE"/>
                <w:rPrChange w:id="644" w:author="Julie" w:date="2015-07-30T08:23:00Z">
                  <w:rPr>
                    <w:rFonts w:ascii="Arial" w:hAnsi="Arial" w:cs="Arial"/>
                    <w:bCs/>
                    <w:i/>
                    <w:lang w:eastAsia="sv-SE"/>
                  </w:rPr>
                </w:rPrChange>
              </w:rPr>
              <w:t>No gemcitabine</w:t>
            </w:r>
            <w:r>
              <w:rPr>
                <w:rFonts w:ascii="Arial" w:hAnsi="Arial" w:cs="Arial"/>
                <w:bCs/>
                <w:i/>
                <w:lang w:eastAsia="sv-SE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4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64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4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4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64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i/>
                <w:lang w:eastAsia="sv-SE"/>
                <w:rPrChange w:id="650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i/>
                <w:lang w:eastAsia="sv-SE"/>
                <w:rPrChange w:id="651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  <w:t>NS</w:t>
            </w: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65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65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Low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5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65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28 (21)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5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65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5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65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6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66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66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High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6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66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30 (26)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</w:rPr>
            </w:pPr>
            <w:r w:rsidRPr="002A16B0">
              <w:rPr>
                <w:rFonts w:ascii="Arial" w:hAnsi="Arial" w:cs="Arial"/>
                <w:lang w:eastAsia="sv-SE"/>
                <w:rPrChange w:id="66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1.55 (0.86</w:t>
            </w:r>
            <w:r>
              <w:rPr>
                <w:rFonts w:ascii="Arial" w:hAnsi="Arial" w:cs="Arial"/>
                <w:lang w:eastAsia="sv-SE"/>
              </w:rPr>
              <w:t>–</w:t>
            </w:r>
            <w:r w:rsidRPr="007B18E0">
              <w:rPr>
                <w:rFonts w:ascii="Arial" w:hAnsi="Arial" w:cs="Arial"/>
                <w:lang w:eastAsia="sv-SE"/>
              </w:rPr>
              <w:t>2.79)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b/>
                <w:lang w:eastAsia="sv-SE"/>
              </w:rPr>
            </w:pPr>
            <w:r w:rsidRPr="002A16B0">
              <w:rPr>
                <w:rFonts w:ascii="Arial" w:hAnsi="Arial" w:cs="Arial"/>
                <w:b/>
                <w:lang w:eastAsia="sv-SE"/>
                <w:rPrChange w:id="666" w:author="Julie" w:date="2015-07-30T08:23:00Z">
                  <w:rPr>
                    <w:rFonts w:ascii="Arial" w:hAnsi="Arial" w:cs="Arial"/>
                    <w:b/>
                    <w:lang w:eastAsia="sv-SE"/>
                  </w:rPr>
                </w:rPrChange>
              </w:rPr>
              <w:t>1.89 (1.03</w:t>
            </w:r>
            <w:r>
              <w:rPr>
                <w:rFonts w:ascii="Arial" w:hAnsi="Arial" w:cs="Arial"/>
                <w:b/>
                <w:lang w:eastAsia="sv-SE"/>
              </w:rPr>
              <w:t>–</w:t>
            </w:r>
            <w:r w:rsidRPr="007B18E0">
              <w:rPr>
                <w:rFonts w:ascii="Arial" w:hAnsi="Arial" w:cs="Arial"/>
                <w:b/>
                <w:lang w:eastAsia="sv-SE"/>
              </w:rPr>
              <w:t>3.46)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6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rPr>
                <w:rFonts w:ascii="Arial" w:hAnsi="Arial" w:cs="Arial"/>
                <w:lang w:eastAsia="sv-SE"/>
                <w:rPrChange w:id="66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bCs/>
                <w:i/>
                <w:lang w:eastAsia="sv-SE"/>
                <w:rPrChange w:id="669" w:author="Julie" w:date="2015-07-30T08:23:00Z">
                  <w:rPr>
                    <w:rFonts w:ascii="Arial" w:hAnsi="Arial" w:cs="Arial"/>
                    <w:bCs/>
                    <w:i/>
                    <w:lang w:eastAsia="sv-SE"/>
                  </w:rPr>
                </w:rPrChange>
              </w:rPr>
              <w:t>Gemcitabine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7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67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7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67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7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67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7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67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67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Low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7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68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25 (19)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8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68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8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68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8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68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68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High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8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68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23 (16)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</w:rPr>
            </w:pPr>
            <w:r w:rsidRPr="002A16B0">
              <w:rPr>
                <w:rFonts w:ascii="Arial" w:hAnsi="Arial" w:cs="Arial"/>
                <w:lang w:eastAsia="sv-SE"/>
                <w:rPrChange w:id="69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0.71 (0.36</w:t>
            </w:r>
            <w:r>
              <w:rPr>
                <w:rFonts w:ascii="Arial" w:hAnsi="Arial" w:cs="Arial"/>
                <w:lang w:eastAsia="sv-SE"/>
              </w:rPr>
              <w:t>–</w:t>
            </w:r>
            <w:r w:rsidRPr="007B18E0">
              <w:rPr>
                <w:rFonts w:ascii="Arial" w:hAnsi="Arial" w:cs="Arial"/>
                <w:lang w:eastAsia="sv-SE"/>
              </w:rPr>
              <w:t>1.42)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</w:rPr>
            </w:pPr>
            <w:r w:rsidRPr="002A16B0">
              <w:rPr>
                <w:rFonts w:ascii="Arial" w:hAnsi="Arial" w:cs="Arial"/>
                <w:lang w:eastAsia="sv-SE"/>
                <w:rPrChange w:id="69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0.69 (0.35</w:t>
            </w:r>
            <w:r>
              <w:rPr>
                <w:rFonts w:ascii="Arial" w:hAnsi="Arial" w:cs="Arial"/>
                <w:lang w:eastAsia="sv-SE"/>
              </w:rPr>
              <w:t>–</w:t>
            </w:r>
            <w:r w:rsidRPr="007B18E0">
              <w:rPr>
                <w:rFonts w:ascii="Arial" w:hAnsi="Arial" w:cs="Arial"/>
                <w:lang w:eastAsia="sv-SE"/>
              </w:rPr>
              <w:t>1.37)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9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rPr>
                <w:rFonts w:ascii="Arial" w:hAnsi="Arial" w:cs="Arial"/>
                <w:lang w:eastAsia="sv-SE"/>
                <w:rPrChange w:id="69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proofErr w:type="spellStart"/>
            <w:r w:rsidRPr="002A16B0">
              <w:rPr>
                <w:rFonts w:ascii="Arial" w:hAnsi="Arial" w:cs="Arial"/>
                <w:b/>
                <w:bCs/>
                <w:i/>
                <w:lang w:eastAsia="sv-SE"/>
                <w:rPrChange w:id="694" w:author="Julie" w:date="2015-07-30T08:23:00Z">
                  <w:rPr>
                    <w:rFonts w:ascii="Arial" w:hAnsi="Arial" w:cs="Arial"/>
                    <w:b/>
                    <w:bCs/>
                    <w:i/>
                    <w:lang w:eastAsia="sv-SE"/>
                  </w:rPr>
                </w:rPrChange>
              </w:rPr>
              <w:t>HuR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9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9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9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69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rPr>
                <w:rFonts w:ascii="Arial" w:hAnsi="Arial" w:cs="Arial"/>
                <w:lang w:eastAsia="sv-SE"/>
                <w:rPrChange w:id="69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i/>
                <w:lang w:eastAsia="sv-SE"/>
                <w:rPrChange w:id="700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  <w:t>All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0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0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70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0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0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70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70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Low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0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70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53 (40)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1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71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1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71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1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71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71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High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1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71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53 (42)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</w:rPr>
            </w:pPr>
            <w:r w:rsidRPr="002A16B0">
              <w:rPr>
                <w:rFonts w:ascii="Arial" w:hAnsi="Arial" w:cs="Arial"/>
                <w:lang w:eastAsia="sv-SE"/>
                <w:rPrChange w:id="71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1.09 (0.70</w:t>
            </w:r>
            <w:r>
              <w:rPr>
                <w:rFonts w:ascii="Arial" w:hAnsi="Arial" w:cs="Arial"/>
                <w:lang w:eastAsia="sv-SE"/>
              </w:rPr>
              <w:t>–</w:t>
            </w:r>
            <w:r w:rsidRPr="007B18E0">
              <w:rPr>
                <w:rFonts w:ascii="Arial" w:hAnsi="Arial" w:cs="Arial"/>
                <w:lang w:eastAsia="sv-SE"/>
              </w:rPr>
              <w:t>1.68)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</w:rPr>
            </w:pPr>
            <w:r w:rsidRPr="002A16B0">
              <w:rPr>
                <w:rFonts w:ascii="Arial" w:hAnsi="Arial" w:cs="Arial"/>
                <w:lang w:eastAsia="sv-SE"/>
                <w:rPrChange w:id="72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1.16 (0.75</w:t>
            </w:r>
            <w:r>
              <w:rPr>
                <w:rFonts w:ascii="Arial" w:hAnsi="Arial" w:cs="Arial"/>
                <w:lang w:eastAsia="sv-SE"/>
              </w:rPr>
              <w:t>–</w:t>
            </w:r>
            <w:r w:rsidRPr="007B18E0">
              <w:rPr>
                <w:rFonts w:ascii="Arial" w:hAnsi="Arial" w:cs="Arial"/>
                <w:lang w:eastAsia="sv-SE"/>
              </w:rPr>
              <w:t>1.80)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2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rPr>
                <w:rFonts w:ascii="Arial" w:hAnsi="Arial" w:cs="Arial"/>
                <w:lang w:eastAsia="sv-SE"/>
                <w:rPrChange w:id="72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bCs/>
                <w:i/>
                <w:lang w:eastAsia="sv-SE"/>
                <w:rPrChange w:id="723" w:author="Julie" w:date="2015-07-30T08:23:00Z">
                  <w:rPr>
                    <w:rFonts w:ascii="Arial" w:hAnsi="Arial" w:cs="Arial"/>
                    <w:bCs/>
                    <w:i/>
                    <w:lang w:eastAsia="sv-SE"/>
                  </w:rPr>
                </w:rPrChange>
              </w:rPr>
              <w:t>No Gemcitabine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i/>
                <w:lang w:eastAsia="sv-SE"/>
                <w:rPrChange w:id="724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2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2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2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i/>
                <w:lang w:eastAsia="sv-SE"/>
                <w:rPrChange w:id="728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  <w:t>NS</w:t>
            </w: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72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73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Low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3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73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32 (27)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3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73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3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73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3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73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73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High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4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74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26 (20)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</w:rPr>
            </w:pPr>
            <w:r w:rsidRPr="002A16B0">
              <w:rPr>
                <w:rFonts w:ascii="Arial" w:hAnsi="Arial" w:cs="Arial"/>
                <w:lang w:eastAsia="sv-SE"/>
                <w:rPrChange w:id="74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0.83 (0.46</w:t>
            </w:r>
            <w:r>
              <w:rPr>
                <w:rFonts w:ascii="Arial" w:hAnsi="Arial" w:cs="Arial"/>
                <w:lang w:eastAsia="sv-SE"/>
              </w:rPr>
              <w:t>–</w:t>
            </w:r>
            <w:r w:rsidRPr="007B18E0">
              <w:rPr>
                <w:rFonts w:ascii="Arial" w:hAnsi="Arial" w:cs="Arial"/>
                <w:lang w:eastAsia="sv-SE"/>
              </w:rPr>
              <w:t>1.48)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</w:rPr>
            </w:pPr>
            <w:r w:rsidRPr="002A16B0">
              <w:rPr>
                <w:rFonts w:ascii="Arial" w:hAnsi="Arial" w:cs="Arial"/>
                <w:lang w:eastAsia="sv-SE"/>
                <w:rPrChange w:id="74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0.81 (0.44</w:t>
            </w:r>
            <w:r>
              <w:rPr>
                <w:rFonts w:ascii="Arial" w:hAnsi="Arial" w:cs="Arial"/>
                <w:lang w:eastAsia="sv-SE"/>
              </w:rPr>
              <w:t>–</w:t>
            </w:r>
            <w:r w:rsidRPr="007B18E0">
              <w:rPr>
                <w:rFonts w:ascii="Arial" w:hAnsi="Arial" w:cs="Arial"/>
                <w:lang w:eastAsia="sv-SE"/>
              </w:rPr>
              <w:t>1.50)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4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rPr>
                <w:rFonts w:ascii="Arial" w:hAnsi="Arial" w:cs="Arial"/>
                <w:lang w:eastAsia="sv-SE"/>
                <w:rPrChange w:id="74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bCs/>
                <w:i/>
                <w:lang w:eastAsia="sv-SE"/>
                <w:rPrChange w:id="746" w:author="Julie" w:date="2015-07-30T08:23:00Z">
                  <w:rPr>
                    <w:rFonts w:ascii="Arial" w:hAnsi="Arial" w:cs="Arial"/>
                    <w:bCs/>
                    <w:i/>
                    <w:lang w:eastAsia="sv-SE"/>
                  </w:rPr>
                </w:rPrChange>
              </w:rPr>
              <w:t>Gemcitabine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i/>
                <w:lang w:eastAsia="sv-SE"/>
                <w:rPrChange w:id="747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4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4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i/>
                <w:lang w:eastAsia="sv-SE"/>
                <w:rPrChange w:id="750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75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75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Low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5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75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21 (13)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5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75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5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75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5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76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76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High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6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76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27 (22)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</w:rPr>
            </w:pPr>
            <w:r w:rsidRPr="002A16B0">
              <w:rPr>
                <w:rFonts w:ascii="Arial" w:hAnsi="Arial" w:cs="Arial"/>
                <w:lang w:eastAsia="sv-SE"/>
                <w:rPrChange w:id="76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1.74 (0.87</w:t>
            </w:r>
            <w:r>
              <w:rPr>
                <w:rFonts w:ascii="Arial" w:hAnsi="Arial" w:cs="Arial"/>
                <w:lang w:eastAsia="sv-SE"/>
              </w:rPr>
              <w:t>–</w:t>
            </w:r>
            <w:r w:rsidRPr="007B18E0">
              <w:rPr>
                <w:rFonts w:ascii="Arial" w:hAnsi="Arial" w:cs="Arial"/>
                <w:lang w:eastAsia="sv-SE"/>
              </w:rPr>
              <w:t>3.47)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</w:rPr>
            </w:pPr>
            <w:r w:rsidRPr="002A16B0">
              <w:rPr>
                <w:rFonts w:ascii="Arial" w:hAnsi="Arial" w:cs="Arial"/>
                <w:lang w:eastAsia="sv-SE"/>
                <w:rPrChange w:id="76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1.62 (0.81</w:t>
            </w:r>
            <w:r>
              <w:rPr>
                <w:rFonts w:ascii="Arial" w:hAnsi="Arial" w:cs="Arial"/>
                <w:lang w:eastAsia="sv-SE"/>
              </w:rPr>
              <w:t>–</w:t>
            </w:r>
            <w:r w:rsidRPr="007B18E0">
              <w:rPr>
                <w:rFonts w:ascii="Arial" w:hAnsi="Arial" w:cs="Arial"/>
                <w:lang w:eastAsia="sv-SE"/>
              </w:rPr>
              <w:t>3.26)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6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rPr>
                <w:rFonts w:ascii="Arial" w:hAnsi="Arial" w:cs="Arial"/>
                <w:b/>
                <w:lang w:eastAsia="sv-SE"/>
                <w:rPrChange w:id="767" w:author="Julie" w:date="2015-07-30T08:23:00Z">
                  <w:rPr>
                    <w:rFonts w:ascii="Arial" w:hAnsi="Arial" w:cs="Arial"/>
                    <w:b/>
                    <w:lang w:eastAsia="sv-SE"/>
                  </w:rPr>
                </w:rPrChange>
              </w:rPr>
            </w:pPr>
            <w:proofErr w:type="spellStart"/>
            <w:r w:rsidRPr="002A16B0">
              <w:rPr>
                <w:rFonts w:ascii="Arial" w:hAnsi="Arial" w:cs="Arial"/>
                <w:b/>
                <w:bCs/>
                <w:i/>
                <w:lang w:eastAsia="sv-SE"/>
                <w:rPrChange w:id="768" w:author="Julie" w:date="2015-07-30T08:23:00Z">
                  <w:rPr>
                    <w:rFonts w:ascii="Arial" w:hAnsi="Arial" w:cs="Arial"/>
                    <w:b/>
                    <w:bCs/>
                    <w:i/>
                    <w:lang w:eastAsia="sv-SE"/>
                  </w:rPr>
                </w:rPrChange>
              </w:rPr>
              <w:t>HuR</w:t>
            </w:r>
            <w:proofErr w:type="spellEnd"/>
            <w:r w:rsidRPr="002A16B0">
              <w:rPr>
                <w:rFonts w:ascii="Arial" w:hAnsi="Arial" w:cs="Arial"/>
                <w:b/>
                <w:bCs/>
                <w:i/>
                <w:lang w:eastAsia="sv-SE"/>
                <w:rPrChange w:id="769" w:author="Julie" w:date="2015-07-30T08:23:00Z">
                  <w:rPr>
                    <w:rFonts w:ascii="Arial" w:hAnsi="Arial" w:cs="Arial"/>
                    <w:b/>
                    <w:bCs/>
                    <w:i/>
                    <w:lang w:eastAsia="sv-SE"/>
                  </w:rPr>
                </w:rPrChange>
              </w:rPr>
              <w:t xml:space="preserve"> C/N ratio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7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7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7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7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rPr>
                <w:rFonts w:ascii="Arial" w:hAnsi="Arial" w:cs="Arial"/>
                <w:lang w:eastAsia="sv-SE"/>
                <w:rPrChange w:id="77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i/>
                <w:lang w:eastAsia="sv-SE"/>
                <w:rPrChange w:id="775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  <w:t>All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7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7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77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7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8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78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78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Low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8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78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53 (39)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8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78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8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78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8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79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79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High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9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79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53 (43)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</w:rPr>
            </w:pPr>
            <w:r w:rsidRPr="002A16B0">
              <w:rPr>
                <w:rFonts w:ascii="Arial" w:hAnsi="Arial" w:cs="Arial"/>
                <w:lang w:eastAsia="sv-SE"/>
                <w:rPrChange w:id="79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1.09 (0.71</w:t>
            </w:r>
            <w:r>
              <w:rPr>
                <w:rFonts w:ascii="Arial" w:hAnsi="Arial" w:cs="Arial"/>
                <w:lang w:eastAsia="sv-SE"/>
              </w:rPr>
              <w:t>–</w:t>
            </w:r>
            <w:r w:rsidRPr="007B18E0">
              <w:rPr>
                <w:rFonts w:ascii="Arial" w:hAnsi="Arial" w:cs="Arial"/>
                <w:lang w:eastAsia="sv-SE"/>
              </w:rPr>
              <w:t>1.69)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</w:rPr>
            </w:pPr>
            <w:r w:rsidRPr="002A16B0">
              <w:rPr>
                <w:rFonts w:ascii="Arial" w:hAnsi="Arial" w:cs="Arial"/>
                <w:lang w:eastAsia="sv-SE"/>
                <w:rPrChange w:id="79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1.07 (0.68</w:t>
            </w:r>
            <w:r>
              <w:rPr>
                <w:rFonts w:ascii="Arial" w:hAnsi="Arial" w:cs="Arial"/>
                <w:lang w:eastAsia="sv-SE"/>
              </w:rPr>
              <w:t>–</w:t>
            </w:r>
            <w:r w:rsidRPr="007B18E0">
              <w:rPr>
                <w:rFonts w:ascii="Arial" w:hAnsi="Arial" w:cs="Arial"/>
                <w:lang w:eastAsia="sv-SE"/>
              </w:rPr>
              <w:t>1.67)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79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rPr>
                <w:rFonts w:ascii="Arial" w:hAnsi="Arial" w:cs="Arial"/>
                <w:lang w:eastAsia="sv-SE"/>
                <w:rPrChange w:id="79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bCs/>
                <w:i/>
                <w:lang w:eastAsia="sv-SE"/>
                <w:rPrChange w:id="798" w:author="Julie" w:date="2015-07-30T08:23:00Z">
                  <w:rPr>
                    <w:rFonts w:ascii="Arial" w:hAnsi="Arial" w:cs="Arial"/>
                    <w:bCs/>
                    <w:i/>
                    <w:lang w:eastAsia="sv-SE"/>
                  </w:rPr>
                </w:rPrChange>
              </w:rPr>
              <w:t>No Gemcitabine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i/>
                <w:lang w:eastAsia="sv-SE"/>
                <w:rPrChange w:id="799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80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80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b/>
                <w:lang w:eastAsia="sv-SE"/>
                <w:rPrChange w:id="802" w:author="Julie" w:date="2015-07-30T08:23:00Z">
                  <w:rPr>
                    <w:rFonts w:ascii="Arial" w:hAnsi="Arial" w:cs="Arial"/>
                    <w:b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b/>
                <w:i/>
                <w:lang w:eastAsia="sv-SE"/>
                <w:rPrChange w:id="803" w:author="Julie" w:date="2015-07-30T08:23:00Z">
                  <w:rPr>
                    <w:rFonts w:ascii="Arial" w:hAnsi="Arial" w:cs="Arial"/>
                    <w:b/>
                    <w:i/>
                    <w:lang w:eastAsia="sv-SE"/>
                  </w:rPr>
                </w:rPrChange>
              </w:rPr>
              <w:t>0.028</w:t>
            </w: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80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80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Low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80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80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30 (26)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80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80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81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81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81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81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81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High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81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81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28 (21)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</w:rPr>
            </w:pPr>
            <w:r w:rsidRPr="002A16B0">
              <w:rPr>
                <w:rFonts w:ascii="Arial" w:hAnsi="Arial" w:cs="Arial"/>
                <w:lang w:eastAsia="sv-SE"/>
                <w:rPrChange w:id="81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0.72 (0.40</w:t>
            </w:r>
            <w:r>
              <w:rPr>
                <w:rFonts w:ascii="Arial" w:hAnsi="Arial" w:cs="Arial"/>
                <w:lang w:eastAsia="sv-SE"/>
              </w:rPr>
              <w:t>–</w:t>
            </w:r>
            <w:r w:rsidRPr="007B18E0">
              <w:rPr>
                <w:rFonts w:ascii="Arial" w:hAnsi="Arial" w:cs="Arial"/>
                <w:lang w:eastAsia="sv-SE"/>
              </w:rPr>
              <w:t>1.28)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</w:rPr>
            </w:pPr>
            <w:r w:rsidRPr="002A16B0">
              <w:rPr>
                <w:rFonts w:ascii="Arial" w:hAnsi="Arial" w:cs="Arial"/>
                <w:lang w:eastAsia="sv-SE"/>
                <w:rPrChange w:id="81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0.56 (0.31</w:t>
            </w:r>
            <w:r>
              <w:rPr>
                <w:rFonts w:ascii="Arial" w:hAnsi="Arial" w:cs="Arial"/>
                <w:lang w:eastAsia="sv-SE"/>
              </w:rPr>
              <w:t>–</w:t>
            </w:r>
            <w:r w:rsidRPr="007B18E0">
              <w:rPr>
                <w:rFonts w:ascii="Arial" w:hAnsi="Arial" w:cs="Arial"/>
                <w:lang w:eastAsia="sv-SE"/>
              </w:rPr>
              <w:t>1.01)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81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rPr>
                <w:rFonts w:ascii="Arial" w:hAnsi="Arial" w:cs="Arial"/>
                <w:lang w:eastAsia="sv-SE"/>
                <w:rPrChange w:id="82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bCs/>
                <w:i/>
                <w:lang w:eastAsia="sv-SE"/>
                <w:rPrChange w:id="821" w:author="Julie" w:date="2015-07-30T08:23:00Z">
                  <w:rPr>
                    <w:rFonts w:ascii="Arial" w:hAnsi="Arial" w:cs="Arial"/>
                    <w:bCs/>
                    <w:i/>
                    <w:lang w:eastAsia="sv-SE"/>
                  </w:rPr>
                </w:rPrChange>
              </w:rPr>
              <w:t>Gemcitabine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i/>
                <w:lang w:eastAsia="sv-SE"/>
                <w:rPrChange w:id="822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82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82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i/>
                <w:lang w:eastAsia="sv-SE"/>
                <w:rPrChange w:id="825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82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82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Low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82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82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23 (13)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83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83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83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83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83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83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83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High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83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83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25 (22)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b/>
                <w:lang w:eastAsia="sv-SE"/>
              </w:rPr>
            </w:pPr>
            <w:r w:rsidRPr="002A16B0">
              <w:rPr>
                <w:rFonts w:ascii="Arial" w:hAnsi="Arial" w:cs="Arial"/>
                <w:b/>
                <w:lang w:eastAsia="sv-SE"/>
                <w:rPrChange w:id="839" w:author="Julie" w:date="2015-07-30T08:23:00Z">
                  <w:rPr>
                    <w:rFonts w:ascii="Arial" w:hAnsi="Arial" w:cs="Arial"/>
                    <w:b/>
                    <w:lang w:eastAsia="sv-SE"/>
                  </w:rPr>
                </w:rPrChange>
              </w:rPr>
              <w:t>2.07 (1.03</w:t>
            </w:r>
            <w:r>
              <w:rPr>
                <w:rFonts w:ascii="Arial" w:hAnsi="Arial" w:cs="Arial"/>
                <w:b/>
                <w:lang w:eastAsia="sv-SE"/>
              </w:rPr>
              <w:t>–</w:t>
            </w:r>
            <w:r w:rsidRPr="007B18E0">
              <w:rPr>
                <w:rFonts w:ascii="Arial" w:hAnsi="Arial" w:cs="Arial"/>
                <w:b/>
                <w:lang w:eastAsia="sv-SE"/>
              </w:rPr>
              <w:t>4.17)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b/>
                <w:lang w:eastAsia="sv-SE"/>
              </w:rPr>
            </w:pPr>
            <w:r w:rsidRPr="002A16B0">
              <w:rPr>
                <w:rFonts w:ascii="Arial" w:hAnsi="Arial" w:cs="Arial"/>
                <w:b/>
                <w:lang w:eastAsia="sv-SE"/>
                <w:rPrChange w:id="840" w:author="Julie" w:date="2015-07-30T08:23:00Z">
                  <w:rPr>
                    <w:rFonts w:ascii="Arial" w:hAnsi="Arial" w:cs="Arial"/>
                    <w:b/>
                    <w:lang w:eastAsia="sv-SE"/>
                  </w:rPr>
                </w:rPrChange>
              </w:rPr>
              <w:t>2.19 (1.08</w:t>
            </w:r>
            <w:r>
              <w:rPr>
                <w:rFonts w:ascii="Arial" w:hAnsi="Arial" w:cs="Arial"/>
                <w:b/>
                <w:lang w:eastAsia="sv-SE"/>
              </w:rPr>
              <w:t>–</w:t>
            </w:r>
            <w:r w:rsidRPr="007B18E0">
              <w:rPr>
                <w:rFonts w:ascii="Arial" w:hAnsi="Arial" w:cs="Arial"/>
                <w:b/>
                <w:lang w:eastAsia="sv-SE"/>
              </w:rPr>
              <w:t>4.45)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84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</w:tbl>
    <w:p w:rsidR="007B18E0" w:rsidRPr="002A16B0" w:rsidRDefault="007B18E0" w:rsidP="007B18E0">
      <w:pPr>
        <w:spacing w:line="240" w:lineRule="auto"/>
        <w:ind w:left="-851"/>
        <w:rPr>
          <w:rFonts w:eastAsia="MS Mincho"/>
          <w:lang w:eastAsia="sv-SE"/>
          <w:rPrChange w:id="842" w:author="Julie" w:date="2015-07-30T08:23:00Z">
            <w:rPr>
              <w:rFonts w:eastAsia="MS Mincho"/>
              <w:lang w:eastAsia="sv-SE"/>
            </w:rPr>
          </w:rPrChange>
        </w:rPr>
      </w:pPr>
      <w:r w:rsidRPr="002A16B0">
        <w:rPr>
          <w:rFonts w:eastAsia="MS Mincho"/>
          <w:lang w:eastAsia="sv-SE"/>
          <w:rPrChange w:id="843" w:author="Julie" w:date="2015-07-30T08:23:00Z">
            <w:rPr>
              <w:rFonts w:eastAsia="MS Mincho"/>
              <w:lang w:eastAsia="sv-SE"/>
            </w:rPr>
          </w:rPrChange>
        </w:rPr>
        <w:t>The multivariable model included age (continuous), T-stage (1</w:t>
      </w:r>
      <w:r>
        <w:rPr>
          <w:rFonts w:eastAsia="MS Mincho"/>
          <w:lang w:eastAsia="sv-SE"/>
        </w:rPr>
        <w:t>–</w:t>
      </w:r>
      <w:r w:rsidRPr="007B18E0">
        <w:rPr>
          <w:rFonts w:eastAsia="MS Mincho"/>
          <w:lang w:eastAsia="sv-SE"/>
        </w:rPr>
        <w:t>2 vs 3</w:t>
      </w:r>
      <w:r>
        <w:rPr>
          <w:rFonts w:eastAsia="MS Mincho"/>
          <w:lang w:eastAsia="sv-SE"/>
        </w:rPr>
        <w:t>–</w:t>
      </w:r>
      <w:r w:rsidRPr="007B18E0">
        <w:rPr>
          <w:rFonts w:eastAsia="MS Mincho"/>
          <w:lang w:eastAsia="sv-SE"/>
        </w:rPr>
        <w:t xml:space="preserve">4), N-Stage, differentiation grade (well-moderate vs poor), lymphatic invasion, vascular invasion, </w:t>
      </w:r>
      <w:proofErr w:type="spellStart"/>
      <w:r w:rsidRPr="007B18E0">
        <w:rPr>
          <w:rFonts w:eastAsia="MS Mincho"/>
          <w:lang w:eastAsia="sv-SE"/>
        </w:rPr>
        <w:t>perineural</w:t>
      </w:r>
      <w:proofErr w:type="spellEnd"/>
      <w:r w:rsidRPr="007B18E0">
        <w:rPr>
          <w:rFonts w:eastAsia="MS Mincho"/>
          <w:lang w:eastAsia="sv-SE"/>
        </w:rPr>
        <w:t xml:space="preserve"> growth, and in the analysis including all </w:t>
      </w:r>
      <w:r w:rsidRPr="002A16B0">
        <w:rPr>
          <w:rFonts w:eastAsia="MS Mincho"/>
          <w:lang w:eastAsia="sv-SE"/>
          <w:rPrChange w:id="844" w:author="Julie" w:date="2015-07-30T08:23:00Z">
            <w:rPr>
              <w:rFonts w:eastAsia="MS Mincho"/>
              <w:lang w:eastAsia="sv-SE"/>
            </w:rPr>
          </w:rPrChange>
        </w:rPr>
        <w:t>cases also gemcitabine treatment (yes/no). C/N ratio= cytoplasmic/nuclear ratio. Bold text indicates significant values. NS= non-significant.</w:t>
      </w:r>
    </w:p>
    <w:p w:rsidR="007B18E0" w:rsidRPr="002A16B0" w:rsidRDefault="007B18E0" w:rsidP="007B18E0">
      <w:pPr>
        <w:spacing w:line="240" w:lineRule="auto"/>
        <w:ind w:left="-851"/>
        <w:rPr>
          <w:rFonts w:ascii="Arial" w:eastAsia="MS Mincho" w:hAnsi="Arial" w:cs="Arial"/>
          <w:lang w:eastAsia="sv-SE"/>
          <w:rPrChange w:id="845" w:author="Julie" w:date="2015-07-30T08:23:00Z">
            <w:rPr>
              <w:rFonts w:ascii="Arial" w:eastAsia="MS Mincho" w:hAnsi="Arial" w:cs="Arial"/>
              <w:lang w:eastAsia="sv-SE"/>
            </w:rPr>
          </w:rPrChange>
        </w:rPr>
      </w:pPr>
    </w:p>
    <w:p w:rsidR="007B18E0" w:rsidRPr="002A16B0" w:rsidRDefault="007B18E0" w:rsidP="007B18E0">
      <w:pPr>
        <w:spacing w:line="240" w:lineRule="auto"/>
        <w:ind w:left="-851"/>
        <w:rPr>
          <w:rFonts w:ascii="Arial" w:eastAsia="MS Mincho" w:hAnsi="Arial" w:cs="Arial"/>
          <w:lang w:eastAsia="sv-SE"/>
          <w:rPrChange w:id="846" w:author="Julie" w:date="2015-07-30T08:23:00Z">
            <w:rPr>
              <w:rFonts w:ascii="Arial" w:eastAsia="MS Mincho" w:hAnsi="Arial" w:cs="Arial"/>
              <w:lang w:eastAsia="sv-SE"/>
            </w:rPr>
          </w:rPrChange>
        </w:rPr>
      </w:pPr>
    </w:p>
    <w:p w:rsidR="007B18E0" w:rsidRPr="002A16B0" w:rsidRDefault="007B18E0" w:rsidP="007B18E0">
      <w:pPr>
        <w:spacing w:line="240" w:lineRule="auto"/>
        <w:ind w:left="-851"/>
        <w:rPr>
          <w:rFonts w:ascii="Arial" w:eastAsia="MS Mincho" w:hAnsi="Arial" w:cs="Arial"/>
          <w:lang w:eastAsia="sv-SE"/>
          <w:rPrChange w:id="847" w:author="Julie" w:date="2015-07-30T08:23:00Z">
            <w:rPr>
              <w:rFonts w:ascii="Arial" w:eastAsia="MS Mincho" w:hAnsi="Arial" w:cs="Arial"/>
              <w:lang w:eastAsia="sv-SE"/>
            </w:rPr>
          </w:rPrChange>
        </w:rPr>
      </w:pPr>
    </w:p>
    <w:p w:rsidR="007B18E0" w:rsidRPr="002A16B0" w:rsidRDefault="007B18E0" w:rsidP="007B18E0">
      <w:pPr>
        <w:spacing w:line="240" w:lineRule="auto"/>
        <w:ind w:left="-851"/>
        <w:rPr>
          <w:rFonts w:ascii="Arial" w:eastAsia="MS Mincho" w:hAnsi="Arial" w:cs="Arial"/>
          <w:lang w:eastAsia="sv-SE"/>
          <w:rPrChange w:id="848" w:author="Julie" w:date="2015-07-30T08:23:00Z">
            <w:rPr>
              <w:rFonts w:ascii="Arial" w:eastAsia="MS Mincho" w:hAnsi="Arial" w:cs="Arial"/>
              <w:lang w:eastAsia="sv-SE"/>
            </w:rPr>
          </w:rPrChange>
        </w:rPr>
      </w:pPr>
    </w:p>
    <w:p w:rsidR="007B18E0" w:rsidRPr="002A16B0" w:rsidRDefault="007B18E0" w:rsidP="007B18E0">
      <w:pPr>
        <w:spacing w:line="240" w:lineRule="auto"/>
        <w:ind w:left="-851"/>
        <w:rPr>
          <w:rFonts w:eastAsia="MS Mincho"/>
          <w:bCs/>
          <w:lang w:eastAsia="sv-SE"/>
          <w:rPrChange w:id="849" w:author="Julie" w:date="2015-07-30T08:23:00Z">
            <w:rPr>
              <w:rFonts w:eastAsia="MS Mincho"/>
              <w:bCs/>
              <w:lang w:eastAsia="sv-SE"/>
            </w:rPr>
          </w:rPrChange>
        </w:rPr>
      </w:pPr>
      <w:proofErr w:type="gramStart"/>
      <w:r w:rsidRPr="002A16B0">
        <w:rPr>
          <w:rFonts w:eastAsia="MS Mincho"/>
          <w:lang w:eastAsia="sv-SE"/>
          <w:rPrChange w:id="850" w:author="Julie" w:date="2015-07-30T08:23:00Z">
            <w:rPr>
              <w:rFonts w:eastAsia="MS Mincho"/>
              <w:lang w:eastAsia="sv-SE"/>
            </w:rPr>
          </w:rPrChange>
        </w:rPr>
        <w:lastRenderedPageBreak/>
        <w:t>Supplementary table 3.</w:t>
      </w:r>
      <w:proofErr w:type="gramEnd"/>
      <w:r w:rsidRPr="002A16B0">
        <w:rPr>
          <w:rFonts w:eastAsia="MS Mincho"/>
          <w:lang w:eastAsia="sv-SE"/>
          <w:rPrChange w:id="851" w:author="Julie" w:date="2015-07-30T08:23:00Z">
            <w:rPr>
              <w:rFonts w:eastAsia="MS Mincho"/>
              <w:lang w:eastAsia="sv-SE"/>
            </w:rPr>
          </w:rPrChange>
        </w:rPr>
        <w:t xml:space="preserve"> </w:t>
      </w:r>
      <w:r w:rsidRPr="002A16B0">
        <w:rPr>
          <w:rFonts w:eastAsia="MS Mincho"/>
          <w:bCs/>
          <w:lang w:eastAsia="sv-SE"/>
          <w:rPrChange w:id="852" w:author="Julie" w:date="2015-07-30T08:23:00Z">
            <w:rPr>
              <w:rFonts w:eastAsia="MS Mincho"/>
              <w:bCs/>
              <w:lang w:eastAsia="sv-SE"/>
            </w:rPr>
          </w:rPrChange>
        </w:rPr>
        <w:t xml:space="preserve">Cox proportional hazards analysis of the impact of expression of hENT1, </w:t>
      </w:r>
      <w:proofErr w:type="spellStart"/>
      <w:r w:rsidRPr="002A16B0">
        <w:rPr>
          <w:rFonts w:eastAsia="MS Mincho"/>
          <w:bCs/>
          <w:lang w:eastAsia="sv-SE"/>
          <w:rPrChange w:id="853" w:author="Julie" w:date="2015-07-30T08:23:00Z">
            <w:rPr>
              <w:rFonts w:eastAsia="MS Mincho"/>
              <w:bCs/>
              <w:lang w:eastAsia="sv-SE"/>
            </w:rPr>
          </w:rPrChange>
        </w:rPr>
        <w:t>dCK</w:t>
      </w:r>
      <w:proofErr w:type="spellEnd"/>
      <w:r w:rsidRPr="002A16B0">
        <w:rPr>
          <w:rFonts w:eastAsia="MS Mincho"/>
          <w:bCs/>
          <w:lang w:eastAsia="sv-SE"/>
          <w:rPrChange w:id="854" w:author="Julie" w:date="2015-07-30T08:23:00Z">
            <w:rPr>
              <w:rFonts w:eastAsia="MS Mincho"/>
              <w:bCs/>
              <w:lang w:eastAsia="sv-SE"/>
            </w:rPr>
          </w:rPrChange>
        </w:rPr>
        <w:t xml:space="preserve">, </w:t>
      </w:r>
      <w:proofErr w:type="spellStart"/>
      <w:r w:rsidRPr="002A16B0">
        <w:rPr>
          <w:rFonts w:eastAsia="MS Mincho"/>
          <w:bCs/>
          <w:lang w:eastAsia="sv-SE"/>
          <w:rPrChange w:id="855" w:author="Julie" w:date="2015-07-30T08:23:00Z">
            <w:rPr>
              <w:rFonts w:eastAsia="MS Mincho"/>
              <w:bCs/>
              <w:lang w:eastAsia="sv-SE"/>
            </w:rPr>
          </w:rPrChange>
        </w:rPr>
        <w:t>HuR</w:t>
      </w:r>
      <w:proofErr w:type="spellEnd"/>
      <w:r w:rsidRPr="002A16B0">
        <w:rPr>
          <w:rFonts w:eastAsia="MS Mincho"/>
          <w:bCs/>
          <w:lang w:eastAsia="sv-SE"/>
          <w:rPrChange w:id="856" w:author="Julie" w:date="2015-07-30T08:23:00Z">
            <w:rPr>
              <w:rFonts w:eastAsia="MS Mincho"/>
              <w:bCs/>
              <w:lang w:eastAsia="sv-SE"/>
            </w:rPr>
          </w:rPrChange>
        </w:rPr>
        <w:t xml:space="preserve"> and </w:t>
      </w:r>
      <w:proofErr w:type="spellStart"/>
      <w:r w:rsidRPr="002A16B0">
        <w:rPr>
          <w:rFonts w:eastAsia="MS Mincho"/>
          <w:bCs/>
          <w:lang w:eastAsia="sv-SE"/>
          <w:rPrChange w:id="857" w:author="Julie" w:date="2015-07-30T08:23:00Z">
            <w:rPr>
              <w:rFonts w:eastAsia="MS Mincho"/>
              <w:bCs/>
              <w:lang w:eastAsia="sv-SE"/>
            </w:rPr>
          </w:rPrChange>
        </w:rPr>
        <w:t>HuR</w:t>
      </w:r>
      <w:proofErr w:type="spellEnd"/>
      <w:r w:rsidRPr="002A16B0">
        <w:rPr>
          <w:rFonts w:eastAsia="MS Mincho"/>
          <w:bCs/>
          <w:lang w:eastAsia="sv-SE"/>
          <w:rPrChange w:id="858" w:author="Julie" w:date="2015-07-30T08:23:00Z">
            <w:rPr>
              <w:rFonts w:eastAsia="MS Mincho"/>
              <w:bCs/>
              <w:lang w:eastAsia="sv-SE"/>
            </w:rPr>
          </w:rPrChange>
        </w:rPr>
        <w:t xml:space="preserve"> cytoplasmic/nuclear ratio on overall survival in patients with intestinal type tumours</w:t>
      </w:r>
    </w:p>
    <w:p w:rsidR="007B18E0" w:rsidRPr="002A16B0" w:rsidRDefault="007B18E0" w:rsidP="007B18E0">
      <w:pPr>
        <w:spacing w:line="240" w:lineRule="auto"/>
        <w:rPr>
          <w:rFonts w:eastAsia="MS Mincho"/>
          <w:b/>
          <w:bCs/>
          <w:lang w:eastAsia="sv-SE"/>
          <w:rPrChange w:id="859" w:author="Julie" w:date="2015-07-30T08:23:00Z">
            <w:rPr>
              <w:rFonts w:eastAsia="MS Mincho"/>
              <w:b/>
              <w:bCs/>
              <w:lang w:eastAsia="sv-SE"/>
            </w:rPr>
          </w:rPrChange>
        </w:rPr>
      </w:pPr>
    </w:p>
    <w:tbl>
      <w:tblPr>
        <w:tblW w:w="10556" w:type="dxa"/>
        <w:tblInd w:w="-8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9"/>
        <w:gridCol w:w="1984"/>
        <w:gridCol w:w="2268"/>
        <w:gridCol w:w="2268"/>
        <w:gridCol w:w="1947"/>
      </w:tblGrid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rPr>
                <w:rFonts w:ascii="Arial" w:hAnsi="Arial" w:cs="Arial"/>
                <w:b/>
                <w:bCs/>
                <w:lang w:eastAsia="sv-SE"/>
                <w:rPrChange w:id="860" w:author="Julie" w:date="2015-07-30T08:23:00Z">
                  <w:rPr>
                    <w:rFonts w:ascii="Arial" w:hAnsi="Arial" w:cs="Arial"/>
                    <w:b/>
                    <w:bCs/>
                    <w:lang w:eastAsia="sv-SE"/>
                  </w:rPr>
                </w:rPrChange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b/>
                <w:lang w:eastAsia="sv-SE"/>
                <w:rPrChange w:id="861" w:author="Julie" w:date="2015-07-30T08:23:00Z">
                  <w:rPr>
                    <w:rFonts w:ascii="Arial" w:hAnsi="Arial" w:cs="Arial"/>
                    <w:b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b/>
                <w:lang w:eastAsia="sv-SE"/>
                <w:rPrChange w:id="862" w:author="Julie" w:date="2015-07-30T08:23:00Z">
                  <w:rPr>
                    <w:rFonts w:ascii="Arial" w:hAnsi="Arial" w:cs="Arial"/>
                    <w:b/>
                    <w:lang w:eastAsia="sv-SE"/>
                  </w:rPr>
                </w:rPrChange>
              </w:rPr>
              <w:t>Number (events) 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86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b/>
                <w:lang w:eastAsia="sv-SE"/>
                <w:rPrChange w:id="864" w:author="Julie" w:date="2015-07-30T08:23:00Z">
                  <w:rPr>
                    <w:rFonts w:ascii="Arial" w:hAnsi="Arial" w:cs="Arial"/>
                    <w:b/>
                    <w:lang w:eastAsia="sv-SE"/>
                  </w:rPr>
                </w:rPrChange>
              </w:rPr>
              <w:t>OS HR (95% CI)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b/>
                <w:i/>
                <w:lang w:eastAsia="sv-SE"/>
                <w:rPrChange w:id="865" w:author="Julie" w:date="2015-07-30T08:23:00Z">
                  <w:rPr>
                    <w:rFonts w:ascii="Arial" w:hAnsi="Arial" w:cs="Arial"/>
                    <w:b/>
                    <w:i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b/>
                <w:i/>
                <w:lang w:eastAsia="sv-SE"/>
                <w:rPrChange w:id="866" w:author="Julie" w:date="2015-07-30T08:23:00Z">
                  <w:rPr>
                    <w:rFonts w:ascii="Arial" w:hAnsi="Arial" w:cs="Arial"/>
                    <w:b/>
                    <w:i/>
                    <w:lang w:eastAsia="sv-SE"/>
                  </w:rPr>
                </w:rPrChange>
              </w:rPr>
              <w:t>P for interaction</w:t>
            </w: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rPr>
                <w:rFonts w:ascii="Arial" w:hAnsi="Arial" w:cs="Arial"/>
                <w:b/>
                <w:bCs/>
                <w:u w:val="single"/>
                <w:lang w:eastAsia="sv-SE"/>
                <w:rPrChange w:id="867" w:author="Julie" w:date="2015-07-30T08:23:00Z">
                  <w:rPr>
                    <w:rFonts w:ascii="Arial" w:hAnsi="Arial" w:cs="Arial"/>
                    <w:b/>
                    <w:bCs/>
                    <w:u w:val="single"/>
                    <w:lang w:eastAsia="sv-SE"/>
                  </w:rPr>
                </w:rPrChange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86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86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87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 </w:t>
            </w:r>
            <w:r w:rsidRPr="002A16B0">
              <w:rPr>
                <w:rFonts w:ascii="Arial" w:hAnsi="Arial" w:cs="Arial"/>
                <w:i/>
                <w:lang w:eastAsia="sv-SE"/>
                <w:rPrChange w:id="871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  <w:t>unadjusted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87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87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adjusted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87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rPr>
                <w:rFonts w:ascii="Arial" w:hAnsi="Arial" w:cs="Arial"/>
                <w:lang w:eastAsia="sv-SE"/>
                <w:rPrChange w:id="87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b/>
                <w:bCs/>
                <w:lang w:eastAsia="sv-SE"/>
                <w:rPrChange w:id="876" w:author="Julie" w:date="2015-07-30T08:23:00Z">
                  <w:rPr>
                    <w:rFonts w:ascii="Arial" w:hAnsi="Arial" w:cs="Arial"/>
                    <w:b/>
                    <w:bCs/>
                    <w:lang w:eastAsia="sv-SE"/>
                  </w:rPr>
                </w:rPrChange>
              </w:rPr>
              <w:t>hENT1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87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87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87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88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rPr>
                <w:rFonts w:ascii="Arial" w:hAnsi="Arial" w:cs="Arial"/>
                <w:lang w:eastAsia="sv-SE"/>
                <w:rPrChange w:id="88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bCs/>
                <w:i/>
                <w:lang w:eastAsia="sv-SE"/>
                <w:rPrChange w:id="882" w:author="Julie" w:date="2015-07-30T08:23:00Z">
                  <w:rPr>
                    <w:rFonts w:ascii="Arial" w:hAnsi="Arial" w:cs="Arial"/>
                    <w:bCs/>
                    <w:i/>
                    <w:lang w:eastAsia="sv-SE"/>
                  </w:rPr>
                </w:rPrChange>
              </w:rPr>
              <w:t>All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88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88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88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88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88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88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Low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88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89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31 (18)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89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89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89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89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89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89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89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High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89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89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30 (12)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</w:rPr>
            </w:pPr>
            <w:r w:rsidRPr="002A16B0">
              <w:rPr>
                <w:rFonts w:ascii="Arial" w:hAnsi="Arial" w:cs="Arial"/>
                <w:lang w:eastAsia="sv-SE"/>
                <w:rPrChange w:id="90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0.57 (0.28</w:t>
            </w:r>
            <w:r>
              <w:rPr>
                <w:rFonts w:ascii="Arial" w:hAnsi="Arial" w:cs="Arial"/>
                <w:lang w:eastAsia="sv-SE"/>
              </w:rPr>
              <w:t>–</w:t>
            </w:r>
            <w:r w:rsidRPr="007B18E0">
              <w:rPr>
                <w:rFonts w:ascii="Arial" w:hAnsi="Arial" w:cs="Arial"/>
                <w:lang w:eastAsia="sv-SE"/>
              </w:rPr>
              <w:t>1.19)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</w:rPr>
            </w:pPr>
            <w:r w:rsidRPr="007B18E0">
              <w:rPr>
                <w:rFonts w:ascii="Arial" w:hAnsi="Arial" w:cs="Arial"/>
                <w:lang w:eastAsia="sv-SE"/>
              </w:rPr>
              <w:t>0.49 (0.22</w:t>
            </w:r>
            <w:r>
              <w:rPr>
                <w:rFonts w:ascii="Arial" w:hAnsi="Arial" w:cs="Arial"/>
                <w:lang w:eastAsia="sv-SE"/>
              </w:rPr>
              <w:t>–</w:t>
            </w:r>
            <w:r w:rsidRPr="007B18E0">
              <w:rPr>
                <w:rFonts w:ascii="Arial" w:hAnsi="Arial" w:cs="Arial"/>
                <w:lang w:eastAsia="sv-SE"/>
              </w:rPr>
              <w:t>1.11)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0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7B18E0" w:rsidRDefault="007B18E0" w:rsidP="00E940EA">
            <w:pPr>
              <w:spacing w:line="240" w:lineRule="auto"/>
              <w:rPr>
                <w:rFonts w:ascii="Arial" w:hAnsi="Arial" w:cs="Arial"/>
                <w:bCs/>
                <w:i/>
                <w:lang w:eastAsia="sv-SE"/>
              </w:rPr>
            </w:pPr>
            <w:r w:rsidRPr="002A16B0">
              <w:rPr>
                <w:rFonts w:ascii="Arial" w:hAnsi="Arial" w:cs="Arial"/>
                <w:bCs/>
                <w:i/>
                <w:lang w:eastAsia="sv-SE"/>
                <w:rPrChange w:id="902" w:author="Julie" w:date="2015-07-30T08:23:00Z">
                  <w:rPr>
                    <w:rFonts w:ascii="Arial" w:hAnsi="Arial" w:cs="Arial"/>
                    <w:bCs/>
                    <w:i/>
                    <w:lang w:eastAsia="sv-SE"/>
                  </w:rPr>
                </w:rPrChange>
              </w:rPr>
              <w:t>No adjuvant</w:t>
            </w:r>
            <w:r>
              <w:rPr>
                <w:rFonts w:ascii="Arial" w:hAnsi="Arial" w:cs="Arial"/>
                <w:bCs/>
                <w:i/>
                <w:lang w:eastAsia="sv-SE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0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90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0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90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0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90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0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i/>
                <w:lang w:eastAsia="sv-SE"/>
                <w:rPrChange w:id="910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  <w:t>NS</w:t>
            </w: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91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91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Low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1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rPrChange w:id="914" w:author="Julie" w:date="2015-07-30T08:23:00Z">
                  <w:rPr>
                    <w:rFonts w:ascii="Arial" w:hAnsi="Arial" w:cs="Arial"/>
                    <w:color w:val="000000"/>
                  </w:rPr>
                </w:rPrChange>
              </w:rPr>
              <w:t>23 (15)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1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91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1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91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1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92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92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High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2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rPrChange w:id="923" w:author="Julie" w:date="2015-07-30T08:23:00Z">
                  <w:rPr>
                    <w:rFonts w:ascii="Arial" w:hAnsi="Arial" w:cs="Arial"/>
                    <w:color w:val="000000"/>
                  </w:rPr>
                </w:rPrChange>
              </w:rPr>
              <w:t>20 (9)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</w:rPr>
            </w:pPr>
            <w:r w:rsidRPr="002A16B0">
              <w:rPr>
                <w:rFonts w:ascii="Arial" w:hAnsi="Arial" w:cs="Arial"/>
                <w:color w:val="000000"/>
                <w:rPrChange w:id="924" w:author="Julie" w:date="2015-07-30T08:23:00Z">
                  <w:rPr>
                    <w:rFonts w:ascii="Arial" w:hAnsi="Arial" w:cs="Arial"/>
                    <w:color w:val="000000"/>
                  </w:rPr>
                </w:rPrChange>
              </w:rPr>
              <w:t>0.51 (0.22</w:t>
            </w:r>
            <w:r>
              <w:rPr>
                <w:rFonts w:ascii="Arial" w:hAnsi="Arial" w:cs="Arial"/>
                <w:color w:val="000000"/>
              </w:rPr>
              <w:t>–</w:t>
            </w:r>
            <w:r w:rsidRPr="007B18E0">
              <w:rPr>
                <w:rFonts w:ascii="Arial" w:hAnsi="Arial" w:cs="Arial"/>
                <w:color w:val="000000"/>
              </w:rPr>
              <w:t>1.18)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b/>
                <w:lang w:eastAsia="sv-SE"/>
              </w:rPr>
            </w:pPr>
            <w:r w:rsidRPr="007B18E0">
              <w:rPr>
                <w:rFonts w:ascii="Arial" w:hAnsi="Arial" w:cs="Arial"/>
                <w:b/>
                <w:lang w:eastAsia="sv-SE"/>
              </w:rPr>
              <w:t>0.33 (0.12</w:t>
            </w:r>
            <w:r>
              <w:rPr>
                <w:rFonts w:ascii="Arial" w:hAnsi="Arial" w:cs="Arial"/>
                <w:b/>
                <w:lang w:eastAsia="sv-SE"/>
              </w:rPr>
              <w:t>–</w:t>
            </w:r>
            <w:r w:rsidRPr="007B18E0">
              <w:rPr>
                <w:rFonts w:ascii="Arial" w:hAnsi="Arial" w:cs="Arial"/>
                <w:b/>
                <w:lang w:eastAsia="sv-SE"/>
              </w:rPr>
              <w:t>0.85)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2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rPr>
                <w:rFonts w:ascii="Arial" w:hAnsi="Arial" w:cs="Arial"/>
                <w:bCs/>
                <w:i/>
                <w:lang w:eastAsia="sv-SE"/>
                <w:rPrChange w:id="926" w:author="Julie" w:date="2015-07-30T08:23:00Z">
                  <w:rPr>
                    <w:rFonts w:ascii="Arial" w:hAnsi="Arial" w:cs="Arial"/>
                    <w:bCs/>
                    <w:i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bCs/>
                <w:i/>
                <w:lang w:eastAsia="sv-SE"/>
                <w:rPrChange w:id="927" w:author="Julie" w:date="2015-07-30T08:23:00Z">
                  <w:rPr>
                    <w:rFonts w:ascii="Arial" w:hAnsi="Arial" w:cs="Arial"/>
                    <w:bCs/>
                    <w:i/>
                    <w:lang w:eastAsia="sv-SE"/>
                  </w:rPr>
                </w:rPrChange>
              </w:rPr>
              <w:t>Adjuvant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2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92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3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93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3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93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i/>
                <w:lang w:eastAsia="sv-SE"/>
                <w:rPrChange w:id="934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93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93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Low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3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rPrChange w:id="938" w:author="Julie" w:date="2015-07-30T08:23:00Z">
                  <w:rPr>
                    <w:rFonts w:ascii="Arial" w:hAnsi="Arial" w:cs="Arial"/>
                    <w:color w:val="000000"/>
                  </w:rPr>
                </w:rPrChange>
              </w:rPr>
              <w:t>8 (3)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3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94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4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i/>
                <w:lang w:eastAsia="sv-SE"/>
                <w:rPrChange w:id="942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94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94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High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4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rPrChange w:id="946" w:author="Julie" w:date="2015-07-30T08:23:00Z">
                  <w:rPr>
                    <w:rFonts w:ascii="Arial" w:hAnsi="Arial" w:cs="Arial"/>
                    <w:color w:val="000000"/>
                  </w:rPr>
                </w:rPrChange>
              </w:rPr>
              <w:t>10 (3)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</w:rPr>
            </w:pPr>
            <w:r w:rsidRPr="002A16B0">
              <w:rPr>
                <w:rFonts w:ascii="Arial" w:hAnsi="Arial" w:cs="Arial"/>
                <w:color w:val="000000"/>
                <w:rPrChange w:id="947" w:author="Julie" w:date="2015-07-30T08:23:00Z">
                  <w:rPr>
                    <w:rFonts w:ascii="Arial" w:hAnsi="Arial" w:cs="Arial"/>
                    <w:color w:val="000000"/>
                  </w:rPr>
                </w:rPrChange>
              </w:rPr>
              <w:t>0.82 (0.16</w:t>
            </w:r>
            <w:r>
              <w:rPr>
                <w:rFonts w:ascii="Arial" w:hAnsi="Arial" w:cs="Arial"/>
                <w:color w:val="000000"/>
              </w:rPr>
              <w:t>–</w:t>
            </w:r>
            <w:r w:rsidRPr="007B18E0">
              <w:rPr>
                <w:rFonts w:ascii="Arial" w:hAnsi="Arial" w:cs="Arial"/>
                <w:color w:val="000000"/>
              </w:rPr>
              <w:t>4.11)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4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94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†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i/>
                <w:lang w:eastAsia="sv-SE"/>
                <w:rPrChange w:id="950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rPr>
                <w:rFonts w:ascii="Arial" w:hAnsi="Arial" w:cs="Arial"/>
                <w:b/>
                <w:bCs/>
                <w:lang w:eastAsia="sv-SE"/>
                <w:rPrChange w:id="951" w:author="Julie" w:date="2015-07-30T08:23:00Z">
                  <w:rPr>
                    <w:rFonts w:ascii="Arial" w:hAnsi="Arial" w:cs="Arial"/>
                    <w:b/>
                    <w:bCs/>
                    <w:lang w:eastAsia="sv-SE"/>
                  </w:rPr>
                </w:rPrChange>
              </w:rPr>
            </w:pPr>
            <w:proofErr w:type="spellStart"/>
            <w:r w:rsidRPr="002A16B0">
              <w:rPr>
                <w:rFonts w:ascii="Arial" w:hAnsi="Arial" w:cs="Arial"/>
                <w:b/>
                <w:bCs/>
                <w:lang w:eastAsia="sv-SE"/>
                <w:rPrChange w:id="952" w:author="Julie" w:date="2015-07-30T08:23:00Z">
                  <w:rPr>
                    <w:rFonts w:ascii="Arial" w:hAnsi="Arial" w:cs="Arial"/>
                    <w:b/>
                    <w:bCs/>
                    <w:lang w:eastAsia="sv-SE"/>
                  </w:rPr>
                </w:rPrChange>
              </w:rPr>
              <w:t>dCK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5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5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5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i/>
                <w:lang w:eastAsia="sv-SE"/>
                <w:rPrChange w:id="956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rPr>
                <w:rFonts w:ascii="Arial" w:hAnsi="Arial" w:cs="Arial"/>
                <w:i/>
                <w:lang w:eastAsia="sv-SE"/>
                <w:rPrChange w:id="957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bCs/>
                <w:i/>
                <w:lang w:eastAsia="sv-SE"/>
                <w:rPrChange w:id="958" w:author="Julie" w:date="2015-07-30T08:23:00Z">
                  <w:rPr>
                    <w:rFonts w:ascii="Arial" w:hAnsi="Arial" w:cs="Arial"/>
                    <w:bCs/>
                    <w:i/>
                    <w:lang w:eastAsia="sv-SE"/>
                  </w:rPr>
                </w:rPrChange>
              </w:rPr>
              <w:t>All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i/>
                <w:lang w:eastAsia="sv-SE"/>
                <w:rPrChange w:id="959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6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6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i/>
                <w:lang w:eastAsia="sv-SE"/>
                <w:rPrChange w:id="962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96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96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Low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6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96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30 (17)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6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96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6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97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i/>
                <w:lang w:eastAsia="sv-SE"/>
                <w:rPrChange w:id="971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97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97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High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7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97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31 (13)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</w:rPr>
            </w:pPr>
            <w:r w:rsidRPr="002A16B0">
              <w:rPr>
                <w:rFonts w:ascii="Arial" w:hAnsi="Arial" w:cs="Arial"/>
                <w:lang w:eastAsia="sv-SE"/>
                <w:rPrChange w:id="97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0.78 (0.38</w:t>
            </w:r>
            <w:r>
              <w:rPr>
                <w:rFonts w:ascii="Arial" w:hAnsi="Arial" w:cs="Arial"/>
                <w:lang w:eastAsia="sv-SE"/>
              </w:rPr>
              <w:t>–</w:t>
            </w:r>
            <w:r w:rsidRPr="007B18E0">
              <w:rPr>
                <w:rFonts w:ascii="Arial" w:hAnsi="Arial" w:cs="Arial"/>
                <w:lang w:eastAsia="sv-SE"/>
              </w:rPr>
              <w:t>1.61)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</w:rPr>
            </w:pPr>
            <w:r w:rsidRPr="007B18E0">
              <w:rPr>
                <w:rFonts w:ascii="Arial" w:hAnsi="Arial" w:cs="Arial"/>
                <w:lang w:eastAsia="sv-SE"/>
              </w:rPr>
              <w:t>1.09 (0.50</w:t>
            </w:r>
            <w:r>
              <w:rPr>
                <w:rFonts w:ascii="Arial" w:hAnsi="Arial" w:cs="Arial"/>
                <w:lang w:eastAsia="sv-SE"/>
              </w:rPr>
              <w:t>–</w:t>
            </w:r>
            <w:r w:rsidRPr="007B18E0">
              <w:rPr>
                <w:rFonts w:ascii="Arial" w:hAnsi="Arial" w:cs="Arial"/>
                <w:lang w:eastAsia="sv-SE"/>
              </w:rPr>
              <w:t>2.33)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i/>
                <w:lang w:eastAsia="sv-SE"/>
                <w:rPrChange w:id="977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rPr>
                <w:rFonts w:ascii="Arial" w:hAnsi="Arial" w:cs="Arial"/>
                <w:lang w:eastAsia="sv-SE"/>
              </w:rPr>
            </w:pPr>
            <w:r w:rsidRPr="002A16B0">
              <w:rPr>
                <w:rFonts w:ascii="Arial" w:hAnsi="Arial" w:cs="Arial"/>
                <w:bCs/>
                <w:i/>
                <w:lang w:eastAsia="sv-SE"/>
                <w:rPrChange w:id="978" w:author="Julie" w:date="2015-07-30T08:23:00Z">
                  <w:rPr>
                    <w:rFonts w:ascii="Arial" w:hAnsi="Arial" w:cs="Arial"/>
                    <w:bCs/>
                    <w:i/>
                    <w:lang w:eastAsia="sv-SE"/>
                  </w:rPr>
                </w:rPrChange>
              </w:rPr>
              <w:t>No adjuvant</w:t>
            </w:r>
            <w:r>
              <w:rPr>
                <w:rFonts w:ascii="Arial" w:hAnsi="Arial" w:cs="Arial"/>
                <w:bCs/>
                <w:i/>
                <w:lang w:eastAsia="sv-SE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7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98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8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8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98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i/>
                <w:lang w:eastAsia="sv-SE"/>
                <w:rPrChange w:id="984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i/>
                <w:lang w:eastAsia="sv-SE"/>
                <w:rPrChange w:id="985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  <w:t>*</w:t>
            </w: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98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98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Low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8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rPrChange w:id="989" w:author="Julie" w:date="2015-07-30T08:23:00Z">
                  <w:rPr>
                    <w:rFonts w:ascii="Arial" w:hAnsi="Arial" w:cs="Arial"/>
                    <w:color w:val="000000"/>
                  </w:rPr>
                </w:rPrChange>
              </w:rPr>
              <w:t>21 (11)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9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99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9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99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9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99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99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High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99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rPrChange w:id="998" w:author="Julie" w:date="2015-07-30T08:23:00Z">
                  <w:rPr>
                    <w:rFonts w:ascii="Arial" w:hAnsi="Arial" w:cs="Arial"/>
                    <w:color w:val="000000"/>
                  </w:rPr>
                </w:rPrChange>
              </w:rPr>
              <w:t>22 (13)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</w:rPr>
            </w:pPr>
            <w:r w:rsidRPr="002A16B0">
              <w:rPr>
                <w:rFonts w:ascii="Arial" w:hAnsi="Arial" w:cs="Arial"/>
                <w:bCs/>
                <w:color w:val="000000"/>
                <w:rPrChange w:id="999" w:author="Julie" w:date="2015-07-30T08:23:00Z">
                  <w:rPr>
                    <w:rFonts w:ascii="Arial" w:hAnsi="Arial" w:cs="Arial"/>
                    <w:bCs/>
                    <w:color w:val="000000"/>
                  </w:rPr>
                </w:rPrChange>
              </w:rPr>
              <w:t>1.28 (0.57</w:t>
            </w:r>
            <w:r>
              <w:rPr>
                <w:rFonts w:ascii="Arial" w:hAnsi="Arial" w:cs="Arial"/>
                <w:bCs/>
                <w:color w:val="000000"/>
              </w:rPr>
              <w:t>–</w:t>
            </w:r>
            <w:r w:rsidRPr="007B18E0">
              <w:rPr>
                <w:rFonts w:ascii="Arial" w:hAnsi="Arial" w:cs="Arial"/>
                <w:bCs/>
                <w:color w:val="000000"/>
              </w:rPr>
              <w:t>2.86)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</w:rPr>
            </w:pPr>
            <w:r w:rsidRPr="007B18E0">
              <w:rPr>
                <w:rFonts w:ascii="Arial" w:hAnsi="Arial" w:cs="Arial"/>
                <w:lang w:eastAsia="sv-SE"/>
              </w:rPr>
              <w:t>1.54 (0.65</w:t>
            </w:r>
            <w:r>
              <w:rPr>
                <w:rFonts w:ascii="Arial" w:hAnsi="Arial" w:cs="Arial"/>
                <w:lang w:eastAsia="sv-SE"/>
              </w:rPr>
              <w:t>–</w:t>
            </w:r>
            <w:r w:rsidRPr="007B18E0">
              <w:rPr>
                <w:rFonts w:ascii="Arial" w:hAnsi="Arial" w:cs="Arial"/>
                <w:lang w:eastAsia="sv-SE"/>
              </w:rPr>
              <w:t>3.64)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0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rPr>
                <w:rFonts w:ascii="Arial" w:hAnsi="Arial" w:cs="Arial"/>
                <w:lang w:eastAsia="sv-SE"/>
                <w:rPrChange w:id="100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bCs/>
                <w:i/>
                <w:lang w:eastAsia="sv-SE"/>
                <w:rPrChange w:id="1002" w:author="Julie" w:date="2015-07-30T08:23:00Z">
                  <w:rPr>
                    <w:rFonts w:ascii="Arial" w:hAnsi="Arial" w:cs="Arial"/>
                    <w:bCs/>
                    <w:i/>
                    <w:lang w:eastAsia="sv-SE"/>
                  </w:rPr>
                </w:rPrChange>
              </w:rPr>
              <w:t>Adjuvant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0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00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0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00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0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00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0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101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01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Low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1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01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9 (6)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1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1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1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101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01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High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1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02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9 (0)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2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02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*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2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02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*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2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rPr>
                <w:rFonts w:ascii="Arial" w:hAnsi="Arial" w:cs="Arial"/>
                <w:lang w:eastAsia="sv-SE"/>
                <w:rPrChange w:id="102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proofErr w:type="spellStart"/>
            <w:r w:rsidRPr="002A16B0">
              <w:rPr>
                <w:rFonts w:ascii="Arial" w:hAnsi="Arial" w:cs="Arial"/>
                <w:b/>
                <w:bCs/>
                <w:i/>
                <w:lang w:eastAsia="sv-SE"/>
                <w:rPrChange w:id="1027" w:author="Julie" w:date="2015-07-30T08:23:00Z">
                  <w:rPr>
                    <w:rFonts w:ascii="Arial" w:hAnsi="Arial" w:cs="Arial"/>
                    <w:b/>
                    <w:bCs/>
                    <w:i/>
                    <w:lang w:eastAsia="sv-SE"/>
                  </w:rPr>
                </w:rPrChange>
              </w:rPr>
              <w:t>HuR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2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2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3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3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rPr>
                <w:rFonts w:ascii="Arial" w:hAnsi="Arial" w:cs="Arial"/>
                <w:lang w:eastAsia="sv-SE"/>
                <w:rPrChange w:id="103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bCs/>
                <w:i/>
                <w:lang w:eastAsia="sv-SE"/>
                <w:rPrChange w:id="1033" w:author="Julie" w:date="2015-07-30T08:23:00Z">
                  <w:rPr>
                    <w:rFonts w:ascii="Arial" w:hAnsi="Arial" w:cs="Arial"/>
                    <w:bCs/>
                    <w:i/>
                    <w:lang w:eastAsia="sv-SE"/>
                  </w:rPr>
                </w:rPrChange>
              </w:rPr>
              <w:t>All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3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3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03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3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3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103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04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Low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4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04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32 (23)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4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04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4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04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4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104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04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High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5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05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29 (7)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b/>
                <w:lang w:eastAsia="sv-SE"/>
              </w:rPr>
            </w:pPr>
            <w:r w:rsidRPr="002A16B0">
              <w:rPr>
                <w:rFonts w:ascii="Arial" w:hAnsi="Arial" w:cs="Arial"/>
                <w:b/>
                <w:lang w:eastAsia="sv-SE"/>
                <w:rPrChange w:id="1052" w:author="Julie" w:date="2015-07-30T08:23:00Z">
                  <w:rPr>
                    <w:rFonts w:ascii="Arial" w:hAnsi="Arial" w:cs="Arial"/>
                    <w:b/>
                    <w:lang w:eastAsia="sv-SE"/>
                  </w:rPr>
                </w:rPrChange>
              </w:rPr>
              <w:t>0.21 (0.09</w:t>
            </w:r>
            <w:r>
              <w:rPr>
                <w:rFonts w:ascii="Arial" w:hAnsi="Arial" w:cs="Arial"/>
                <w:b/>
                <w:lang w:eastAsia="sv-SE"/>
              </w:rPr>
              <w:t>–</w:t>
            </w:r>
            <w:r w:rsidRPr="007B18E0">
              <w:rPr>
                <w:rFonts w:ascii="Arial" w:hAnsi="Arial" w:cs="Arial"/>
                <w:b/>
                <w:lang w:eastAsia="sv-SE"/>
              </w:rPr>
              <w:t>0.49)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b/>
                <w:lang w:eastAsia="sv-SE"/>
              </w:rPr>
            </w:pPr>
            <w:r w:rsidRPr="007B18E0">
              <w:rPr>
                <w:rFonts w:ascii="Arial" w:hAnsi="Arial" w:cs="Arial"/>
                <w:b/>
                <w:lang w:eastAsia="sv-SE"/>
              </w:rPr>
              <w:t>0.26 (0.11</w:t>
            </w:r>
            <w:r>
              <w:rPr>
                <w:rFonts w:ascii="Arial" w:hAnsi="Arial" w:cs="Arial"/>
                <w:b/>
                <w:lang w:eastAsia="sv-SE"/>
              </w:rPr>
              <w:t>–</w:t>
            </w:r>
            <w:r w:rsidRPr="007B18E0">
              <w:rPr>
                <w:rFonts w:ascii="Arial" w:hAnsi="Arial" w:cs="Arial"/>
                <w:b/>
                <w:lang w:eastAsia="sv-SE"/>
              </w:rPr>
              <w:t>0.64)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5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rPr>
                <w:rFonts w:ascii="Arial" w:hAnsi="Arial" w:cs="Arial"/>
                <w:lang w:eastAsia="sv-SE"/>
              </w:rPr>
            </w:pPr>
            <w:r w:rsidRPr="002A16B0">
              <w:rPr>
                <w:rFonts w:ascii="Arial" w:hAnsi="Arial" w:cs="Arial"/>
                <w:bCs/>
                <w:i/>
                <w:lang w:eastAsia="sv-SE"/>
                <w:rPrChange w:id="1054" w:author="Julie" w:date="2015-07-30T08:23:00Z">
                  <w:rPr>
                    <w:rFonts w:ascii="Arial" w:hAnsi="Arial" w:cs="Arial"/>
                    <w:bCs/>
                    <w:i/>
                    <w:lang w:eastAsia="sv-SE"/>
                  </w:rPr>
                </w:rPrChange>
              </w:rPr>
              <w:t>No adjuvant</w:t>
            </w:r>
            <w:r>
              <w:rPr>
                <w:rFonts w:ascii="Arial" w:hAnsi="Arial" w:cs="Arial"/>
                <w:bCs/>
                <w:i/>
                <w:lang w:eastAsia="sv-SE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i/>
                <w:lang w:eastAsia="sv-SE"/>
                <w:rPrChange w:id="1055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5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5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5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i/>
                <w:lang w:eastAsia="sv-SE"/>
                <w:rPrChange w:id="1059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  <w:t>NS</w:t>
            </w: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106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06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Low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6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rPrChange w:id="1063" w:author="Julie" w:date="2015-07-30T08:23:00Z">
                  <w:rPr>
                    <w:rFonts w:ascii="Arial" w:hAnsi="Arial" w:cs="Arial"/>
                    <w:color w:val="000000"/>
                  </w:rPr>
                </w:rPrChange>
              </w:rPr>
              <w:t>23 (18)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6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06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6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06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6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106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07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High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7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color w:val="000000"/>
                <w:rPrChange w:id="1072" w:author="Julie" w:date="2015-07-30T08:23:00Z">
                  <w:rPr>
                    <w:rFonts w:ascii="Arial" w:hAnsi="Arial" w:cs="Arial"/>
                    <w:color w:val="000000"/>
                  </w:rPr>
                </w:rPrChange>
              </w:rPr>
              <w:t>20 (6)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</w:rPr>
            </w:pPr>
            <w:r w:rsidRPr="002A16B0">
              <w:rPr>
                <w:rFonts w:ascii="Arial" w:hAnsi="Arial" w:cs="Arial"/>
                <w:b/>
                <w:bCs/>
                <w:color w:val="000000"/>
                <w:rPrChange w:id="1073" w:author="Julie" w:date="2015-07-30T08:23:00Z">
                  <w:rPr>
                    <w:rFonts w:ascii="Arial" w:hAnsi="Arial" w:cs="Arial"/>
                    <w:b/>
                    <w:bCs/>
                    <w:color w:val="000000"/>
                  </w:rPr>
                </w:rPrChange>
              </w:rPr>
              <w:t>0.22 (0.09</w:t>
            </w:r>
            <w:r>
              <w:rPr>
                <w:rFonts w:ascii="Arial" w:hAnsi="Arial" w:cs="Arial"/>
                <w:b/>
                <w:bCs/>
                <w:color w:val="000000"/>
              </w:rPr>
              <w:t>–</w:t>
            </w:r>
            <w:r w:rsidRPr="007B18E0">
              <w:rPr>
                <w:rFonts w:ascii="Arial" w:hAnsi="Arial" w:cs="Arial"/>
                <w:b/>
                <w:bCs/>
                <w:color w:val="000000"/>
              </w:rPr>
              <w:t>0.56)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b/>
                <w:lang w:eastAsia="sv-SE"/>
              </w:rPr>
            </w:pPr>
            <w:r w:rsidRPr="007B18E0">
              <w:rPr>
                <w:rFonts w:ascii="Arial" w:hAnsi="Arial" w:cs="Arial"/>
                <w:b/>
                <w:lang w:eastAsia="sv-SE"/>
              </w:rPr>
              <w:t>0.23 (0.09</w:t>
            </w:r>
            <w:r>
              <w:rPr>
                <w:rFonts w:ascii="Arial" w:hAnsi="Arial" w:cs="Arial"/>
                <w:b/>
                <w:lang w:eastAsia="sv-SE"/>
              </w:rPr>
              <w:t>–</w:t>
            </w:r>
            <w:r w:rsidRPr="007B18E0">
              <w:rPr>
                <w:rFonts w:ascii="Arial" w:hAnsi="Arial" w:cs="Arial"/>
                <w:b/>
                <w:lang w:eastAsia="sv-SE"/>
              </w:rPr>
              <w:t>0.60)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7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rPr>
                <w:rFonts w:ascii="Arial" w:hAnsi="Arial" w:cs="Arial"/>
                <w:lang w:eastAsia="sv-SE"/>
                <w:rPrChange w:id="107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bCs/>
                <w:i/>
                <w:lang w:eastAsia="sv-SE"/>
                <w:rPrChange w:id="1076" w:author="Julie" w:date="2015-07-30T08:23:00Z">
                  <w:rPr>
                    <w:rFonts w:ascii="Arial" w:hAnsi="Arial" w:cs="Arial"/>
                    <w:bCs/>
                    <w:i/>
                    <w:lang w:eastAsia="sv-SE"/>
                  </w:rPr>
                </w:rPrChange>
              </w:rPr>
              <w:t>Adjuvant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i/>
                <w:lang w:eastAsia="sv-SE"/>
                <w:rPrChange w:id="1077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7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7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i/>
                <w:lang w:eastAsia="sv-SE"/>
                <w:rPrChange w:id="1080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108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08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Low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8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08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9 (5)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8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08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8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8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108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09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High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9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09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9 (1)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</w:rPr>
            </w:pPr>
            <w:r w:rsidRPr="002A16B0">
              <w:rPr>
                <w:rFonts w:ascii="Arial" w:hAnsi="Arial" w:cs="Arial"/>
                <w:bCs/>
                <w:color w:val="000000"/>
                <w:rPrChange w:id="1093" w:author="Julie" w:date="2015-07-30T08:23:00Z">
                  <w:rPr>
                    <w:rFonts w:ascii="Arial" w:hAnsi="Arial" w:cs="Arial"/>
                    <w:bCs/>
                    <w:color w:val="000000"/>
                  </w:rPr>
                </w:rPrChange>
              </w:rPr>
              <w:t>0.18 (0.02</w:t>
            </w:r>
            <w:r>
              <w:rPr>
                <w:rFonts w:ascii="Arial" w:hAnsi="Arial" w:cs="Arial"/>
                <w:bCs/>
                <w:color w:val="000000"/>
              </w:rPr>
              <w:t>–</w:t>
            </w:r>
            <w:r w:rsidRPr="007B18E0">
              <w:rPr>
                <w:rFonts w:ascii="Arial" w:hAnsi="Arial" w:cs="Arial"/>
                <w:bCs/>
                <w:color w:val="000000"/>
              </w:rPr>
              <w:t>1.51)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9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09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†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09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rPr>
                <w:rFonts w:ascii="Arial" w:hAnsi="Arial" w:cs="Arial"/>
                <w:b/>
                <w:lang w:eastAsia="sv-SE"/>
                <w:rPrChange w:id="1097" w:author="Julie" w:date="2015-07-30T08:23:00Z">
                  <w:rPr>
                    <w:rFonts w:ascii="Arial" w:hAnsi="Arial" w:cs="Arial"/>
                    <w:b/>
                    <w:lang w:eastAsia="sv-SE"/>
                  </w:rPr>
                </w:rPrChange>
              </w:rPr>
            </w:pPr>
            <w:proofErr w:type="spellStart"/>
            <w:r w:rsidRPr="002A16B0">
              <w:rPr>
                <w:rFonts w:ascii="Arial" w:hAnsi="Arial" w:cs="Arial"/>
                <w:b/>
                <w:bCs/>
                <w:i/>
                <w:lang w:eastAsia="sv-SE"/>
                <w:rPrChange w:id="1098" w:author="Julie" w:date="2015-07-30T08:23:00Z">
                  <w:rPr>
                    <w:rFonts w:ascii="Arial" w:hAnsi="Arial" w:cs="Arial"/>
                    <w:b/>
                    <w:bCs/>
                    <w:i/>
                    <w:lang w:eastAsia="sv-SE"/>
                  </w:rPr>
                </w:rPrChange>
              </w:rPr>
              <w:t>HuR</w:t>
            </w:r>
            <w:proofErr w:type="spellEnd"/>
            <w:r w:rsidRPr="002A16B0">
              <w:rPr>
                <w:rFonts w:ascii="Arial" w:hAnsi="Arial" w:cs="Arial"/>
                <w:b/>
                <w:bCs/>
                <w:i/>
                <w:lang w:eastAsia="sv-SE"/>
                <w:rPrChange w:id="1099" w:author="Julie" w:date="2015-07-30T08:23:00Z">
                  <w:rPr>
                    <w:rFonts w:ascii="Arial" w:hAnsi="Arial" w:cs="Arial"/>
                    <w:b/>
                    <w:bCs/>
                    <w:i/>
                    <w:lang w:eastAsia="sv-SE"/>
                  </w:rPr>
                </w:rPrChange>
              </w:rPr>
              <w:t xml:space="preserve"> C/N ratio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10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10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10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10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rPr>
                <w:rFonts w:ascii="Arial" w:hAnsi="Arial" w:cs="Arial"/>
                <w:lang w:eastAsia="sv-SE"/>
                <w:rPrChange w:id="110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bCs/>
                <w:i/>
                <w:lang w:eastAsia="sv-SE"/>
                <w:rPrChange w:id="1105" w:author="Julie" w:date="2015-07-30T08:23:00Z">
                  <w:rPr>
                    <w:rFonts w:ascii="Arial" w:hAnsi="Arial" w:cs="Arial"/>
                    <w:bCs/>
                    <w:i/>
                    <w:lang w:eastAsia="sv-SE"/>
                  </w:rPr>
                </w:rPrChange>
              </w:rPr>
              <w:t>All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10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10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10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10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11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111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11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Low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11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11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32 (20)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11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11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11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11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119" w:author="Julie" w:date="2015-07-30T08:23:00Z">
                  <w:rPr>
                    <w:rFonts w:ascii="Arial" w:hAnsi="Arial" w:cs="Arial"/>
                    <w:highlight w:val="red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112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12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High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12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12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29 (10)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b/>
                <w:lang w:eastAsia="sv-SE"/>
              </w:rPr>
            </w:pPr>
            <w:r w:rsidRPr="002A16B0">
              <w:rPr>
                <w:rFonts w:ascii="Arial" w:hAnsi="Arial" w:cs="Arial"/>
                <w:b/>
                <w:lang w:eastAsia="sv-SE"/>
                <w:rPrChange w:id="1124" w:author="Julie" w:date="2015-07-30T08:23:00Z">
                  <w:rPr>
                    <w:rFonts w:ascii="Arial" w:hAnsi="Arial" w:cs="Arial"/>
                    <w:b/>
                    <w:lang w:eastAsia="sv-SE"/>
                  </w:rPr>
                </w:rPrChange>
              </w:rPr>
              <w:t>0.42 (0.20</w:t>
            </w:r>
            <w:r>
              <w:rPr>
                <w:rFonts w:ascii="Arial" w:hAnsi="Arial" w:cs="Arial"/>
                <w:b/>
                <w:lang w:eastAsia="sv-SE"/>
              </w:rPr>
              <w:t>–</w:t>
            </w:r>
            <w:r w:rsidRPr="007B18E0">
              <w:rPr>
                <w:rFonts w:ascii="Arial" w:hAnsi="Arial" w:cs="Arial"/>
                <w:b/>
                <w:lang w:eastAsia="sv-SE"/>
              </w:rPr>
              <w:t>0.91)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b/>
                <w:lang w:eastAsia="sv-SE"/>
              </w:rPr>
            </w:pPr>
            <w:r w:rsidRPr="007B18E0">
              <w:rPr>
                <w:rFonts w:ascii="Arial" w:hAnsi="Arial" w:cs="Arial"/>
                <w:b/>
                <w:lang w:eastAsia="sv-SE"/>
              </w:rPr>
              <w:t>0.42 (0.19</w:t>
            </w:r>
            <w:r>
              <w:rPr>
                <w:rFonts w:ascii="Arial" w:hAnsi="Arial" w:cs="Arial"/>
                <w:b/>
                <w:lang w:eastAsia="sv-SE"/>
              </w:rPr>
              <w:t>–</w:t>
            </w:r>
            <w:r w:rsidRPr="007B18E0">
              <w:rPr>
                <w:rFonts w:ascii="Arial" w:hAnsi="Arial" w:cs="Arial"/>
                <w:b/>
                <w:lang w:eastAsia="sv-SE"/>
              </w:rPr>
              <w:t>0.93)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125" w:author="Julie" w:date="2015-07-30T08:23:00Z">
                  <w:rPr>
                    <w:rFonts w:ascii="Arial" w:hAnsi="Arial" w:cs="Arial"/>
                    <w:highlight w:val="red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rPr>
                <w:rFonts w:ascii="Arial" w:hAnsi="Arial" w:cs="Arial"/>
                <w:lang w:eastAsia="sv-SE"/>
              </w:rPr>
            </w:pPr>
            <w:r w:rsidRPr="002A16B0">
              <w:rPr>
                <w:rFonts w:ascii="Arial" w:hAnsi="Arial" w:cs="Arial"/>
                <w:bCs/>
                <w:i/>
                <w:lang w:eastAsia="sv-SE"/>
                <w:rPrChange w:id="1126" w:author="Julie" w:date="2015-07-30T08:23:00Z">
                  <w:rPr>
                    <w:rFonts w:ascii="Arial" w:hAnsi="Arial" w:cs="Arial"/>
                    <w:bCs/>
                    <w:i/>
                    <w:lang w:eastAsia="sv-SE"/>
                  </w:rPr>
                </w:rPrChange>
              </w:rPr>
              <w:t>No adjuvant</w:t>
            </w:r>
            <w:r>
              <w:rPr>
                <w:rFonts w:ascii="Arial" w:hAnsi="Arial" w:cs="Arial"/>
                <w:bCs/>
                <w:i/>
                <w:lang w:eastAsia="sv-SE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i/>
                <w:lang w:eastAsia="sv-SE"/>
                <w:rPrChange w:id="1127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12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12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130" w:author="Julie" w:date="2015-07-30T08:23:00Z">
                  <w:rPr>
                    <w:rFonts w:ascii="Arial" w:hAnsi="Arial" w:cs="Arial"/>
                    <w:highlight w:val="red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i/>
                <w:lang w:eastAsia="sv-SE"/>
                <w:rPrChange w:id="1131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  <w:t>NS</w:t>
            </w: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113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13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Low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13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13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24 (16)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13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13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13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13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140" w:author="Julie" w:date="2015-07-30T08:23:00Z">
                  <w:rPr>
                    <w:rFonts w:ascii="Arial" w:hAnsi="Arial" w:cs="Arial"/>
                    <w:highlight w:val="red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114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14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High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14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14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19 (8)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</w:rPr>
            </w:pPr>
            <w:r w:rsidRPr="002A16B0">
              <w:rPr>
                <w:rFonts w:ascii="Arial" w:hAnsi="Arial" w:cs="Arial"/>
                <w:lang w:eastAsia="sv-SE"/>
                <w:rPrChange w:id="114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0.50 (0.21</w:t>
            </w:r>
            <w:r>
              <w:rPr>
                <w:rFonts w:ascii="Arial" w:hAnsi="Arial" w:cs="Arial"/>
                <w:lang w:eastAsia="sv-SE"/>
              </w:rPr>
              <w:t>–</w:t>
            </w:r>
            <w:r w:rsidRPr="007B18E0">
              <w:rPr>
                <w:rFonts w:ascii="Arial" w:hAnsi="Arial" w:cs="Arial"/>
                <w:lang w:eastAsia="sv-SE"/>
              </w:rPr>
              <w:t>1.18)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b/>
                <w:lang w:eastAsia="sv-SE"/>
              </w:rPr>
            </w:pPr>
            <w:r w:rsidRPr="007B18E0">
              <w:rPr>
                <w:rFonts w:ascii="Arial" w:hAnsi="Arial" w:cs="Arial"/>
                <w:lang w:eastAsia="sv-SE"/>
              </w:rPr>
              <w:t>0.40 (0.16</w:t>
            </w:r>
            <w:r>
              <w:rPr>
                <w:rFonts w:ascii="Arial" w:hAnsi="Arial" w:cs="Arial"/>
                <w:lang w:eastAsia="sv-SE"/>
              </w:rPr>
              <w:t>–</w:t>
            </w:r>
            <w:r w:rsidRPr="007B18E0">
              <w:rPr>
                <w:rFonts w:ascii="Arial" w:hAnsi="Arial" w:cs="Arial"/>
                <w:lang w:eastAsia="sv-SE"/>
              </w:rPr>
              <w:t>1.01)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146" w:author="Julie" w:date="2015-07-30T08:23:00Z">
                  <w:rPr>
                    <w:rFonts w:ascii="Arial" w:hAnsi="Arial" w:cs="Arial"/>
                    <w:highlight w:val="red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rPr>
                <w:rFonts w:ascii="Arial" w:hAnsi="Arial" w:cs="Arial"/>
                <w:lang w:eastAsia="sv-SE"/>
                <w:rPrChange w:id="114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bCs/>
                <w:i/>
                <w:lang w:eastAsia="sv-SE"/>
                <w:rPrChange w:id="1148" w:author="Julie" w:date="2015-07-30T08:23:00Z">
                  <w:rPr>
                    <w:rFonts w:ascii="Arial" w:hAnsi="Arial" w:cs="Arial"/>
                    <w:bCs/>
                    <w:i/>
                    <w:lang w:eastAsia="sv-SE"/>
                  </w:rPr>
                </w:rPrChange>
              </w:rPr>
              <w:t>Adjuvant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i/>
                <w:lang w:eastAsia="sv-SE"/>
                <w:rPrChange w:id="1149" w:author="Julie" w:date="2015-07-30T08:23:00Z">
                  <w:rPr>
                    <w:rFonts w:ascii="Arial" w:hAnsi="Arial" w:cs="Arial"/>
                    <w:i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150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15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i/>
                <w:lang w:eastAsia="sv-SE"/>
                <w:rPrChange w:id="1152" w:author="Julie" w:date="2015-07-30T08:23:00Z">
                  <w:rPr>
                    <w:rFonts w:ascii="Arial" w:hAnsi="Arial" w:cs="Arial"/>
                    <w:i/>
                    <w:highlight w:val="red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115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15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Low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15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15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8 (4)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15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158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1.00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159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160" w:author="Julie" w:date="2015-07-30T08:23:00Z">
                  <w:rPr>
                    <w:rFonts w:ascii="Arial" w:hAnsi="Arial" w:cs="Arial"/>
                    <w:highlight w:val="red"/>
                    <w:lang w:eastAsia="sv-SE"/>
                  </w:rPr>
                </w:rPrChange>
              </w:rPr>
            </w:pPr>
          </w:p>
        </w:tc>
      </w:tr>
      <w:tr w:rsidR="007B18E0" w:rsidRPr="002A16B0" w:rsidTr="00E940EA">
        <w:trPr>
          <w:trHeight w:val="240"/>
        </w:trPr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ind w:left="284"/>
              <w:rPr>
                <w:rFonts w:ascii="Arial" w:hAnsi="Arial" w:cs="Arial"/>
                <w:lang w:eastAsia="sv-SE"/>
                <w:rPrChange w:id="1161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162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High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163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164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10 (2)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7B18E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</w:rPr>
            </w:pPr>
            <w:r w:rsidRPr="002A16B0">
              <w:rPr>
                <w:rFonts w:ascii="Arial" w:hAnsi="Arial" w:cs="Arial"/>
                <w:lang w:eastAsia="sv-SE"/>
                <w:rPrChange w:id="1165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0.31 (0.05</w:t>
            </w:r>
            <w:r>
              <w:rPr>
                <w:rFonts w:ascii="Arial" w:hAnsi="Arial" w:cs="Arial"/>
                <w:lang w:eastAsia="sv-SE"/>
              </w:rPr>
              <w:t>–</w:t>
            </w:r>
            <w:r w:rsidRPr="007B18E0">
              <w:rPr>
                <w:rFonts w:ascii="Arial" w:hAnsi="Arial" w:cs="Arial"/>
                <w:lang w:eastAsia="sv-SE"/>
              </w:rPr>
              <w:t>1.83)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166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</w:pPr>
            <w:r w:rsidRPr="002A16B0">
              <w:rPr>
                <w:rFonts w:ascii="Arial" w:hAnsi="Arial" w:cs="Arial"/>
                <w:lang w:eastAsia="sv-SE"/>
                <w:rPrChange w:id="1167" w:author="Julie" w:date="2015-07-30T08:23:00Z">
                  <w:rPr>
                    <w:rFonts w:ascii="Arial" w:hAnsi="Arial" w:cs="Arial"/>
                    <w:lang w:eastAsia="sv-SE"/>
                  </w:rPr>
                </w:rPrChange>
              </w:rPr>
              <w:t>†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E0" w:rsidRPr="002A16B0" w:rsidRDefault="007B18E0" w:rsidP="00E940EA">
            <w:pPr>
              <w:spacing w:line="240" w:lineRule="auto"/>
              <w:jc w:val="center"/>
              <w:rPr>
                <w:rFonts w:ascii="Arial" w:hAnsi="Arial" w:cs="Arial"/>
                <w:lang w:eastAsia="sv-SE"/>
                <w:rPrChange w:id="1168" w:author="Julie" w:date="2015-07-30T08:23:00Z">
                  <w:rPr>
                    <w:rFonts w:ascii="Arial" w:hAnsi="Arial" w:cs="Arial"/>
                    <w:highlight w:val="red"/>
                    <w:lang w:eastAsia="sv-SE"/>
                  </w:rPr>
                </w:rPrChange>
              </w:rPr>
            </w:pPr>
          </w:p>
        </w:tc>
      </w:tr>
    </w:tbl>
    <w:p w:rsidR="007B18E0" w:rsidRPr="004538C7" w:rsidRDefault="007B18E0" w:rsidP="007B18E0">
      <w:pPr>
        <w:spacing w:line="240" w:lineRule="auto"/>
        <w:ind w:left="-851"/>
        <w:rPr>
          <w:rFonts w:eastAsia="MS Mincho"/>
          <w:lang w:eastAsia="sv-SE"/>
        </w:rPr>
      </w:pPr>
      <w:r w:rsidRPr="002A16B0">
        <w:rPr>
          <w:rFonts w:eastAsia="MS Mincho"/>
          <w:lang w:eastAsia="sv-SE"/>
          <w:rPrChange w:id="1169" w:author="Julie" w:date="2015-07-30T08:23:00Z">
            <w:rPr>
              <w:rFonts w:eastAsia="MS Mincho"/>
              <w:lang w:eastAsia="sv-SE"/>
            </w:rPr>
          </w:rPrChange>
        </w:rPr>
        <w:t>The multivariable model included age (continuous), T-stage (1</w:t>
      </w:r>
      <w:r>
        <w:rPr>
          <w:rFonts w:eastAsia="MS Mincho"/>
          <w:lang w:eastAsia="sv-SE"/>
        </w:rPr>
        <w:t>–</w:t>
      </w:r>
      <w:r w:rsidRPr="007B18E0">
        <w:rPr>
          <w:rFonts w:eastAsia="MS Mincho"/>
          <w:lang w:eastAsia="sv-SE"/>
        </w:rPr>
        <w:t>2 vs 3</w:t>
      </w:r>
      <w:r>
        <w:rPr>
          <w:rFonts w:eastAsia="MS Mincho"/>
          <w:lang w:eastAsia="sv-SE"/>
        </w:rPr>
        <w:t>–</w:t>
      </w:r>
      <w:r w:rsidRPr="007B18E0">
        <w:rPr>
          <w:rFonts w:eastAsia="MS Mincho"/>
          <w:lang w:eastAsia="sv-SE"/>
        </w:rPr>
        <w:t>4), N-Stage, differentiation grade (well-mod</w:t>
      </w:r>
      <w:r w:rsidRPr="002A16B0">
        <w:rPr>
          <w:rFonts w:eastAsia="MS Mincho"/>
          <w:lang w:eastAsia="sv-SE"/>
          <w:rPrChange w:id="1170" w:author="Julie" w:date="2015-07-30T08:23:00Z">
            <w:rPr>
              <w:rFonts w:eastAsia="MS Mincho"/>
              <w:lang w:eastAsia="sv-SE"/>
            </w:rPr>
          </w:rPrChange>
        </w:rPr>
        <w:t xml:space="preserve">erate vs poor), lymphatic invasion, vascular invasion, </w:t>
      </w:r>
      <w:proofErr w:type="spellStart"/>
      <w:r w:rsidRPr="002A16B0">
        <w:rPr>
          <w:rFonts w:eastAsia="MS Mincho"/>
          <w:lang w:eastAsia="sv-SE"/>
          <w:rPrChange w:id="1171" w:author="Julie" w:date="2015-07-30T08:23:00Z">
            <w:rPr>
              <w:rFonts w:eastAsia="MS Mincho"/>
              <w:lang w:eastAsia="sv-SE"/>
            </w:rPr>
          </w:rPrChange>
        </w:rPr>
        <w:t>perineural</w:t>
      </w:r>
      <w:proofErr w:type="spellEnd"/>
      <w:r w:rsidRPr="002A16B0">
        <w:rPr>
          <w:rFonts w:eastAsia="MS Mincho"/>
          <w:lang w:eastAsia="sv-SE"/>
          <w:rPrChange w:id="1172" w:author="Julie" w:date="2015-07-30T08:23:00Z">
            <w:rPr>
              <w:rFonts w:eastAsia="MS Mincho"/>
              <w:lang w:eastAsia="sv-SE"/>
            </w:rPr>
          </w:rPrChange>
        </w:rPr>
        <w:t xml:space="preserve"> growth, and in the analysis including all cases also adjuvant treatment (yes/no). C/N ratio= cytoplasmic/nuclear ratio. </w:t>
      </w:r>
      <w:r w:rsidRPr="002A16B0">
        <w:rPr>
          <w:rFonts w:eastAsia="MS Mincho"/>
          <w:lang w:eastAsia="sv-SE"/>
          <w:rPrChange w:id="1173" w:author="Julie" w:date="2015-07-30T08:23:00Z">
            <w:rPr>
              <w:rFonts w:eastAsia="MS Mincho"/>
              <w:lang w:eastAsia="sv-SE"/>
            </w:rPr>
          </w:rPrChange>
        </w:rPr>
        <w:lastRenderedPageBreak/>
        <w:t xml:space="preserve">Bold text indicates significant values. NS= non-significant. </w:t>
      </w:r>
      <w:r w:rsidRPr="002A16B0">
        <w:rPr>
          <w:color w:val="000000"/>
          <w:rPrChange w:id="1174" w:author="Julie" w:date="2015-07-30T08:23:00Z">
            <w:rPr>
              <w:color w:val="000000"/>
            </w:rPr>
          </w:rPrChange>
        </w:rPr>
        <w:t>Asterisk (*) indicates non-computable HR and interaction, due to no events in one stratum. Dagger (†) indicates that multivariable analysis was not performed due to few cases and events.</w:t>
      </w:r>
    </w:p>
    <w:p w:rsidR="007B18E0" w:rsidRDefault="007B18E0" w:rsidP="007B18E0">
      <w:pPr>
        <w:spacing w:line="240" w:lineRule="auto"/>
        <w:ind w:left="-851"/>
        <w:rPr>
          <w:rFonts w:ascii="Arial" w:eastAsia="MS Mincho" w:hAnsi="Arial" w:cs="Arial"/>
          <w:lang w:eastAsia="sv-SE"/>
        </w:rPr>
      </w:pPr>
    </w:p>
    <w:p w:rsidR="007B18E0" w:rsidRPr="004538C7" w:rsidRDefault="007B18E0" w:rsidP="007B18E0">
      <w:pPr>
        <w:spacing w:line="240" w:lineRule="auto"/>
        <w:rPr>
          <w:rFonts w:ascii="Arial" w:eastAsia="MS Mincho" w:hAnsi="Arial" w:cs="Arial"/>
          <w:lang w:eastAsia="sv-SE"/>
        </w:rPr>
      </w:pPr>
    </w:p>
    <w:p w:rsidR="008D7359" w:rsidRDefault="008D7359">
      <w:bookmarkStart w:id="1175" w:name="_GoBack"/>
      <w:bookmarkEnd w:id="1175"/>
    </w:p>
    <w:sectPr w:rsidR="008D7359">
      <w:footerReference w:type="even" r:id="rId5"/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C25" w:rsidRDefault="007B18E0" w:rsidP="002E6D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85C25" w:rsidRDefault="007B18E0" w:rsidP="00D2756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C25" w:rsidRDefault="007B18E0" w:rsidP="002E6D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185C25" w:rsidRDefault="007B18E0" w:rsidP="00130552"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BDE"/>
    <w:rsid w:val="007B18E0"/>
    <w:rsid w:val="008A1BDE"/>
    <w:rsid w:val="008D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8E0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B18E0"/>
    <w:pPr>
      <w:tabs>
        <w:tab w:val="center" w:pos="4320"/>
        <w:tab w:val="right" w:pos="8640"/>
      </w:tabs>
      <w:spacing w:before="240" w:line="240" w:lineRule="auto"/>
      <w:contextualSpacing/>
    </w:pPr>
  </w:style>
  <w:style w:type="character" w:customStyle="1" w:styleId="FooterChar">
    <w:name w:val="Footer Char"/>
    <w:basedOn w:val="DefaultParagraphFont"/>
    <w:link w:val="Footer"/>
    <w:rsid w:val="007B18E0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PageNumber">
    <w:name w:val="page number"/>
    <w:basedOn w:val="DefaultParagraphFont"/>
    <w:uiPriority w:val="99"/>
    <w:semiHidden/>
    <w:unhideWhenUsed/>
    <w:rsid w:val="007B18E0"/>
  </w:style>
  <w:style w:type="paragraph" w:styleId="BalloonText">
    <w:name w:val="Balloon Text"/>
    <w:basedOn w:val="Normal"/>
    <w:link w:val="BalloonTextChar"/>
    <w:uiPriority w:val="99"/>
    <w:semiHidden/>
    <w:unhideWhenUsed/>
    <w:rsid w:val="007B18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8E0"/>
    <w:rPr>
      <w:rFonts w:ascii="Tahoma" w:eastAsia="Times New Roman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8E0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B18E0"/>
    <w:pPr>
      <w:tabs>
        <w:tab w:val="center" w:pos="4320"/>
        <w:tab w:val="right" w:pos="8640"/>
      </w:tabs>
      <w:spacing w:before="240" w:line="240" w:lineRule="auto"/>
      <w:contextualSpacing/>
    </w:pPr>
  </w:style>
  <w:style w:type="character" w:customStyle="1" w:styleId="FooterChar">
    <w:name w:val="Footer Char"/>
    <w:basedOn w:val="DefaultParagraphFont"/>
    <w:link w:val="Footer"/>
    <w:rsid w:val="007B18E0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PageNumber">
    <w:name w:val="page number"/>
    <w:basedOn w:val="DefaultParagraphFont"/>
    <w:uiPriority w:val="99"/>
    <w:semiHidden/>
    <w:unhideWhenUsed/>
    <w:rsid w:val="007B18E0"/>
  </w:style>
  <w:style w:type="paragraph" w:styleId="BalloonText">
    <w:name w:val="Balloon Text"/>
    <w:basedOn w:val="Normal"/>
    <w:link w:val="BalloonTextChar"/>
    <w:uiPriority w:val="99"/>
    <w:semiHidden/>
    <w:unhideWhenUsed/>
    <w:rsid w:val="007B18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8E0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807</Words>
  <Characters>4601</Characters>
  <Application>Microsoft Office Word</Application>
  <DocSecurity>0</DocSecurity>
  <Lines>38</Lines>
  <Paragraphs>10</Paragraphs>
  <ScaleCrop>false</ScaleCrop>
  <Company>Microsoft</Company>
  <LinksUpToDate>false</LinksUpToDate>
  <CharactersWithSpaces>5398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</dc:creator>
  <cp:keywords/>
  <dc:description/>
  <cp:lastModifiedBy>Julie</cp:lastModifiedBy>
  <cp:revision>2</cp:revision>
  <dcterms:created xsi:type="dcterms:W3CDTF">2015-07-29T23:49:00Z</dcterms:created>
  <dcterms:modified xsi:type="dcterms:W3CDTF">2015-07-29T23:49:00Z</dcterms:modified>
</cp:coreProperties>
</file>