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4DC" w:rsidRPr="00812BD1" w:rsidRDefault="00AA44DC" w:rsidP="00AA44DC">
      <w:pPr>
        <w:spacing w:line="480" w:lineRule="auto"/>
        <w:rPr>
          <w:rFonts w:cs="Liberation Serif"/>
          <w:b/>
          <w:i/>
          <w:sz w:val="28"/>
        </w:rPr>
      </w:pPr>
      <w:r w:rsidRPr="00812BD1">
        <w:rPr>
          <w:rFonts w:cs="Liberation Serif"/>
          <w:b/>
          <w:i/>
          <w:sz w:val="28"/>
        </w:rPr>
        <w:t xml:space="preserve">Supplementary </w:t>
      </w:r>
      <w:r>
        <w:rPr>
          <w:rFonts w:cs="Liberation Serif"/>
          <w:b/>
          <w:i/>
          <w:sz w:val="28"/>
        </w:rPr>
        <w:t>M</w:t>
      </w:r>
      <w:r w:rsidRPr="00812BD1">
        <w:rPr>
          <w:rFonts w:cs="Liberation Serif"/>
          <w:b/>
          <w:i/>
          <w:sz w:val="28"/>
        </w:rPr>
        <w:t>aterial</w:t>
      </w:r>
    </w:p>
    <w:p w:rsidR="00AA44DC" w:rsidRPr="00812BD1" w:rsidRDefault="00AA44DC" w:rsidP="00AA44DC">
      <w:pPr>
        <w:spacing w:line="480" w:lineRule="auto"/>
        <w:rPr>
          <w:rFonts w:cs="Liberation Serif"/>
          <w:b/>
          <w:i/>
        </w:rPr>
      </w:pPr>
    </w:p>
    <w:p w:rsidR="00AA44DC" w:rsidRPr="00AA44DC" w:rsidRDefault="00AA44DC" w:rsidP="00AA44DC">
      <w:pPr>
        <w:spacing w:line="480" w:lineRule="auto"/>
        <w:rPr>
          <w:rFonts w:cs="Liberation Serif"/>
          <w:b/>
          <w:i/>
          <w:color w:val="000000"/>
        </w:rPr>
      </w:pPr>
      <w:r w:rsidRPr="00AA44DC">
        <w:rPr>
          <w:rFonts w:cs="Liberation Serif"/>
          <w:b/>
          <w:i/>
          <w:color w:val="000000"/>
        </w:rPr>
        <w:t>Analysis of the radiation response from fractionated irradiation</w:t>
      </w:r>
    </w:p>
    <w:p w:rsidR="00AA44DC" w:rsidRPr="00812BD1" w:rsidRDefault="00AA44DC" w:rsidP="00AA44DC">
      <w:pPr>
        <w:spacing w:line="480" w:lineRule="auto"/>
        <w:rPr>
          <w:rFonts w:cs="Liberation Serif"/>
        </w:rPr>
      </w:pPr>
      <w:r w:rsidRPr="00812BD1">
        <w:rPr>
          <w:rFonts w:cs="Liberation Serif"/>
        </w:rPr>
        <w:t xml:space="preserve">In the framework of the linear-quadratic (LQ) model, the dependence of the radiation effect </w:t>
      </w:r>
      <w:r w:rsidRPr="00812BD1">
        <w:rPr>
          <w:rFonts w:cs="Liberation Serif"/>
          <w:i/>
        </w:rPr>
        <w:t>ε</w:t>
      </w:r>
      <w:r w:rsidRPr="00812BD1">
        <w:rPr>
          <w:rFonts w:cs="Liberation Serif"/>
        </w:rPr>
        <w:t xml:space="preserve"> is expressed by the linear and quadratic dose-response parameters </w:t>
      </w:r>
      <w:r w:rsidRPr="00812BD1">
        <w:rPr>
          <w:rFonts w:cs="Liberation Serif"/>
          <w:i/>
        </w:rPr>
        <w:t>α</w:t>
      </w:r>
      <w:r w:rsidRPr="00812BD1">
        <w:rPr>
          <w:rFonts w:cs="Liberation Serif"/>
        </w:rPr>
        <w:t xml:space="preserve"> and </w:t>
      </w:r>
      <w:r w:rsidRPr="00812BD1">
        <w:rPr>
          <w:rFonts w:cs="Liberation Serif"/>
          <w:i/>
        </w:rPr>
        <w:t>β</w:t>
      </w:r>
      <w:r w:rsidRPr="00812BD1">
        <w:rPr>
          <w:rFonts w:cs="Liberation Serif"/>
        </w:rPr>
        <w:t xml:space="preserve">, respectively </w:t>
      </w:r>
      <w:r w:rsidRPr="00812BD1">
        <w:rPr>
          <w:rFonts w:cs="Liberation Serif"/>
        </w:rPr>
        <w:fldChar w:fldCharType="begin"/>
      </w:r>
      <w:r>
        <w:rPr>
          <w:rFonts w:cs="Liberation Serif"/>
        </w:rPr>
        <w:instrText xml:space="preserve"> ADDIN ZOTERO_ITEM CSL_CITATION {"citationID":"a2q53o2443f","properties":{"formattedCitation":"[20]","plainCitation":"[20]"},"citationItems":[{"id":319,"uris":["http://zotero.org/users/1380227/items/6V8U3EW3"],"uri":["http://zotero.org/users/1380227/items/6V8U3EW3"],"itemData":{"id":319,"type":"book","title":"Basic Clinical Radiobiology Fourth Edition","publisher":"Hodder Education","number-of-pages":"754","source":"Google Books","abstract":"p&gt;This concise but comprehensive textbook sets out the essentials of the science and clinical application of radiobiology for those seeking accreditation in radiation oncology, clinical radiation physics and radiation technology. Fully revised and updated to keep abreast of current developments in radiation biology and radiation oncology, the fourth edition continues to present in an interesting way the biological basis of radiation therapy, discussing the basic principles and significant developments that underlie the latest attempts to improve the radiotherapeutic management of cancer.New topics for the fourth edition include chapters on the mechanisms of cell death, biological response modifiers, and biological image guided radiotherapy, with major revisions to sections on the molecular basis of the radiation response, tumour hypoxia and the dose-rate effect. A variety of new authors have contributed to this revision, who, together with the new Editorial team, have used their significant international teaching experience to ensure the content remains clear and comprehensive, and as valuable to the trainee as it is to the established radiation oncologist.With the fourth edition we will see the most radical change so far - as Professor Gordon Steel has retired as Editor and has been replaced by Bert van der Kogel, the current current course director for the above-mentioned course, plus Michael Joiner, who is the head of the Radiation Biology Program at the Wayne State University and is the Associate Editor of the International Journal of Radiation Biology.","ISBN":"978-1-4441-6668-2","language":"en","author":[{"family":"Joiner","given":"Michael"},{"family":"Kogel","given":"Albert","dropping-particle":"van der"}],"issued":{"date-parts":[["2009",3,27]]}}}],"schema":"https://github.com/citation-style-language/schema/raw/master/csl-citation.json"} </w:instrText>
      </w:r>
      <w:r w:rsidRPr="00812BD1">
        <w:rPr>
          <w:rFonts w:cs="Liberation Serif"/>
        </w:rPr>
        <w:fldChar w:fldCharType="separate"/>
      </w:r>
      <w:r w:rsidRPr="008D0169">
        <w:rPr>
          <w:rFonts w:cs="Liberation Serif"/>
        </w:rPr>
        <w:t>[20]</w:t>
      </w:r>
      <w:r w:rsidRPr="00812BD1">
        <w:rPr>
          <w:rFonts w:cs="Liberation Serif"/>
        </w:rPr>
        <w:fldChar w:fldCharType="end"/>
      </w:r>
      <w:r w:rsidRPr="00812BD1">
        <w:rPr>
          <w:rFonts w:cs="Liberation Serif"/>
        </w:rPr>
        <w:t xml:space="preserve">. If each successive fraction with dose </w:t>
      </w:r>
      <w:r w:rsidRPr="00812BD1">
        <w:rPr>
          <w:rFonts w:cs="Liberation Serif"/>
          <w:i/>
        </w:rPr>
        <w:t>d</w:t>
      </w:r>
      <w:r w:rsidRPr="00812BD1">
        <w:rPr>
          <w:rFonts w:cs="Liberation Serif"/>
        </w:rPr>
        <w:t xml:space="preserve"> in a </w:t>
      </w:r>
      <w:proofErr w:type="spellStart"/>
      <w:r w:rsidRPr="00812BD1">
        <w:rPr>
          <w:rFonts w:cs="Liberation Serif"/>
        </w:rPr>
        <w:t>multidose</w:t>
      </w:r>
      <w:proofErr w:type="spellEnd"/>
      <w:r w:rsidRPr="00812BD1">
        <w:rPr>
          <w:rFonts w:cs="Liberation Serif"/>
        </w:rPr>
        <w:t xml:space="preserve"> schedule is equally effective, the effect </w:t>
      </w:r>
      <w:r w:rsidRPr="00812BD1">
        <w:rPr>
          <w:rFonts w:cs="Liberation Serif"/>
          <w:b/>
        </w:rPr>
        <w:t>ε</w:t>
      </w:r>
      <w:r w:rsidRPr="00812BD1">
        <w:rPr>
          <w:rFonts w:cs="Liberation Serif"/>
        </w:rPr>
        <w:t xml:space="preserve"> of </w:t>
      </w:r>
      <w:r w:rsidRPr="00812BD1">
        <w:rPr>
          <w:rFonts w:cs="Liberation Serif"/>
          <w:i/>
        </w:rPr>
        <w:t>n</w:t>
      </w:r>
      <w:r w:rsidRPr="00812BD1">
        <w:rPr>
          <w:rFonts w:cs="Liberation Serif"/>
        </w:rPr>
        <w:t xml:space="preserve"> fractions can be expressed as,</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3"/>
        <w:gridCol w:w="6502"/>
        <w:gridCol w:w="1393"/>
      </w:tblGrid>
      <w:tr w:rsidR="00AA44DC" w:rsidRPr="00812BD1" w:rsidTr="009739F5">
        <w:tc>
          <w:tcPr>
            <w:tcW w:w="750" w:type="pct"/>
          </w:tcPr>
          <w:p w:rsidR="00AA44DC" w:rsidRPr="00812BD1" w:rsidRDefault="00AA44DC" w:rsidP="009739F5">
            <w:pPr>
              <w:spacing w:line="480" w:lineRule="auto"/>
              <w:rPr>
                <w:rFonts w:cs="Liberation Serif"/>
                <w:b/>
                <w:bCs/>
              </w:rPr>
            </w:pPr>
          </w:p>
        </w:tc>
        <w:tc>
          <w:tcPr>
            <w:tcW w:w="3500" w:type="pct"/>
            <w:vAlign w:val="center"/>
          </w:tcPr>
          <w:p w:rsidR="00AA44DC" w:rsidRPr="00AA44DC" w:rsidRDefault="00AA44DC" w:rsidP="009739F5">
            <w:pPr>
              <w:spacing w:line="480" w:lineRule="auto"/>
              <w:jc w:val="center"/>
              <w:rPr>
                <w:rFonts w:cs="Liberation Serif"/>
                <w:b/>
                <w:bCs/>
              </w:rPr>
            </w:pPr>
            <m:oMathPara>
              <m:oMath>
                <m:r>
                  <w:rPr>
                    <w:rFonts w:ascii="Cambria Math" w:hAnsi="Cambria Math" w:cs="Cambria Math"/>
                  </w:rPr>
                  <m:t>ε</m:t>
                </m:r>
                <m:r>
                  <m:rPr>
                    <m:sty m:val="p"/>
                  </m:rPr>
                  <w:rPr>
                    <w:rFonts w:ascii="Cambria Math" w:hAnsi="Cambria Math" w:cs="Cambria Math"/>
                  </w:rPr>
                  <m:t>=</m:t>
                </m:r>
                <m:r>
                  <w:rPr>
                    <w:rFonts w:ascii="Cambria Math" w:hAnsi="Cambria Math" w:cs="Liberation Serif"/>
                  </w:rPr>
                  <m:t>αD+ βdD ,</m:t>
                </m:r>
              </m:oMath>
            </m:oMathPara>
          </w:p>
        </w:tc>
        <w:tc>
          <w:tcPr>
            <w:tcW w:w="750" w:type="pct"/>
            <w:vAlign w:val="center"/>
          </w:tcPr>
          <w:p w:rsidR="00AA44DC" w:rsidRPr="00812BD1" w:rsidRDefault="00AA44DC" w:rsidP="009739F5">
            <w:pPr>
              <w:suppressLineNumbers/>
              <w:spacing w:before="120" w:after="120" w:line="480" w:lineRule="auto"/>
              <w:jc w:val="center"/>
              <w:rPr>
                <w:rFonts w:cs="Liberation Serif"/>
                <w:bCs/>
                <w:iCs/>
              </w:rPr>
            </w:pPr>
            <w:r w:rsidRPr="00812BD1">
              <w:rPr>
                <w:rFonts w:cs="Liberation Serif"/>
                <w:bCs/>
                <w:iCs/>
              </w:rPr>
              <w:t>(S</w:t>
            </w:r>
            <w:r w:rsidRPr="00812BD1">
              <w:rPr>
                <w:rFonts w:cs="Liberation Serif"/>
                <w:bCs/>
                <w:iCs/>
              </w:rPr>
              <w:fldChar w:fldCharType="begin"/>
            </w:r>
            <w:r w:rsidRPr="00812BD1">
              <w:rPr>
                <w:rFonts w:cs="Liberation Serif"/>
                <w:bCs/>
                <w:iCs/>
              </w:rPr>
              <w:instrText xml:space="preserve"> SEQ Equation \* ARABIC </w:instrText>
            </w:r>
            <w:r w:rsidRPr="00812BD1">
              <w:rPr>
                <w:rFonts w:cs="Liberation Serif"/>
                <w:bCs/>
                <w:iCs/>
              </w:rPr>
              <w:fldChar w:fldCharType="separate"/>
            </w:r>
            <w:r>
              <w:rPr>
                <w:rFonts w:cs="Liberation Serif"/>
                <w:bCs/>
                <w:iCs/>
                <w:noProof/>
              </w:rPr>
              <w:t>10</w:t>
            </w:r>
            <w:r w:rsidRPr="00812BD1">
              <w:rPr>
                <w:rFonts w:cs="Liberation Serif"/>
                <w:bCs/>
                <w:iCs/>
              </w:rPr>
              <w:fldChar w:fldCharType="end"/>
            </w:r>
            <w:r w:rsidRPr="00812BD1">
              <w:rPr>
                <w:rFonts w:cs="Liberation Serif"/>
                <w:bCs/>
                <w:iCs/>
              </w:rPr>
              <w:t>)</w:t>
            </w:r>
          </w:p>
          <w:p w:rsidR="00AA44DC" w:rsidRPr="00812BD1" w:rsidRDefault="00AA44DC" w:rsidP="009739F5">
            <w:pPr>
              <w:keepNext/>
              <w:spacing w:line="480" w:lineRule="auto"/>
              <w:jc w:val="center"/>
              <w:rPr>
                <w:rFonts w:cs="Liberation Serif"/>
                <w:b/>
                <w:bCs/>
              </w:rPr>
            </w:pPr>
          </w:p>
        </w:tc>
      </w:tr>
    </w:tbl>
    <w:p w:rsidR="00AA44DC" w:rsidRPr="00812BD1" w:rsidRDefault="00AA44DC" w:rsidP="00AA44DC">
      <w:pPr>
        <w:spacing w:line="480" w:lineRule="auto"/>
        <w:rPr>
          <w:rFonts w:cs="Liberation Serif"/>
        </w:rPr>
      </w:pPr>
      <w:proofErr w:type="gramStart"/>
      <w:r w:rsidRPr="00812BD1">
        <w:rPr>
          <w:rFonts w:cs="Liberation Serif"/>
        </w:rPr>
        <w:t>with</w:t>
      </w:r>
      <w:proofErr w:type="gramEnd"/>
      <w:r w:rsidRPr="00812BD1">
        <w:rPr>
          <w:rFonts w:cs="Liberation Serif"/>
        </w:rPr>
        <w:t xml:space="preserve"> the total dose </w:t>
      </w:r>
      <w:r w:rsidRPr="00812BD1">
        <w:rPr>
          <w:rFonts w:cs="Liberation Serif"/>
          <w:i/>
        </w:rPr>
        <w:t>D</w:t>
      </w:r>
      <w:r w:rsidRPr="00812BD1">
        <w:rPr>
          <w:rFonts w:cs="Liberation Serif"/>
        </w:rPr>
        <w:t xml:space="preserve"> = </w:t>
      </w:r>
      <w:r w:rsidRPr="00812BD1">
        <w:rPr>
          <w:rFonts w:cs="Liberation Serif"/>
          <w:i/>
        </w:rPr>
        <w:t>n</w:t>
      </w:r>
      <w:r w:rsidRPr="00812BD1">
        <w:rPr>
          <w:rFonts w:cs="Liberation Serif"/>
          <w:i/>
          <w:spacing w:val="-20"/>
          <w:kern w:val="24"/>
        </w:rPr>
        <w:t xml:space="preserve"> </w:t>
      </w:r>
      <w:r w:rsidRPr="00812BD1">
        <w:rPr>
          <w:rFonts w:cs="Liberation Serif"/>
          <w:i/>
        </w:rPr>
        <w:t>d</w:t>
      </w:r>
      <w:r w:rsidRPr="00812BD1">
        <w:rPr>
          <w:rFonts w:cs="Liberation Serif"/>
        </w:rPr>
        <w:t>. The biological endpoint expressed as 50% complication probability for radiation-induced myelopathy (paresis grade II) within 300 days after irradiation has been assumed as full effect (</w:t>
      </w:r>
      <w:r w:rsidRPr="00812BD1">
        <w:rPr>
          <w:rFonts w:cs="Liberation Serif"/>
          <w:i/>
        </w:rPr>
        <w:t>ε</w:t>
      </w:r>
      <w:r w:rsidRPr="00812BD1">
        <w:rPr>
          <w:rFonts w:cs="Liberation Serif"/>
        </w:rPr>
        <w:t xml:space="preserve"> = 1). Then, the equation can be rewritten as,  </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3"/>
        <w:gridCol w:w="6502"/>
        <w:gridCol w:w="1393"/>
      </w:tblGrid>
      <w:tr w:rsidR="00AA44DC" w:rsidRPr="00812BD1" w:rsidTr="009739F5">
        <w:tc>
          <w:tcPr>
            <w:tcW w:w="750" w:type="pct"/>
          </w:tcPr>
          <w:p w:rsidR="00AA44DC" w:rsidRPr="00812BD1" w:rsidRDefault="00AA44DC" w:rsidP="009739F5">
            <w:pPr>
              <w:spacing w:line="480" w:lineRule="auto"/>
              <w:rPr>
                <w:rFonts w:cs="Liberation Serif"/>
                <w:b/>
                <w:bCs/>
              </w:rPr>
            </w:pPr>
          </w:p>
        </w:tc>
        <w:tc>
          <w:tcPr>
            <w:tcW w:w="3500" w:type="pct"/>
            <w:vAlign w:val="center"/>
          </w:tcPr>
          <w:p w:rsidR="00AA44DC" w:rsidRPr="00AA44DC" w:rsidRDefault="00AA44DC" w:rsidP="009739F5">
            <w:pPr>
              <w:spacing w:line="480" w:lineRule="auto"/>
              <w:jc w:val="center"/>
              <w:rPr>
                <w:rFonts w:cs="Liberation Serif"/>
                <w:b/>
                <w:bCs/>
              </w:rPr>
            </w:pPr>
            <m:oMathPara>
              <m:oMath>
                <m:f>
                  <m:fPr>
                    <m:ctrlPr>
                      <w:rPr>
                        <w:rFonts w:ascii="Cambria Math" w:hAnsi="Cambria Math" w:cs="Cambria Math"/>
                      </w:rPr>
                    </m:ctrlPr>
                  </m:fPr>
                  <m:num>
                    <m:r>
                      <w:rPr>
                        <w:rFonts w:ascii="Cambria Math" w:hAnsi="Cambria Math" w:cs="Cambria Math"/>
                      </w:rPr>
                      <m:t>1</m:t>
                    </m:r>
                  </m:num>
                  <m:den>
                    <m:r>
                      <w:rPr>
                        <w:rFonts w:ascii="Cambria Math" w:hAnsi="Cambria Math" w:cs="Cambria Math"/>
                      </w:rPr>
                      <m:t>nd</m:t>
                    </m:r>
                  </m:den>
                </m:f>
                <m:r>
                  <m:rPr>
                    <m:sty m:val="p"/>
                  </m:rPr>
                  <w:rPr>
                    <w:rFonts w:ascii="Cambria Math" w:hAnsi="Cambria Math" w:cs="Cambria Math"/>
                  </w:rPr>
                  <m:t>=</m:t>
                </m:r>
                <m:r>
                  <w:rPr>
                    <w:rFonts w:ascii="Cambria Math" w:hAnsi="Cambria Math" w:cs="Liberation Serif"/>
                  </w:rPr>
                  <m:t>α+ βd .</m:t>
                </m:r>
              </m:oMath>
            </m:oMathPara>
          </w:p>
        </w:tc>
        <w:tc>
          <w:tcPr>
            <w:tcW w:w="750" w:type="pct"/>
            <w:vAlign w:val="center"/>
          </w:tcPr>
          <w:p w:rsidR="00AA44DC" w:rsidRPr="00812BD1" w:rsidRDefault="00AA44DC" w:rsidP="009739F5">
            <w:pPr>
              <w:suppressLineNumbers/>
              <w:spacing w:before="120" w:after="120" w:line="480" w:lineRule="auto"/>
              <w:jc w:val="center"/>
              <w:rPr>
                <w:rFonts w:cs="Liberation Serif"/>
                <w:bCs/>
                <w:iCs/>
              </w:rPr>
            </w:pPr>
            <w:bookmarkStart w:id="0" w:name="_Ref480793221"/>
            <w:r w:rsidRPr="00812BD1">
              <w:rPr>
                <w:rFonts w:cs="Liberation Serif"/>
                <w:bCs/>
                <w:iCs/>
              </w:rPr>
              <w:t>(S</w:t>
            </w:r>
            <w:r w:rsidRPr="00812BD1">
              <w:rPr>
                <w:rFonts w:cs="Liberation Serif"/>
                <w:bCs/>
                <w:iCs/>
              </w:rPr>
              <w:fldChar w:fldCharType="begin"/>
            </w:r>
            <w:r w:rsidRPr="00812BD1">
              <w:rPr>
                <w:rFonts w:cs="Liberation Serif"/>
                <w:bCs/>
                <w:iCs/>
              </w:rPr>
              <w:instrText xml:space="preserve"> SEQ Equation \* ARABIC </w:instrText>
            </w:r>
            <w:r w:rsidRPr="00812BD1">
              <w:rPr>
                <w:rFonts w:cs="Liberation Serif"/>
                <w:bCs/>
                <w:iCs/>
              </w:rPr>
              <w:fldChar w:fldCharType="separate"/>
            </w:r>
            <w:r>
              <w:rPr>
                <w:rFonts w:cs="Liberation Serif"/>
                <w:bCs/>
                <w:iCs/>
                <w:noProof/>
              </w:rPr>
              <w:t>11</w:t>
            </w:r>
            <w:r w:rsidRPr="00812BD1">
              <w:rPr>
                <w:rFonts w:cs="Liberation Serif"/>
                <w:bCs/>
                <w:iCs/>
              </w:rPr>
              <w:fldChar w:fldCharType="end"/>
            </w:r>
            <w:r w:rsidRPr="00812BD1">
              <w:rPr>
                <w:rFonts w:cs="Liberation Serif"/>
                <w:bCs/>
                <w:iCs/>
              </w:rPr>
              <w:t>)</w:t>
            </w:r>
            <w:bookmarkEnd w:id="0"/>
          </w:p>
          <w:p w:rsidR="00AA44DC" w:rsidRPr="00812BD1" w:rsidRDefault="00AA44DC" w:rsidP="009739F5">
            <w:pPr>
              <w:keepNext/>
              <w:spacing w:line="480" w:lineRule="auto"/>
              <w:jc w:val="center"/>
              <w:rPr>
                <w:rFonts w:cs="Liberation Serif"/>
                <w:b/>
                <w:bCs/>
              </w:rPr>
            </w:pPr>
          </w:p>
        </w:tc>
      </w:tr>
    </w:tbl>
    <w:p w:rsidR="00AA44DC" w:rsidRPr="00812BD1" w:rsidRDefault="00AA44DC" w:rsidP="00AA44DC">
      <w:pPr>
        <w:spacing w:line="480" w:lineRule="auto"/>
        <w:rPr>
          <w:rFonts w:cs="Liberation Serif"/>
        </w:rPr>
      </w:pPr>
      <w:r w:rsidRPr="00812BD1">
        <w:rPr>
          <w:rFonts w:cs="Liberation Serif"/>
        </w:rPr>
        <w:t xml:space="preserve">The </w:t>
      </w:r>
      <w:r w:rsidRPr="00812BD1">
        <w:rPr>
          <w:rFonts w:cs="Liberation Serif"/>
          <w:i/>
        </w:rPr>
        <w:t>α</w:t>
      </w:r>
      <w:r w:rsidRPr="00812BD1">
        <w:rPr>
          <w:rFonts w:cs="Liberation Serif"/>
        </w:rPr>
        <w:t xml:space="preserve"> and </w:t>
      </w:r>
      <w:r w:rsidRPr="00812BD1">
        <w:rPr>
          <w:rFonts w:cs="Liberation Serif"/>
          <w:i/>
        </w:rPr>
        <w:t>β</w:t>
      </w:r>
      <w:r w:rsidRPr="00812BD1">
        <w:rPr>
          <w:rFonts w:cs="Liberation Serif"/>
        </w:rPr>
        <w:t xml:space="preserve"> values for the </w:t>
      </w:r>
      <w:r w:rsidRPr="00812BD1">
        <w:rPr>
          <w:rFonts w:cs="Liberation Serif"/>
          <w:i/>
        </w:rPr>
        <w:t>in vivo</w:t>
      </w:r>
      <w:r w:rsidRPr="00812BD1">
        <w:rPr>
          <w:rFonts w:cs="Liberation Serif"/>
        </w:rPr>
        <w:t xml:space="preserve"> data were obtained from the measured dose values at 50% probability of paresis grade II, TD</w:t>
      </w:r>
      <w:r w:rsidRPr="00812BD1">
        <w:rPr>
          <w:rFonts w:cs="Liberation Serif"/>
          <w:vertAlign w:val="subscript"/>
        </w:rPr>
        <w:t>50</w:t>
      </w:r>
      <w:r w:rsidRPr="00812BD1">
        <w:rPr>
          <w:rFonts w:cs="Liberation Serif"/>
        </w:rPr>
        <w:t xml:space="preserve">, using the graphical method </w:t>
      </w:r>
      <w:r w:rsidRPr="00812BD1">
        <w:rPr>
          <w:rFonts w:cs="Liberation Serif"/>
        </w:rPr>
        <w:fldChar w:fldCharType="begin"/>
      </w:r>
      <w:r>
        <w:rPr>
          <w:rFonts w:cs="Liberation Serif"/>
        </w:rPr>
        <w:instrText xml:space="preserve"> ADDIN ZOTERO_ITEM CSL_CITATION {"citationID":"JSSq1h7q","properties":{"formattedCitation":"[20]","plainCitation":"[20]"},"citationItems":[{"id":319,"uris":["http://zotero.org/users/1380227/items/6V8U3EW3"],"uri":["http://zotero.org/users/1380227/items/6V8U3EW3"],"itemData":{"id":319,"type":"book","title":"Basic Clinical Radiobiology Fourth Edition","publisher":"Hodder Education","number-of-pages":"754","source":"Google Books","abstract":"p&gt;This concise but comprehensive textbook sets out the essentials of the science and clinical application of radiobiology for those seeking accreditation in radiation oncology, clinical radiation physics and radiation technology. Fully revised and updated to keep abreast of current developments in radiation biology and radiation oncology, the fourth edition continues to present in an interesting way the biological basis of radiation therapy, discussing the basic principles and significant developments that underlie the latest attempts to improve the radiotherapeutic management of cancer.New topics for the fourth edition include chapters on the mechanisms of cell death, biological response modifiers, and biological image guided radiotherapy, with major revisions to sections on the molecular basis of the radiation response, tumour hypoxia and the dose-rate effect. A variety of new authors have contributed to this revision, who, together with the new Editorial team, have used their significant international teaching experience to ensure the content remains clear and comprehensive, and as valuable to the trainee as it is to the established radiation oncologist.With the fourth edition we will see the most radical change so far - as Professor Gordon Steel has retired as Editor and has been replaced by Bert van der Kogel, the current current course director for the above-mentioned course, plus Michael Joiner, who is the head of the Radiation Biology Program at the Wayne State University and is the Associate Editor of the International Journal of Radiation Biology.","ISBN":"978-1-4441-6668-2","language":"en","author":[{"family":"Joiner","given":"Michael"},{"family":"Kogel","given":"Albert","dropping-particle":"van der"}],"issued":{"date-parts":[["2009",3,27]]}}}],"schema":"https://github.com/citation-style-language/schema/raw/master/csl-citation.json"} </w:instrText>
      </w:r>
      <w:r w:rsidRPr="00812BD1">
        <w:rPr>
          <w:rFonts w:cs="Liberation Serif"/>
        </w:rPr>
        <w:fldChar w:fldCharType="separate"/>
      </w:r>
      <w:r w:rsidRPr="008D0169">
        <w:rPr>
          <w:rFonts w:cs="Liberation Serif"/>
        </w:rPr>
        <w:t>[20]</w:t>
      </w:r>
      <w:r w:rsidRPr="00812BD1">
        <w:rPr>
          <w:rFonts w:cs="Liberation Serif"/>
        </w:rPr>
        <w:fldChar w:fldCharType="end"/>
      </w:r>
      <w:r w:rsidRPr="00812BD1">
        <w:rPr>
          <w:rFonts w:cs="Liberation Serif"/>
        </w:rPr>
        <w:t xml:space="preserve"> both for photon irradiation and each of the six carbon ion treatment positions. The reciprocal of the total dose (1/</w:t>
      </w:r>
      <w:r w:rsidRPr="00812BD1">
        <w:rPr>
          <w:rFonts w:cs="Liberation Serif"/>
          <w:i/>
        </w:rPr>
        <w:t>D</w:t>
      </w:r>
      <w:r w:rsidRPr="00812BD1">
        <w:rPr>
          <w:rFonts w:cs="Liberation Serif"/>
        </w:rPr>
        <w:t xml:space="preserve">) was plotted against the corresponding dose per fraction </w:t>
      </w:r>
      <w:r w:rsidRPr="00812BD1">
        <w:rPr>
          <w:rFonts w:cs="Liberation Serif"/>
          <w:i/>
        </w:rPr>
        <w:t>d</w:t>
      </w:r>
      <w:r w:rsidRPr="00AA44DC">
        <w:rPr>
          <w:rFonts w:cs="Liberation Serif"/>
          <w:color w:val="000000"/>
        </w:rPr>
        <w:t xml:space="preserve">.  </w:t>
      </w:r>
      <w:r w:rsidRPr="00812BD1">
        <w:rPr>
          <w:rFonts w:cs="Liberation Serif"/>
        </w:rPr>
        <w:t xml:space="preserve">Assuming a straight line – as suggested by Eq. </w:t>
      </w:r>
      <w:r w:rsidRPr="00812BD1">
        <w:rPr>
          <w:rFonts w:cs="Liberation Serif"/>
        </w:rPr>
        <w:fldChar w:fldCharType="begin"/>
      </w:r>
      <w:r w:rsidRPr="00812BD1">
        <w:rPr>
          <w:rFonts w:cs="Liberation Serif"/>
        </w:rPr>
        <w:instrText xml:space="preserve"> REF _Ref480793221 \h </w:instrText>
      </w:r>
      <w:r w:rsidRPr="00812BD1">
        <w:rPr>
          <w:rFonts w:cs="Liberation Serif"/>
        </w:rPr>
      </w:r>
      <w:r w:rsidRPr="00812BD1">
        <w:rPr>
          <w:rFonts w:cs="Liberation Serif"/>
        </w:rPr>
        <w:fldChar w:fldCharType="separate"/>
      </w:r>
      <w:r w:rsidRPr="00812BD1">
        <w:rPr>
          <w:rFonts w:cs="Liberation Serif"/>
          <w:bCs/>
          <w:iCs/>
        </w:rPr>
        <w:t>(S</w:t>
      </w:r>
      <w:r>
        <w:rPr>
          <w:rFonts w:cs="Liberation Serif"/>
          <w:bCs/>
          <w:iCs/>
          <w:noProof/>
        </w:rPr>
        <w:t>11</w:t>
      </w:r>
      <w:proofErr w:type="gramStart"/>
      <w:r w:rsidRPr="00812BD1">
        <w:rPr>
          <w:rFonts w:cs="Liberation Serif"/>
          <w:bCs/>
          <w:iCs/>
        </w:rPr>
        <w:t>)</w:t>
      </w:r>
      <w:proofErr w:type="gramEnd"/>
      <w:r w:rsidRPr="00812BD1">
        <w:rPr>
          <w:rFonts w:cs="Liberation Serif"/>
        </w:rPr>
        <w:fldChar w:fldCharType="end"/>
      </w:r>
      <w:r w:rsidRPr="00812BD1">
        <w:rPr>
          <w:rFonts w:cs="Liberation Serif"/>
        </w:rPr>
        <w:t xml:space="preserve">– the intercept on the vertical axis and slope represent α and β, respectively. These values were determined from the response to fractionated irradiation with one and two fractions of photons or carbon ions with different beam qualities </w:t>
      </w:r>
      <w:r w:rsidRPr="00B72B2D">
        <w:rPr>
          <w:rFonts w:cs="Liberation Serif"/>
          <w:i/>
        </w:rPr>
        <w:t>Q</w:t>
      </w:r>
      <w:r w:rsidRPr="00812BD1">
        <w:rPr>
          <w:rFonts w:cs="Liberation Serif"/>
        </w:rPr>
        <w:t xml:space="preserve"> </w:t>
      </w:r>
      <w:r w:rsidRPr="00AA44DC">
        <w:rPr>
          <w:rFonts w:cs="Liberation Serif"/>
          <w:color w:val="000000"/>
        </w:rPr>
        <w:t>(Supplement Fig. S1)</w:t>
      </w:r>
      <w:r w:rsidRPr="00812BD1">
        <w:rPr>
          <w:rFonts w:cs="Liberation Serif"/>
        </w:rPr>
        <w:t xml:space="preserve">. </w:t>
      </w:r>
      <w:proofErr w:type="gramStart"/>
      <w:r w:rsidRPr="00812BD1">
        <w:rPr>
          <w:rFonts w:cs="Liberation Serif"/>
        </w:rPr>
        <w:t>Note, that w</w:t>
      </w:r>
      <w:r w:rsidRPr="00812BD1">
        <w:t xml:space="preserve">ith only two points per </w:t>
      </w:r>
      <w:r w:rsidRPr="00B72B2D">
        <w:rPr>
          <w:i/>
        </w:rPr>
        <w:t>Q</w:t>
      </w:r>
      <w:r w:rsidRPr="00812BD1">
        <w:t xml:space="preserve"> value, each of the straight lines is given by default and the uncertainties are large, especially in the extrapolation to derive α as the intersection of the vertical axis.</w:t>
      </w:r>
      <w:proofErr w:type="gramEnd"/>
      <w:r w:rsidRPr="00812BD1">
        <w:t xml:space="preserve"> </w:t>
      </w:r>
    </w:p>
    <w:p w:rsidR="00AA44DC" w:rsidRPr="00812BD1" w:rsidRDefault="00AA44DC" w:rsidP="00AA44DC">
      <w:pPr>
        <w:spacing w:line="480" w:lineRule="auto"/>
        <w:rPr>
          <w:rFonts w:cs="Liberation Serif"/>
        </w:rPr>
      </w:pPr>
      <w:r w:rsidRPr="00812BD1">
        <w:rPr>
          <w:rFonts w:cs="Liberation Serif"/>
        </w:rPr>
        <w:t xml:space="preserve">Additionally, the </w:t>
      </w:r>
      <w:r w:rsidRPr="00812BD1">
        <w:rPr>
          <w:rFonts w:cs="Liberation Serif"/>
          <w:i/>
        </w:rPr>
        <w:t>α/β</w:t>
      </w:r>
      <w:r w:rsidRPr="00812BD1">
        <w:rPr>
          <w:rFonts w:cs="Liberation Serif"/>
        </w:rPr>
        <w:t xml:space="preserve"> ratio could be obtained from, </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3"/>
        <w:gridCol w:w="6502"/>
        <w:gridCol w:w="1393"/>
      </w:tblGrid>
      <w:tr w:rsidR="00AA44DC" w:rsidRPr="00812BD1" w:rsidTr="009739F5">
        <w:tc>
          <w:tcPr>
            <w:tcW w:w="750" w:type="pct"/>
          </w:tcPr>
          <w:p w:rsidR="00AA44DC" w:rsidRPr="00812BD1" w:rsidRDefault="00AA44DC" w:rsidP="009739F5">
            <w:pPr>
              <w:spacing w:line="480" w:lineRule="auto"/>
              <w:rPr>
                <w:rFonts w:cs="Liberation Serif"/>
                <w:b/>
                <w:bCs/>
              </w:rPr>
            </w:pPr>
          </w:p>
        </w:tc>
        <w:tc>
          <w:tcPr>
            <w:tcW w:w="3500" w:type="pct"/>
            <w:vAlign w:val="center"/>
          </w:tcPr>
          <w:p w:rsidR="00AA44DC" w:rsidRPr="00AA44DC" w:rsidRDefault="00AA44DC" w:rsidP="009739F5">
            <w:pPr>
              <w:spacing w:line="480" w:lineRule="auto"/>
              <w:jc w:val="center"/>
              <w:rPr>
                <w:rFonts w:cs="Liberation Serif"/>
                <w:b/>
                <w:bCs/>
              </w:rPr>
            </w:pPr>
            <m:oMathPara>
              <m:oMath>
                <m:f>
                  <m:fPr>
                    <m:ctrlPr>
                      <w:rPr>
                        <w:rFonts w:ascii="Cambria Math" w:hAnsi="Cambria Math" w:cs="Cambria Math"/>
                      </w:rPr>
                    </m:ctrlPr>
                  </m:fPr>
                  <m:num>
                    <m:r>
                      <w:rPr>
                        <w:rFonts w:ascii="Cambria Math" w:hAnsi="Cambria Math" w:cs="Liberation Serif"/>
                      </w:rPr>
                      <m:t>α</m:t>
                    </m:r>
                  </m:num>
                  <m:den>
                    <m:r>
                      <w:rPr>
                        <w:rFonts w:ascii="Cambria Math" w:hAnsi="Cambria Math" w:cs="Liberation Serif"/>
                      </w:rPr>
                      <m:t>β</m:t>
                    </m:r>
                  </m:den>
                </m:f>
                <m:r>
                  <m:rPr>
                    <m:sty m:val="p"/>
                  </m:rPr>
                  <w:rPr>
                    <w:rFonts w:ascii="Cambria Math" w:hAnsi="Cambria Math" w:cs="Cambria Math"/>
                  </w:rPr>
                  <m:t>=</m:t>
                </m:r>
                <m:f>
                  <m:fPr>
                    <m:ctrlPr>
                      <w:rPr>
                        <w:rFonts w:ascii="Cambria Math" w:hAnsi="Cambria Math" w:cs="Liberation Serif"/>
                      </w:rPr>
                    </m:ctrlPr>
                  </m:fPr>
                  <m:num>
                    <m:sSup>
                      <m:sSupPr>
                        <m:ctrlPr>
                          <w:rPr>
                            <w:rFonts w:ascii="Cambria Math" w:hAnsi="Cambria Math" w:cs="Cambria Math"/>
                            <w:i/>
                          </w:rPr>
                        </m:ctrlPr>
                      </m:sSupPr>
                      <m:e>
                        <m:sSub>
                          <m:sSubPr>
                            <m:ctrlPr>
                              <w:rPr>
                                <w:rFonts w:ascii="Cambria Math" w:hAnsi="Cambria Math" w:cs="Cambria Math"/>
                                <w:i/>
                              </w:rPr>
                            </m:ctrlPr>
                          </m:sSubPr>
                          <m:e>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1</m:t>
                                </m:r>
                              </m:sub>
                            </m:sSub>
                            <m:r>
                              <w:rPr>
                                <w:rFonts w:ascii="Cambria Math" w:hAnsi="Cambria Math" w:cs="Cambria Math"/>
                              </w:rPr>
                              <m:t>d</m:t>
                            </m:r>
                          </m:e>
                          <m:sub>
                            <m:r>
                              <w:rPr>
                                <w:rFonts w:ascii="Cambria Math" w:hAnsi="Cambria Math" w:cs="Cambria Math"/>
                              </w:rPr>
                              <m:t>1</m:t>
                            </m:r>
                          </m:sub>
                        </m:sSub>
                      </m:e>
                      <m:sup>
                        <m:r>
                          <w:rPr>
                            <w:rFonts w:ascii="Cambria Math" w:hAnsi="Cambria Math" w:cs="Cambria Math"/>
                          </w:rPr>
                          <m:t>2</m:t>
                        </m:r>
                      </m:sup>
                    </m:sSup>
                    <m:r>
                      <w:rPr>
                        <w:rFonts w:ascii="Cambria Math" w:hAnsi="Cambria Math" w:cs="Cambria Math"/>
                      </w:rPr>
                      <m:t>-</m:t>
                    </m:r>
                    <m:sSup>
                      <m:sSupPr>
                        <m:ctrlPr>
                          <w:rPr>
                            <w:rFonts w:ascii="Cambria Math" w:hAnsi="Cambria Math" w:cs="Cambria Math"/>
                            <w:i/>
                          </w:rPr>
                        </m:ctrlPr>
                      </m:sSupPr>
                      <m:e>
                        <m:sSub>
                          <m:sSubPr>
                            <m:ctrlPr>
                              <w:rPr>
                                <w:rFonts w:ascii="Cambria Math" w:hAnsi="Cambria Math" w:cs="Cambria Math"/>
                                <w:i/>
                              </w:rPr>
                            </m:ctrlPr>
                          </m:sSubPr>
                          <m:e>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2</m:t>
                                </m:r>
                              </m:sub>
                            </m:sSub>
                            <m:r>
                              <w:rPr>
                                <w:rFonts w:ascii="Cambria Math" w:hAnsi="Cambria Math" w:cs="Cambria Math"/>
                              </w:rPr>
                              <m:t>d</m:t>
                            </m:r>
                          </m:e>
                          <m:sub>
                            <m:r>
                              <w:rPr>
                                <w:rFonts w:ascii="Cambria Math" w:hAnsi="Cambria Math" w:cs="Cambria Math"/>
                              </w:rPr>
                              <m:t>2</m:t>
                            </m:r>
                          </m:sub>
                        </m:sSub>
                      </m:e>
                      <m:sup>
                        <m:r>
                          <w:rPr>
                            <w:rFonts w:ascii="Cambria Math" w:hAnsi="Cambria Math" w:cs="Cambria Math"/>
                          </w:rPr>
                          <m:t>2</m:t>
                        </m:r>
                      </m:sup>
                    </m:sSup>
                  </m:num>
                  <m:den>
                    <m:sSub>
                      <m:sSubPr>
                        <m:ctrlPr>
                          <w:rPr>
                            <w:rFonts w:ascii="Cambria Math" w:hAnsi="Cambria Math" w:cs="Cambria Math"/>
                            <w:i/>
                          </w:rPr>
                        </m:ctrlPr>
                      </m:sSubPr>
                      <m:e>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2</m:t>
                            </m:r>
                          </m:sub>
                        </m:sSub>
                        <m:r>
                          <w:rPr>
                            <w:rFonts w:ascii="Cambria Math" w:hAnsi="Cambria Math" w:cs="Cambria Math"/>
                          </w:rPr>
                          <m:t>d</m:t>
                        </m:r>
                      </m:e>
                      <m:sub>
                        <m:r>
                          <w:rPr>
                            <w:rFonts w:ascii="Cambria Math" w:hAnsi="Cambria Math" w:cs="Cambria Math"/>
                          </w:rPr>
                          <m:t>2</m:t>
                        </m:r>
                      </m:sub>
                    </m:sSub>
                    <m:r>
                      <w:rPr>
                        <w:rFonts w:ascii="Cambria Math" w:hAnsi="Cambria Math" w:cs="Liberation Serif"/>
                      </w:rPr>
                      <m:t>-</m:t>
                    </m:r>
                    <m:sSub>
                      <m:sSubPr>
                        <m:ctrlPr>
                          <w:rPr>
                            <w:rFonts w:ascii="Cambria Math" w:hAnsi="Cambria Math" w:cs="Cambria Math"/>
                            <w:i/>
                          </w:rPr>
                        </m:ctrlPr>
                      </m:sSubPr>
                      <m:e>
                        <m:sSub>
                          <m:sSubPr>
                            <m:ctrlPr>
                              <w:rPr>
                                <w:rFonts w:ascii="Cambria Math" w:hAnsi="Cambria Math" w:cs="Cambria Math"/>
                                <w:i/>
                              </w:rPr>
                            </m:ctrlPr>
                          </m:sSubPr>
                          <m:e>
                            <m:r>
                              <w:rPr>
                                <w:rFonts w:ascii="Cambria Math" w:hAnsi="Cambria Math" w:cs="Cambria Math"/>
                              </w:rPr>
                              <m:t>n</m:t>
                            </m:r>
                          </m:e>
                          <m:sub>
                            <m:r>
                              <w:rPr>
                                <w:rFonts w:ascii="Cambria Math" w:hAnsi="Cambria Math" w:cs="Cambria Math"/>
                              </w:rPr>
                              <m:t>1</m:t>
                            </m:r>
                          </m:sub>
                        </m:sSub>
                        <m:r>
                          <w:rPr>
                            <w:rFonts w:ascii="Cambria Math" w:hAnsi="Cambria Math" w:cs="Cambria Math"/>
                          </w:rPr>
                          <m:t>d</m:t>
                        </m:r>
                      </m:e>
                      <m:sub>
                        <m:r>
                          <w:rPr>
                            <w:rFonts w:ascii="Cambria Math" w:hAnsi="Cambria Math" w:cs="Cambria Math"/>
                          </w:rPr>
                          <m:t>1</m:t>
                        </m:r>
                      </m:sub>
                    </m:sSub>
                  </m:den>
                </m:f>
                <m:r>
                  <w:rPr>
                    <w:rFonts w:ascii="Cambria Math" w:hAnsi="Cambria Math" w:cs="Liberation Serif"/>
                  </w:rPr>
                  <m:t xml:space="preserve"> ,</m:t>
                </m:r>
              </m:oMath>
            </m:oMathPara>
          </w:p>
        </w:tc>
        <w:tc>
          <w:tcPr>
            <w:tcW w:w="750" w:type="pct"/>
            <w:vAlign w:val="center"/>
          </w:tcPr>
          <w:p w:rsidR="00AA44DC" w:rsidRPr="00812BD1" w:rsidRDefault="00AA44DC" w:rsidP="009739F5">
            <w:pPr>
              <w:suppressLineNumbers/>
              <w:spacing w:before="120" w:after="120" w:line="480" w:lineRule="auto"/>
              <w:jc w:val="center"/>
              <w:rPr>
                <w:rFonts w:cs="Liberation Serif"/>
                <w:bCs/>
                <w:iCs/>
              </w:rPr>
            </w:pPr>
            <w:r w:rsidRPr="00812BD1">
              <w:rPr>
                <w:rFonts w:cs="Liberation Serif"/>
                <w:bCs/>
                <w:iCs/>
              </w:rPr>
              <w:t>(</w:t>
            </w:r>
            <w:r w:rsidR="00CA2360">
              <w:rPr>
                <w:rFonts w:cs="Liberation Serif"/>
                <w:bCs/>
                <w:iCs/>
              </w:rPr>
              <w:t>S</w:t>
            </w:r>
            <w:bookmarkStart w:id="1" w:name="_GoBack"/>
            <w:bookmarkEnd w:id="1"/>
            <w:r w:rsidRPr="00812BD1">
              <w:rPr>
                <w:rFonts w:cs="Liberation Serif"/>
                <w:bCs/>
                <w:iCs/>
              </w:rPr>
              <w:fldChar w:fldCharType="begin"/>
            </w:r>
            <w:r w:rsidRPr="00812BD1">
              <w:rPr>
                <w:rFonts w:cs="Liberation Serif"/>
                <w:bCs/>
                <w:iCs/>
              </w:rPr>
              <w:instrText xml:space="preserve"> SEQ Equation \* ARABIC </w:instrText>
            </w:r>
            <w:r w:rsidRPr="00812BD1">
              <w:rPr>
                <w:rFonts w:cs="Liberation Serif"/>
                <w:bCs/>
                <w:iCs/>
              </w:rPr>
              <w:fldChar w:fldCharType="separate"/>
            </w:r>
            <w:r>
              <w:rPr>
                <w:rFonts w:cs="Liberation Serif"/>
                <w:bCs/>
                <w:iCs/>
                <w:noProof/>
              </w:rPr>
              <w:t>12</w:t>
            </w:r>
            <w:r w:rsidRPr="00812BD1">
              <w:rPr>
                <w:rFonts w:cs="Liberation Serif"/>
                <w:bCs/>
                <w:iCs/>
              </w:rPr>
              <w:fldChar w:fldCharType="end"/>
            </w:r>
            <w:r w:rsidRPr="00812BD1">
              <w:rPr>
                <w:rFonts w:cs="Liberation Serif"/>
                <w:bCs/>
                <w:iCs/>
              </w:rPr>
              <w:t>)</w:t>
            </w:r>
          </w:p>
          <w:p w:rsidR="00AA44DC" w:rsidRPr="00812BD1" w:rsidRDefault="00AA44DC" w:rsidP="009739F5">
            <w:pPr>
              <w:keepNext/>
              <w:spacing w:line="480" w:lineRule="auto"/>
              <w:jc w:val="center"/>
              <w:rPr>
                <w:rFonts w:cs="Liberation Serif"/>
                <w:b/>
                <w:bCs/>
              </w:rPr>
            </w:pPr>
          </w:p>
        </w:tc>
      </w:tr>
    </w:tbl>
    <w:p w:rsidR="00AA44DC" w:rsidRPr="00812BD1" w:rsidRDefault="00AA44DC" w:rsidP="00AA44DC">
      <w:pPr>
        <w:spacing w:line="480" w:lineRule="auto"/>
        <w:rPr>
          <w:rFonts w:cs="Liberation Serif"/>
        </w:rPr>
      </w:pPr>
      <w:proofErr w:type="gramStart"/>
      <w:r w:rsidRPr="00812BD1">
        <w:rPr>
          <w:rFonts w:cs="Liberation Serif"/>
        </w:rPr>
        <w:t>using</w:t>
      </w:r>
      <w:proofErr w:type="gramEnd"/>
      <w:r w:rsidRPr="00812BD1">
        <w:rPr>
          <w:rFonts w:cs="Liberation Serif"/>
        </w:rPr>
        <w:t xml:space="preserve"> the number of fractions and dose per fraction for two different fractionation regimes resulting in the same effect.</w:t>
      </w:r>
    </w:p>
    <w:p w:rsidR="00AA44DC" w:rsidRPr="00812BD1" w:rsidRDefault="00AA44DC" w:rsidP="00AA44DC"/>
    <w:p w:rsidR="00AA44DC" w:rsidRPr="00812BD1" w:rsidRDefault="00AA44DC" w:rsidP="00AA44DC">
      <w:pPr>
        <w:rPr>
          <w:rFonts w:cs="Liberation Serif"/>
        </w:rPr>
      </w:pPr>
    </w:p>
    <w:p w:rsidR="00AA44DC" w:rsidRPr="00812BD1" w:rsidRDefault="00AA44DC" w:rsidP="00AA44DC">
      <w:pPr>
        <w:rPr>
          <w:rFonts w:cs="Liberation Serif"/>
        </w:rPr>
      </w:pPr>
    </w:p>
    <w:p w:rsidR="00AA44DC" w:rsidRPr="00812BD1" w:rsidRDefault="00AA44DC" w:rsidP="00AA44DC">
      <w:pPr>
        <w:rPr>
          <w:rFonts w:cs="Liberation Serif"/>
        </w:rPr>
      </w:pPr>
      <w:r>
        <w:rPr>
          <w:noProof/>
          <w:lang w:val="de-DE" w:eastAsia="de-DE" w:bidi="ar-SA"/>
        </w:rPr>
        <mc:AlternateContent>
          <mc:Choice Requires="wpg">
            <w:drawing>
              <wp:anchor distT="71755" distB="0" distL="114300" distR="114300" simplePos="0" relativeHeight="251659264" behindDoc="0" locked="0" layoutInCell="1" allowOverlap="1">
                <wp:simplePos x="0" y="0"/>
                <wp:positionH relativeFrom="margin">
                  <wp:align>center</wp:align>
                </wp:positionH>
                <wp:positionV relativeFrom="paragraph">
                  <wp:posOffset>0</wp:posOffset>
                </wp:positionV>
                <wp:extent cx="4319905" cy="2971165"/>
                <wp:effectExtent l="0" t="0" r="4445" b="635"/>
                <wp:wrapTopAndBottom/>
                <wp:docPr id="1" name="Group 3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319905" cy="2971165"/>
                          <a:chOff x="1420" y="1146"/>
                          <a:chExt cx="9066" cy="6236"/>
                        </a:xfrm>
                      </wpg:grpSpPr>
                      <pic:pic xmlns:pic="http://schemas.openxmlformats.org/drawingml/2006/picture">
                        <pic:nvPicPr>
                          <pic:cNvPr id="3" name="Picture 32" descr="Fractionation_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420" y="1146"/>
                            <a:ext cx="9066" cy="6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Grafik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8340" y="1605"/>
                            <a:ext cx="1703" cy="1991"/>
                          </a:xfrm>
                          <a:prstGeom prst="rect">
                            <a:avLst/>
                          </a:prstGeom>
                          <a:solidFill>
                            <a:srgbClr val="FFFFFF"/>
                          </a:solidFill>
                          <a:ln w="19050">
                            <a:solidFill>
                              <a:srgbClr val="D8D8D8"/>
                            </a:solidFill>
                            <a:miter lim="800000"/>
                            <a:headEnd/>
                            <a:tailEnd/>
                          </a:ln>
                        </pic:spPr>
                      </pic:pic>
                    </wpg:wgp>
                  </a:graphicData>
                </a:graphic>
                <wp14:sizeRelH relativeFrom="page">
                  <wp14:pctWidth>0</wp14:pctWidth>
                </wp14:sizeRelH>
                <wp14:sizeRelV relativeFrom="page">
                  <wp14:pctHeight>0</wp14:pctHeight>
                </wp14:sizeRelV>
              </wp:anchor>
            </w:drawing>
          </mc:Choice>
          <mc:Fallback>
            <w:pict>
              <v:group id="Group 31" o:spid="_x0000_s1026" style="position:absolute;margin-left:0;margin-top:0;width:340.15pt;height:233.95pt;z-index:251659264;mso-wrap-distance-top:5.65pt;mso-position-horizontal:center;mso-position-horizontal-relative:margin" coordorigin="1420,1146" coordsize="9066,62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7" type="#_x0000_t75" alt="Fractionation_response" style="position:absolute;left:1420;top:1146;width:9066;height:62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NtOHEAAAA2gAAAA8AAABkcnMvZG93bnJldi54bWxEj0FrAjEUhO9C/0N4BS+i2VYUWY0iQqGI&#10;UqqCeHtsnrurm5ewibrrr28KhR6HmfmGmS0aU4k71b60rOBtkIAgzqwuOVdw2H/0JyB8QNZYWSYF&#10;LXlYzF86M0y1ffA33XchFxHCPkUFRQguldJnBRn0A+uIo3e2tcEQZZ1LXeMjwk0l35NkLA2WHBcK&#10;dLQqKLvubkZB77imUy9vR+6pb1/tZntxp/FFqe5rs5yCCNSE//Bf+1MrGMLvlXgD5P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NtOHEAAAA2gAAAA8AAAAAAAAAAAAAAAAA&#10;nwIAAGRycy9kb3ducmV2LnhtbFBLBQYAAAAABAAEAPcAAACQAwAAAAA=&#10;">
                  <v:imagedata r:id="rId7" o:title="Fractionation_response"/>
                </v:shape>
                <v:shape id="Grafik 1" o:spid="_x0000_s1028" type="#_x0000_t75" style="position:absolute;left:8340;top:1605;width:1703;height:19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sgVfDAAAA2gAAAA8AAABkcnMvZG93bnJldi54bWxEj0FrwkAUhO9C/8PyhN50o0gbo6sUaUGo&#10;h5oWxNsj+0wWs29Ddmviv3cFweMwM98wy3Vva3Gh1hvHCibjBARx4bThUsHf79coBeEDssbaMSm4&#10;kof16mWwxEy7jvd0yUMpIoR9hgqqEJpMSl9UZNGPXUMcvZNrLYYo21LqFrsIt7WcJsmbtGg4LlTY&#10;0Kai4pz/WwV5PZuf3r8/+wOmR/NDh7QzdqfU67D/WIAI1Idn+NHeagUzuF+JN0Cu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6yBV8MAAADaAAAADwAAAAAAAAAAAAAAAACf&#10;AgAAZHJzL2Rvd25yZXYueG1sUEsFBgAAAAAEAAQA9wAAAI8DAAAAAA==&#10;" filled="t" stroked="t" strokecolor="#d8d8d8" strokeweight="1.5pt">
                  <v:imagedata r:id="rId8" o:title=""/>
                </v:shape>
                <w10:wrap type="topAndBottom" anchorx="margin"/>
              </v:group>
            </w:pict>
          </mc:Fallback>
        </mc:AlternateContent>
      </w:r>
    </w:p>
    <w:p w:rsidR="00AA44DC" w:rsidRPr="00812BD1" w:rsidRDefault="00AA44DC" w:rsidP="00AA44DC">
      <w:pPr>
        <w:spacing w:line="480" w:lineRule="auto"/>
        <w:rPr>
          <w:rFonts w:cs="Liberation Serif"/>
        </w:rPr>
      </w:pPr>
      <w:r w:rsidRPr="00812BD1">
        <w:rPr>
          <w:rFonts w:cs="Liberation Serif"/>
        </w:rPr>
        <w:t xml:space="preserve">Figure S1: Estimation of </w:t>
      </w:r>
      <w:r w:rsidRPr="00812BD1">
        <w:rPr>
          <w:rFonts w:cs="Liberation Serif"/>
          <w:i/>
        </w:rPr>
        <w:t>α</w:t>
      </w:r>
      <w:r w:rsidRPr="00812BD1">
        <w:rPr>
          <w:rFonts w:cs="Liberation Serif"/>
        </w:rPr>
        <w:t xml:space="preserve"> and </w:t>
      </w:r>
      <w:r w:rsidRPr="00812BD1">
        <w:rPr>
          <w:rFonts w:cs="Liberation Serif"/>
          <w:i/>
        </w:rPr>
        <w:t>β</w:t>
      </w:r>
      <w:r w:rsidRPr="00812BD1">
        <w:rPr>
          <w:rFonts w:cs="Liberation Serif"/>
        </w:rPr>
        <w:t xml:space="preserve"> </w:t>
      </w:r>
      <w:r w:rsidRPr="00812BD1">
        <w:rPr>
          <w:rFonts w:cs="Liberation Serif"/>
        </w:rPr>
        <w:fldChar w:fldCharType="begin"/>
      </w:r>
      <w:r>
        <w:rPr>
          <w:rFonts w:cs="Liberation Serif"/>
        </w:rPr>
        <w:instrText xml:space="preserve"> ADDIN ZOTERO_ITEM CSL_CITATION {"citationID":"a5i3785pnn","properties":{"formattedCitation":"[1]","plainCitation":"[1]","dontUpdate":true},"citationItems":[{"id":319,"uris":["http://zotero.org/users/1380227/items/6V8U3EW3"],"uri":["http://zotero.org/users/1380227/items/6V8U3EW3"],"itemData":{"id":319,"type":"book","title":"Basic Clinical Radiobiology Fourth Edition","publisher":"Hodder Education","number-of-pages":"754","source":"Google Books","abstract":"p&gt;This concise but comprehensive textbook sets out the essentials of the science and clinical application of radiobiology for those seeking accreditation in radiation oncology, clinical radiation physics and radiation technology. Fully revised and updated to keep abreast of current developments in radiation biology and radiation oncology, the fourth edition continues to present in an interesting way the biological basis of radiation therapy, discussing the basic principles and significant developments that underlie the latest attempts to improve the radiotherapeutic management of cancer.New topics for the fourth edition include chapters on the mechanisms of cell death, biological response modifiers, and biological image guided radiotherapy, with major revisions to sections on the molecular basis of the radiation response, tumour hypoxia and the dose-rate effect. A variety of new authors have contributed to this revision, who, together with the new Editorial team, have used their significant international teaching experience to ensure the content remains clear and comprehensive, and as valuable to the trainee as it is to the established radiation oncologist.With the fourth edition we will see the most radical change so far - as Professor Gordon Steel has retired as Editor and has been replaced by Bert van der Kogel, the current current course director for the above-mentioned course, plus Michael Joiner, who is the head of the Radiation Biology Program at the Wayne State University and is the Associate Editor of the International Journal of Radiation Biology.","ISBN":"978-1-4441-6668-2","language":"en","author":[{"family":"Joiner","given":"Michael"},{"family":"Kogel","given":"Albert","dropping-particle":"van der"}],"issued":{"date-parts":[["2009",3,27]]}}}],"schema":"https://github.com/citation-style-language/schema/raw/master/csl-citation.json"} </w:instrText>
      </w:r>
      <w:r w:rsidRPr="00812BD1">
        <w:rPr>
          <w:rFonts w:cs="Liberation Serif"/>
        </w:rPr>
        <w:fldChar w:fldCharType="separate"/>
      </w:r>
      <w:r w:rsidRPr="00812BD1">
        <w:rPr>
          <w:rFonts w:cs="Liberation Serif"/>
        </w:rPr>
        <w:t>[S1]</w:t>
      </w:r>
      <w:r w:rsidRPr="00812BD1">
        <w:rPr>
          <w:rFonts w:cs="Liberation Serif"/>
        </w:rPr>
        <w:fldChar w:fldCharType="end"/>
      </w:r>
      <w:r w:rsidRPr="00812BD1">
        <w:rPr>
          <w:rFonts w:cs="Liberation Serif"/>
        </w:rPr>
        <w:t xml:space="preserve"> using reciprocal total and fraction doses (1/</w:t>
      </w:r>
      <w:r w:rsidRPr="00812BD1">
        <w:rPr>
          <w:rFonts w:cs="Liberation Serif"/>
          <w:i/>
        </w:rPr>
        <w:t>D</w:t>
      </w:r>
      <w:r w:rsidRPr="00812BD1">
        <w:rPr>
          <w:rFonts w:cs="Liberation Serif"/>
        </w:rPr>
        <w:t xml:space="preserve"> and </w:t>
      </w:r>
      <w:r w:rsidRPr="00812BD1">
        <w:rPr>
          <w:rFonts w:cs="Liberation Serif"/>
          <w:i/>
        </w:rPr>
        <w:t>d</w:t>
      </w:r>
      <w:r w:rsidRPr="00812BD1">
        <w:rPr>
          <w:rFonts w:cs="Liberation Serif"/>
        </w:rPr>
        <w:t xml:space="preserve">, respectively) that resulted in 50% paresis grade II after 1 or 2 fractions of photon </w:t>
      </w:r>
      <w:r w:rsidRPr="00812BD1">
        <w:rPr>
          <w:rFonts w:cs="Liberation Serif"/>
        </w:rPr>
        <w:fldChar w:fldCharType="begin"/>
      </w:r>
      <w:r>
        <w:rPr>
          <w:rFonts w:cs="Liberation Serif"/>
        </w:rPr>
        <w:instrText xml:space="preserve"> ADDIN ZOTERO_ITEM CSL_CITATION {"citationID":"21he7ql594","properties":{"formattedCitation":"[10,11]","plainCitation":"[10,11]"},"citationItems":[{"id":1825,"uris":["http://zotero.org/users/1380227/items/QEANEWCC"],"uri":["http://zotero.org/users/1380227/items/QEANEWCC"],"itemData":{"id":1825,"type":"article-journal","title":"Radiation Tolerance of the Rat Spinal Cord after Single and Split Doses of Photons and Carbon Ions","container-title":"Radiation Research","page":"536-542","volume":"160","issue":"5","source":"rrjournal.org (Atypon)","abstract":"Debus, J., Scholz, M., Haberer, T., Peschke, Jäkel, O., Karger, C. P. and Wannenmacher, M. Radiation Tolerance of the Rat Spinal Cord after Single and Split Doses of Photons and Carbon Ions. Radiat. Res. 160, 536–542 (2003). The sensitivity of the rat spinal cord to single and split doses of radiation and the resulting relative biological effectiveness (RBE) were determined for carbon-ion irradiations (12C) in the plateau and Bragg-peak regions. The cranial part of the cervical and thoracic spinal cords of 180 rats were irradiated with one or two fractions of 12C ions or photons, respectively. Dose–response curves for the end point symptomatic myelopathy were established, and the resulting values for the ED50 (dose for 50% complication probability) were used to determine the RBEs. A median latency for myelopathy of 167 days (range, 121–288 days) was found. The ED50 values were 17.1 ± 0.8 Gy, 24.9 ± 0.7 Gy (one and two fractions, 12C plateau) and 13.9 ± 0.8, 15.8 ± 0.7 Gy (one and two fractions, 12C Bragg peak), respectively. For photons we obtained ED50 values of 24.5 ± 0.8 Gy for single doses and 34.2 ± 0.7 Gy when two fractions were applied. The corresponding RBEs were 1.43 ± 0.08, 1.37 ± 0.12 (one and two fractions, 12C plateau) and 1.76 ± 0.05, 2.16 ± 0.11 (one and two fractions, 12C Bragg peak), respectively. Hematoxylin and eosin staining revealed necrosis of the white matter in the spinal cord in all symptomatic animals. In summary, from one- and two-fraction photon, 12C plateau and Bragg-peak irradiation of the rat spinal cord, we have established RBEs as well as the individual ED50's. From the latter there is a clear indication of repair processes for fractionated photons and 12C plateau ions which are significantly reduced by using Bragg-peak ions. Additional studies are being carried with 6 and 18 fractions to further refine and define the RBE and ED50 values and estimate the α/β ratios.","DOI":"10.1667/3063","ISSN":"0033-7587","journalAbbreviation":"Radiation Research","author":[{"family":"Debus","given":"Jürgen"},{"family":"Scholz","given":"Michael"},{"family":"Haberer","given":"Thomas"},{"family":"Peschke","given":"Peter"},{"family":"Jäkel","given":"Oliver"},{"family":"Karger","given":"Christian P."},{"family":"Wannenmacher","given":"Michael"}],"issued":{"date-parts":[["2003",11,1]]}}},{"id":350,"uris":["http://zotero.org/users/1380227/items/JN9CXJ3M"],"uri":["http://zotero.org/users/1380227/items/JN9CXJ3M"],"itemData":{"id":350,"type":"article-journal","title":"Radiation tolerance of the rat spinal cord after 6 and 18 fractions of photons and carbon ions: Experimental results and clinical implications","container-title":"International Journal of Radiation Oncology*Biology*Physics","page":"1488-1497","volume":"66","issue":"5","source":"ScienceDirect","abstract":"Purpose: The tolerance of the rat spinal cord to photon and carbon ion irradiations was investigated to determine the relative biologic effectiveness (RBE) of carbon ions (12C) in the plateau region and in a 1 cm spread-out Bragg-peak. Methods and Materials: The cranial part of the cervical and thoracic spinal cord of 336 rats was irradiated with 6 or 18 fractions (Fx) of photons or 12C-ions, respectively. Animals were followed up for 300 days for the onset of paresis grade II and dose-response curves were calculated. Results: The D50-values (dose at 50% complication probability) were 42.9 ± 0.5 Gy, 62.2 ± 0.9 Gy (6 and 18 Fx, 12C-plateau) and 19.2 ± 0.2 Gy, 17.6 ± 0.2 Gy (6 and 18 Fx 12C-peak), respectively. For photons, the D50-values were 57.0 ± 0.7 Gy for 6 and 88.6 ± 0.7 Gy for 18 Fx. The corresponding RBE-values were 1.33 ± 0.02, 1.42 ± 0.02 (6 and 18 Fx, 12C-plateau) and 2.97 ± 0.05, 5.04 ± 0.08 (6 and 18 Fx 12C-peak), respectively. Including data of a previously performed experiment for 1 and 2 Fx (1) the parameter α/β of the LQ-model was found to be 2.8 ± 0.4 Gy, 2.1 ± 0.4 Gy and 37.0 ± 5.3 Gy for photon-, 12C-plateau- and 12C-peak irradiations, respectively. Conclusions: Carbon ion irradiations of the spinal cord are significantly more effective in the peak than in the plateau region. The α/β-values indicate a significant fractionation effect only for the plateau irradiations. In the Bragg-peak, the applied RBE-model correctly describes the main features although it generally underestimates the RBE by 25%. In the plateau region, maximum deviations of up to 20% were found. The acquired data contribute significantly to the validation of the applied RBE-model.","DOI":"10.1016/j.ijrobp.2006.08.045","ISSN":"0360-3016","shortTitle":"Radiation tolerance of the rat spinal cord after 6 and 18 fractions of photons and carbon ions","journalAbbreviation":"International Journal of Radiation Oncology*Biology*Physics","author":[{"family":"Karger","given":"Christian P."},{"family":"Peschke","given":"Peter"},{"family":"Sanchez-Brandelik","given":"Rita"},{"family":"Scholz","given":"Michael"},{"family":"Debus","given":"Jürgen"}],"issued":{"date-parts":[["2006"]],"season":"Dezember"}}}],"schema":"https://github.com/citation-style-language/schema/raw/master/csl-citation.json"} </w:instrText>
      </w:r>
      <w:r w:rsidRPr="00812BD1">
        <w:rPr>
          <w:rFonts w:cs="Liberation Serif"/>
        </w:rPr>
        <w:fldChar w:fldCharType="separate"/>
      </w:r>
      <w:r w:rsidRPr="008D0169">
        <w:rPr>
          <w:rFonts w:cs="Liberation Serif"/>
        </w:rPr>
        <w:t>[10,11]</w:t>
      </w:r>
      <w:r w:rsidRPr="00812BD1">
        <w:rPr>
          <w:rFonts w:cs="Liberation Serif"/>
        </w:rPr>
        <w:fldChar w:fldCharType="end"/>
      </w:r>
      <w:r w:rsidRPr="00812BD1">
        <w:rPr>
          <w:rFonts w:cs="Liberation Serif"/>
        </w:rPr>
        <w:t xml:space="preserve"> or carbon ion </w:t>
      </w:r>
      <w:r w:rsidRPr="00812BD1">
        <w:rPr>
          <w:rFonts w:cs="Liberation Serif"/>
        </w:rPr>
        <w:fldChar w:fldCharType="begin"/>
      </w:r>
      <w:r>
        <w:rPr>
          <w:rFonts w:cs="Liberation Serif"/>
        </w:rPr>
        <w:instrText xml:space="preserve"> ADDIN ZOTERO_ITEM CSL_CITATION {"citationID":"aqpZkWrG","properties":{"formattedCitation":"{\\rtf [12\\uc0\\u8211{}14]}","plainCitation":"[12–14]"},"citationItems":[{"id":1341,"uris":["http://zotero.org/users/1380227/items/GJWSSXPV"],"uri":["http://zotero.org/users/1380227/items/GJWSSXPV"],"itemData":{"id":1341,"type":"article-journal","title":"Carbon Ion Irradiation of the Rat Spinal Cord: Dependence of the Relative Biological Effectiveness on Linear Energy Transfer","container-title":"International Journal of Radiation Oncology*Biology*Physics","page":"63-70","volume":"90","issue":"1","source":"ScienceDirect","abstract":"Purpose\nTo measure the relative biological effectiveness (RBE) of carbon ions in the rat spinal cord as a function of linear energy transfer (LET).\nMethods and Materials\nAs an extension of a previous study, the cervical spinal cord of rats was irradiated with single doses of carbon ions at 6 positions of a 6-cm spread-out Bragg peak (16-99 keV/μm). The TD50 values (dose at 50% complication probability) were determined according to dose-response curves for the development of paresis grade 2 within an observation time of 300 days. The RBEs were calculated using TD50 for photons of our previous study.\nResults\nMinimum latency time was found to be dose-dependent, but not significantly LET-dependent. The TD50 values for the onset of paresis grade 2 within 300 days were 19.5 ± 0.4 Gy (16 keV/μm), 18.4 ± 0.4 Gy (21 keV/μm), 17.7 ± 0.3 Gy (36 keV/μm), 16.1 ± 1.2 Gy (45 keV/μm), 14.6 ± 0.5 Gy (66 keV/μm), and 14.8 ± 0.5 Gy (99 keV/μm). The corresponding RBEs increased from 1.26 ± 0.05 (16 keV/μm) up to 1.68 ± 0.08 at 66 keV/μm. Unexpectedly, the RBE at 99 keV/μm was comparable to that at 66 keV/μm.\nConclusions\nThe data suggest a linear relation between RBE and LET at high doses for late effects in the spinal cord. Together with additional data from ongoing fractionated irradiation experiments, these data will provide an extended database to systematically benchmark RBE models for further improvements of carbon ion treatment planning.","DOI":"10.1016/j.ijrobp.2014.05.008","ISSN":"0360-3016","shortTitle":"Carbon Ion Irradiation of the Rat Spinal Cord","journalAbbreviation":"International Journal of Radiation Oncology*Biology*Physics","author":[{"family":"Saager","given":"Maria"},{"family":"Glowa","given":"Christin"},{"family":"Peschke","given":"Peter"},{"family":"Brons","given":"Stephan"},{"family":"Scholz","given":"Michael"},{"family":"Huber","given":"Peter E."},{"family":"Debus","given":"Jürgen"},{"family":"Karger","given":"Christian P."}],"issued":{"date-parts":[["2014",9,1]]}}},{"id":1602,"uris":["http://zotero.org/users/1380227/items/6CQ2UK7W"],"uri":["http://zotero.org/users/1380227/items/6CQ2UK7W"],"itemData":{"id":1602,"type":"article-journal","title":"Split dose carbon ion irradiation of the rat spinal cord: Dependence of the relative biological effectiveness on dose and linear energy transfer","container-title":"Radiotherapy and Oncology","page":"358-363","volume":"117","issue":"2","source":"ScienceDirect","abstract":"Purpose\nTo measure the relative biological effectiveness (RBE) of carbon ions relative to 15 MeV photons in the rat spinal cord for different linear energy transfers (LET) to validate model calculations.\nMethods and materials\nThe cervical spinal cord of rats was irradiated with 2 fractions of carbon ions at six positions of a 6 cm spread-out Bragg-peak (SOBP, 16–99 keV/μm). TD50-values (dose at 50% complication probability) were determined from dose-response curves for the endpoint radiation induced myelopathy (paresis grade II) within 300 days after irradiation. Using previously published TD50-values for photons (Karger et al., 2006; Debus et al., 2003), RBE-values were determined and compared with predictions of two versions of the local effect model (LEM I and IV).\nResults\nTD50-values for paresis grade II were 26.7 ± 0.4 Gy (16 keV/μm), 24.0 ± 0.3 Gy (21 keV/μm), 22.5 ± 0.3 Gy (36 keV/μm), 20.1 ± 1.2 Gy (45 keV/μm), 17.7 ± 0.3 Gy (66 keV/μm), and 14.9 ± 0.3 Gy (99 keV/μm). RBE-values increased from 1.28 ± 0.03 (16 keV/μm) up to 2.30 ± 0.06 at 99 keV/μm. At the applied high fractional doses, LEM I fits best at 16 keV/μm and deviates progressively toward higher LETs while LEM IV agrees best at 99 keV/μm and shows increasing deviations, especially below 66 keV/μm.\nConclusions\nThe measured data improve the knowledge on the accuracy of RBE-calculations for carbon ions.","DOI":"10.1016/j.radonc.2015.07.006","ISSN":"0167-8140","shortTitle":"Split dose carbon ion irradiation of the rat spinal cord","journalAbbreviation":"Radiotherapy and Oncology","author":[{"family":"Saager","given":"Maria"},{"family":"Glowa","given":"Christin"},{"family":"Peschke","given":"Peter"},{"family":"Brons","given":"Stephan"},{"family":"Grün","given":"Rebecca"},{"family":"Scholz","given":"Michael"},{"family":"Huber","given":"Peter E."},{"family":"Debus","given":"Jürgen"},{"family":"Karger","given":"Christian P."}],"issued":{"date-parts":[["2015",11]]}}},{"id":1879,"uris":["http://zotero.org/users/1380227/items/S96PJTCH"],"uri":["http://zotero.org/users/1380227/items/S96PJTCH"],"itemData":{"id":1879,"type":"article-journal","title":"The relative biological effectiveness of carbon ion irradiations of the rat spinal cord increases linearly with LET up to 99 keV/μm","container-title":"Acta Oncologica","page":"1512-1515","volume":"55","issue":"12","source":"Taylor and Francis+NEJM","DOI":"10.1080/0284186X.2016.1250947","ISSN":"0284-186X","note":"PMID: 27827542","author":[{"family":"Saager","given":"Maria"},{"family":"Glowa","given":"Christin"},{"family":"Peschke","given":"Peter"},{"family":"Brons","given":"Stephan"},{"family":"Grün","given":"Rebecca"},{"family":"Scholz","given":"Michael"},{"family":"Huber","given":"Peter E."},{"family":"Debus","given":"Jürgen"},{"family":"Karger","given":"Christian P."}],"issued":{"date-parts":[["2016",12,1]]}}}],"schema":"https://github.com/citation-style-language/schema/raw/master/csl-citation.json"} </w:instrText>
      </w:r>
      <w:r w:rsidRPr="00812BD1">
        <w:rPr>
          <w:rFonts w:cs="Liberation Serif"/>
        </w:rPr>
        <w:fldChar w:fldCharType="separate"/>
      </w:r>
      <w:r w:rsidRPr="008D0169">
        <w:rPr>
          <w:rFonts w:cs="Liberation Serif"/>
        </w:rPr>
        <w:t>[12–14]</w:t>
      </w:r>
      <w:r w:rsidRPr="00812BD1">
        <w:rPr>
          <w:rFonts w:cs="Liberation Serif"/>
        </w:rPr>
        <w:fldChar w:fldCharType="end"/>
      </w:r>
      <w:r w:rsidRPr="00812BD1">
        <w:rPr>
          <w:rFonts w:cs="Liberation Serif"/>
        </w:rPr>
        <w:t xml:space="preserve"> irradiation. The intercept with the vertical axis and the slope [cf., Eq. </w:t>
      </w:r>
      <w:r w:rsidRPr="00812BD1">
        <w:rPr>
          <w:rFonts w:cs="Liberation Serif"/>
        </w:rPr>
        <w:fldChar w:fldCharType="begin"/>
      </w:r>
      <w:r w:rsidRPr="00812BD1">
        <w:rPr>
          <w:rFonts w:cs="Liberation Serif"/>
        </w:rPr>
        <w:instrText xml:space="preserve"> REF _Ref480793221 \h </w:instrText>
      </w:r>
      <w:r w:rsidRPr="00812BD1">
        <w:rPr>
          <w:rFonts w:cs="Liberation Serif"/>
        </w:rPr>
      </w:r>
      <w:r w:rsidRPr="00812BD1">
        <w:rPr>
          <w:rFonts w:cs="Liberation Serif"/>
        </w:rPr>
        <w:fldChar w:fldCharType="separate"/>
      </w:r>
      <w:r w:rsidRPr="00812BD1">
        <w:rPr>
          <w:rFonts w:cs="Liberation Serif"/>
          <w:bCs/>
          <w:iCs/>
        </w:rPr>
        <w:t>(S</w:t>
      </w:r>
      <w:r>
        <w:rPr>
          <w:rFonts w:cs="Liberation Serif"/>
          <w:bCs/>
          <w:iCs/>
          <w:noProof/>
        </w:rPr>
        <w:t>11</w:t>
      </w:r>
      <w:r w:rsidRPr="00812BD1">
        <w:rPr>
          <w:rFonts w:cs="Liberation Serif"/>
          <w:bCs/>
          <w:iCs/>
        </w:rPr>
        <w:t>)</w:t>
      </w:r>
      <w:r w:rsidRPr="00812BD1">
        <w:rPr>
          <w:rFonts w:cs="Liberation Serif"/>
        </w:rPr>
        <w:fldChar w:fldCharType="end"/>
      </w:r>
      <w:r w:rsidRPr="00812BD1">
        <w:rPr>
          <w:rFonts w:cs="Liberation Serif"/>
        </w:rPr>
        <w:t xml:space="preserve">] yield approximations for </w:t>
      </w:r>
      <w:r w:rsidRPr="00812BD1">
        <w:rPr>
          <w:rFonts w:cs="Liberation Serif"/>
          <w:i/>
        </w:rPr>
        <w:t>α</w:t>
      </w:r>
      <w:r w:rsidRPr="00812BD1">
        <w:rPr>
          <w:rFonts w:cs="Liberation Serif"/>
        </w:rPr>
        <w:t xml:space="preserve"> and </w:t>
      </w:r>
      <w:r w:rsidRPr="00812BD1">
        <w:rPr>
          <w:rFonts w:cs="Liberation Serif"/>
          <w:i/>
        </w:rPr>
        <w:t>β</w:t>
      </w:r>
      <w:r w:rsidRPr="00812BD1">
        <w:rPr>
          <w:rFonts w:cs="Liberation Serif"/>
        </w:rPr>
        <w:t>, respectively.</w:t>
      </w:r>
    </w:p>
    <w:p w:rsidR="00AA44DC" w:rsidRPr="00812BD1" w:rsidRDefault="00AA44DC" w:rsidP="00AA44DC"/>
    <w:p w:rsidR="00AA44DC" w:rsidRPr="00812BD1" w:rsidRDefault="00AA44DC" w:rsidP="00AA44DC">
      <w:pPr>
        <w:suppressAutoHyphens w:val="0"/>
      </w:pPr>
      <w:r w:rsidRPr="00812BD1">
        <w:br w:type="page"/>
      </w:r>
    </w:p>
    <w:p w:rsidR="00AA44DC" w:rsidRPr="00AA44DC" w:rsidRDefault="00AA44DC" w:rsidP="00AA44DC">
      <w:pPr>
        <w:suppressAutoHyphens w:val="0"/>
        <w:rPr>
          <w:rFonts w:cs="Liberation Serif"/>
          <w:b/>
          <w:i/>
          <w:color w:val="000000"/>
        </w:rPr>
      </w:pPr>
      <w:r w:rsidRPr="00AA44DC">
        <w:rPr>
          <w:rFonts w:cs="Liberation Serif"/>
          <w:b/>
          <w:i/>
          <w:color w:val="000000"/>
        </w:rPr>
        <w:lastRenderedPageBreak/>
        <w:t>Parameters α and β as a function of the dose-averaged LET</w:t>
      </w:r>
    </w:p>
    <w:p w:rsidR="00AA44DC" w:rsidRPr="00812BD1" w:rsidRDefault="00AA44DC" w:rsidP="00AA44DC">
      <w:pPr>
        <w:suppressAutoHyphens w:val="0"/>
        <w:rPr>
          <w:rFonts w:cs="Liberation Serif"/>
          <w:b/>
          <w:lang w:val="da-DK"/>
        </w:rPr>
      </w:pPr>
    </w:p>
    <w:p w:rsidR="00AA44DC" w:rsidRPr="00812BD1" w:rsidRDefault="00AA44DC" w:rsidP="00AA44DC">
      <w:pPr>
        <w:rPr>
          <w:rFonts w:cs="Liberation Serif"/>
        </w:rPr>
      </w:pPr>
      <w:r>
        <w:rPr>
          <w:noProof/>
          <w:lang w:val="de-DE" w:eastAsia="de-DE" w:bidi="ar-SA"/>
        </w:rPr>
        <w:drawing>
          <wp:anchor distT="0" distB="0" distL="114300" distR="114300" simplePos="0" relativeHeight="251660288" behindDoc="0" locked="0" layoutInCell="1" allowOverlap="0">
            <wp:simplePos x="0" y="0"/>
            <wp:positionH relativeFrom="column">
              <wp:align>center</wp:align>
            </wp:positionH>
            <wp:positionV relativeFrom="paragraph">
              <wp:posOffset>0</wp:posOffset>
            </wp:positionV>
            <wp:extent cx="4283710" cy="4700905"/>
            <wp:effectExtent l="0" t="0" r="2540" b="4445"/>
            <wp:wrapTopAndBottom/>
            <wp:docPr id="2"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pic:cNvPicPr>
                      <a:picLocks noChangeAspect="1" noChangeArrowheads="1"/>
                    </pic:cNvPicPr>
                  </pic:nvPicPr>
                  <pic:blipFill>
                    <a:blip r:embed="rId9">
                      <a:extLst>
                        <a:ext uri="{28A0092B-C50C-407E-A947-70E740481C1C}">
                          <a14:useLocalDpi xmlns:a14="http://schemas.microsoft.com/office/drawing/2010/main" val="0"/>
                        </a:ext>
                      </a:extLst>
                    </a:blip>
                    <a:srcRect b="4887"/>
                    <a:stretch>
                      <a:fillRect/>
                    </a:stretch>
                  </pic:blipFill>
                  <pic:spPr bwMode="auto">
                    <a:xfrm>
                      <a:off x="0" y="0"/>
                      <a:ext cx="4283710" cy="4700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44DC" w:rsidRPr="00812BD1" w:rsidRDefault="00AA44DC" w:rsidP="00AA44DC">
      <w:pPr>
        <w:spacing w:line="480" w:lineRule="auto"/>
        <w:rPr>
          <w:rFonts w:cs="Liberation Serif"/>
        </w:rPr>
      </w:pPr>
      <w:r w:rsidRPr="00812BD1">
        <w:rPr>
          <w:rFonts w:cs="Liberation Serif"/>
        </w:rPr>
        <w:t xml:space="preserve">Figure S2: The parameters </w:t>
      </w:r>
      <w:r w:rsidRPr="00812BD1">
        <w:rPr>
          <w:rFonts w:cs="Liberation Serif"/>
          <w:i/>
        </w:rPr>
        <w:t>α</w:t>
      </w:r>
      <w:r w:rsidRPr="00812BD1">
        <w:rPr>
          <w:rFonts w:cs="Liberation Serif"/>
        </w:rPr>
        <w:t xml:space="preserve"> and </w:t>
      </w:r>
      <w:r w:rsidRPr="00812BD1">
        <w:rPr>
          <w:rFonts w:cs="Liberation Serif"/>
          <w:i/>
        </w:rPr>
        <w:t>β</w:t>
      </w:r>
      <w:r w:rsidRPr="00812BD1">
        <w:rPr>
          <w:rFonts w:cs="Liberation Serif"/>
        </w:rPr>
        <w:t xml:space="preserve"> of the linear quadratic model are shown in (A) and (B), respectively, as a function of the dose-averaged LET. </w:t>
      </w:r>
    </w:p>
    <w:p w:rsidR="00AA44DC" w:rsidRPr="00812BD1" w:rsidRDefault="00AA44DC" w:rsidP="00AA44DC">
      <w:pPr>
        <w:suppressAutoHyphens w:val="0"/>
        <w:rPr>
          <w:rFonts w:cs="Liberation Serif"/>
          <w:b/>
          <w:lang w:val="da-DK"/>
        </w:rPr>
      </w:pPr>
      <w:r w:rsidRPr="00812BD1">
        <w:rPr>
          <w:rFonts w:cs="Liberation Serif"/>
          <w:b/>
          <w:lang w:val="da-DK"/>
        </w:rPr>
        <w:br w:type="page"/>
      </w:r>
    </w:p>
    <w:p w:rsidR="00AA44DC" w:rsidRPr="00812BD1" w:rsidRDefault="00AA44DC" w:rsidP="00AA44DC">
      <w:pPr>
        <w:spacing w:line="480" w:lineRule="auto"/>
        <w:rPr>
          <w:rFonts w:cs="Liberation Serif"/>
          <w:b/>
          <w:lang w:val="da-DK"/>
        </w:rPr>
      </w:pPr>
      <w:r w:rsidRPr="00812BD1">
        <w:rPr>
          <w:rFonts w:cs="Liberation Serif"/>
          <w:b/>
          <w:lang w:val="da-DK"/>
        </w:rPr>
        <w:lastRenderedPageBreak/>
        <w:t>References</w:t>
      </w:r>
    </w:p>
    <w:p w:rsidR="00AA44DC" w:rsidRPr="00707AB4" w:rsidRDefault="00AA44DC" w:rsidP="00AA44DC">
      <w:pPr>
        <w:pStyle w:val="Literaturverzeichnis"/>
        <w:rPr>
          <w:rFonts w:cs="Liberation Serif"/>
          <w:szCs w:val="24"/>
        </w:rPr>
      </w:pPr>
      <w:r>
        <w:fldChar w:fldCharType="begin"/>
      </w:r>
      <w:r>
        <w:instrText xml:space="preserve"> ADDIN ZOTERO_BIBL {"uncited":[["http://zotero.org/users/1380227/items/S96PJTCH"]],"omitted":[["http://zotero.org/users/1380227/items/N68TGG8B"]],"custom":[]} CSL_BIBLIOGRAPHY </w:instrText>
      </w:r>
      <w:r>
        <w:fldChar w:fldCharType="separate"/>
      </w:r>
      <w:r w:rsidRPr="00707AB4">
        <w:rPr>
          <w:rFonts w:cs="Liberation Serif"/>
          <w:szCs w:val="24"/>
        </w:rPr>
        <w:t>[</w:t>
      </w:r>
      <w:r>
        <w:rPr>
          <w:rFonts w:cs="Liberation Serif"/>
          <w:szCs w:val="24"/>
        </w:rPr>
        <w:t>S</w:t>
      </w:r>
      <w:r w:rsidRPr="00707AB4">
        <w:rPr>
          <w:rFonts w:cs="Liberation Serif"/>
          <w:szCs w:val="24"/>
        </w:rPr>
        <w:t xml:space="preserve">1] </w:t>
      </w:r>
      <w:r w:rsidRPr="00707AB4">
        <w:rPr>
          <w:rFonts w:cs="Liberation Serif"/>
          <w:szCs w:val="24"/>
        </w:rPr>
        <w:tab/>
      </w:r>
      <w:proofErr w:type="gramStart"/>
      <w:r w:rsidRPr="00707AB4">
        <w:rPr>
          <w:rFonts w:cs="Liberation Serif"/>
          <w:szCs w:val="24"/>
        </w:rPr>
        <w:t xml:space="preserve">Joiner M, </w:t>
      </w:r>
      <w:proofErr w:type="spellStart"/>
      <w:r w:rsidRPr="00707AB4">
        <w:rPr>
          <w:rFonts w:cs="Liberation Serif"/>
          <w:szCs w:val="24"/>
        </w:rPr>
        <w:t>Kogel</w:t>
      </w:r>
      <w:proofErr w:type="spellEnd"/>
      <w:r w:rsidRPr="00707AB4">
        <w:rPr>
          <w:rFonts w:cs="Liberation Serif"/>
          <w:szCs w:val="24"/>
        </w:rPr>
        <w:t xml:space="preserve"> A van der. Basic Clinical Radiobiology Fourth Edition.</w:t>
      </w:r>
      <w:proofErr w:type="gramEnd"/>
      <w:r w:rsidRPr="00707AB4">
        <w:rPr>
          <w:rFonts w:cs="Liberation Serif"/>
          <w:szCs w:val="24"/>
        </w:rPr>
        <w:t xml:space="preserve"> </w:t>
      </w:r>
      <w:proofErr w:type="gramStart"/>
      <w:r w:rsidRPr="00707AB4">
        <w:rPr>
          <w:rFonts w:cs="Liberation Serif"/>
          <w:szCs w:val="24"/>
        </w:rPr>
        <w:t>Hodder Education; 2009.</w:t>
      </w:r>
      <w:proofErr w:type="gramEnd"/>
    </w:p>
    <w:p w:rsidR="00AA44DC" w:rsidRPr="00707AB4" w:rsidRDefault="00AA44DC" w:rsidP="00AA44DC">
      <w:pPr>
        <w:pStyle w:val="Literaturverzeichnis"/>
        <w:rPr>
          <w:rFonts w:cs="Liberation Serif"/>
          <w:szCs w:val="24"/>
        </w:rPr>
      </w:pPr>
      <w:r w:rsidRPr="00707AB4">
        <w:rPr>
          <w:rFonts w:cs="Liberation Serif"/>
          <w:szCs w:val="24"/>
        </w:rPr>
        <w:t>[</w:t>
      </w:r>
      <w:r>
        <w:rPr>
          <w:rFonts w:cs="Liberation Serif"/>
          <w:szCs w:val="24"/>
        </w:rPr>
        <w:t>S</w:t>
      </w:r>
      <w:r w:rsidRPr="00707AB4">
        <w:rPr>
          <w:rFonts w:cs="Liberation Serif"/>
          <w:szCs w:val="24"/>
        </w:rPr>
        <w:t xml:space="preserve">2] </w:t>
      </w:r>
      <w:r w:rsidRPr="00707AB4">
        <w:rPr>
          <w:rFonts w:cs="Liberation Serif"/>
          <w:szCs w:val="24"/>
        </w:rPr>
        <w:tab/>
      </w:r>
      <w:proofErr w:type="gramStart"/>
      <w:r w:rsidRPr="00707AB4">
        <w:rPr>
          <w:rFonts w:cs="Liberation Serif"/>
          <w:szCs w:val="24"/>
        </w:rPr>
        <w:t xml:space="preserve">Debus J, Scholz M, </w:t>
      </w:r>
      <w:proofErr w:type="spellStart"/>
      <w:r w:rsidRPr="00707AB4">
        <w:rPr>
          <w:rFonts w:cs="Liberation Serif"/>
          <w:szCs w:val="24"/>
        </w:rPr>
        <w:t>Haberer</w:t>
      </w:r>
      <w:proofErr w:type="spellEnd"/>
      <w:r w:rsidRPr="00707AB4">
        <w:rPr>
          <w:rFonts w:cs="Liberation Serif"/>
          <w:szCs w:val="24"/>
        </w:rPr>
        <w:t xml:space="preserve"> T, et al. Radiation Tolerance of the Rat Spinal Cord after Single and Split Doses of Photons and Carbon Ions.</w:t>
      </w:r>
      <w:proofErr w:type="gramEnd"/>
      <w:r w:rsidRPr="00707AB4">
        <w:rPr>
          <w:rFonts w:cs="Liberation Serif"/>
          <w:szCs w:val="24"/>
        </w:rPr>
        <w:t xml:space="preserve"> </w:t>
      </w:r>
      <w:proofErr w:type="spellStart"/>
      <w:proofErr w:type="gramStart"/>
      <w:r w:rsidRPr="00707AB4">
        <w:rPr>
          <w:rFonts w:cs="Liberation Serif"/>
          <w:szCs w:val="24"/>
        </w:rPr>
        <w:t>Radiat</w:t>
      </w:r>
      <w:proofErr w:type="spellEnd"/>
      <w:r w:rsidRPr="00707AB4">
        <w:rPr>
          <w:rFonts w:cs="Liberation Serif"/>
          <w:szCs w:val="24"/>
        </w:rPr>
        <w:t>.</w:t>
      </w:r>
      <w:proofErr w:type="gramEnd"/>
      <w:r w:rsidRPr="00707AB4">
        <w:rPr>
          <w:rFonts w:cs="Liberation Serif"/>
          <w:szCs w:val="24"/>
        </w:rPr>
        <w:t xml:space="preserve"> Res. 2003</w:t>
      </w:r>
      <w:proofErr w:type="gramStart"/>
      <w:r w:rsidRPr="00707AB4">
        <w:rPr>
          <w:rFonts w:cs="Liberation Serif"/>
          <w:szCs w:val="24"/>
        </w:rPr>
        <w:t>;160:536</w:t>
      </w:r>
      <w:proofErr w:type="gramEnd"/>
      <w:r w:rsidRPr="00707AB4">
        <w:rPr>
          <w:rFonts w:cs="Liberation Serif"/>
          <w:szCs w:val="24"/>
        </w:rPr>
        <w:t>–542.</w:t>
      </w:r>
    </w:p>
    <w:p w:rsidR="00AA44DC" w:rsidRPr="00707AB4" w:rsidRDefault="00AA44DC" w:rsidP="00AA44DC">
      <w:pPr>
        <w:pStyle w:val="Literaturverzeichnis"/>
        <w:rPr>
          <w:rFonts w:cs="Liberation Serif"/>
          <w:szCs w:val="24"/>
        </w:rPr>
      </w:pPr>
      <w:r w:rsidRPr="00707AB4">
        <w:rPr>
          <w:rFonts w:cs="Liberation Serif"/>
          <w:szCs w:val="24"/>
        </w:rPr>
        <w:t>[</w:t>
      </w:r>
      <w:r>
        <w:rPr>
          <w:rFonts w:cs="Liberation Serif"/>
          <w:szCs w:val="24"/>
        </w:rPr>
        <w:t>S</w:t>
      </w:r>
      <w:r w:rsidRPr="00707AB4">
        <w:rPr>
          <w:rFonts w:cs="Liberation Serif"/>
          <w:szCs w:val="24"/>
        </w:rPr>
        <w:t xml:space="preserve">3] </w:t>
      </w:r>
      <w:r w:rsidRPr="00707AB4">
        <w:rPr>
          <w:rFonts w:cs="Liberation Serif"/>
          <w:szCs w:val="24"/>
        </w:rPr>
        <w:tab/>
      </w:r>
      <w:proofErr w:type="spellStart"/>
      <w:r w:rsidRPr="00707AB4">
        <w:rPr>
          <w:rFonts w:cs="Liberation Serif"/>
          <w:szCs w:val="24"/>
        </w:rPr>
        <w:t>Karger</w:t>
      </w:r>
      <w:proofErr w:type="spellEnd"/>
      <w:r w:rsidRPr="00707AB4">
        <w:rPr>
          <w:rFonts w:cs="Liberation Serif"/>
          <w:szCs w:val="24"/>
        </w:rPr>
        <w:t xml:space="preserve"> CP, </w:t>
      </w:r>
      <w:proofErr w:type="spellStart"/>
      <w:r w:rsidRPr="00707AB4">
        <w:rPr>
          <w:rFonts w:cs="Liberation Serif"/>
          <w:szCs w:val="24"/>
        </w:rPr>
        <w:t>Peschke</w:t>
      </w:r>
      <w:proofErr w:type="spellEnd"/>
      <w:r w:rsidRPr="00707AB4">
        <w:rPr>
          <w:rFonts w:cs="Liberation Serif"/>
          <w:szCs w:val="24"/>
        </w:rPr>
        <w:t xml:space="preserve"> P, Sanchez-</w:t>
      </w:r>
      <w:proofErr w:type="spellStart"/>
      <w:r w:rsidRPr="00707AB4">
        <w:rPr>
          <w:rFonts w:cs="Liberation Serif"/>
          <w:szCs w:val="24"/>
        </w:rPr>
        <w:t>Brandelik</w:t>
      </w:r>
      <w:proofErr w:type="spellEnd"/>
      <w:r w:rsidRPr="00707AB4">
        <w:rPr>
          <w:rFonts w:cs="Liberation Serif"/>
          <w:szCs w:val="24"/>
        </w:rPr>
        <w:t xml:space="preserve"> R, et al. Radiation tolerance of the rat spinal cord after 6 and 18 fractions of photons and carbon ions: Experimental results and clinical implications. </w:t>
      </w:r>
      <w:r>
        <w:rPr>
          <w:rFonts w:cs="Liberation Serif"/>
          <w:szCs w:val="24"/>
        </w:rPr>
        <w:t xml:space="preserve">Int. J. </w:t>
      </w:r>
      <w:proofErr w:type="spellStart"/>
      <w:r>
        <w:rPr>
          <w:rFonts w:cs="Liberation Serif"/>
          <w:szCs w:val="24"/>
        </w:rPr>
        <w:t>Radiat</w:t>
      </w:r>
      <w:proofErr w:type="spellEnd"/>
      <w:r>
        <w:rPr>
          <w:rFonts w:cs="Liberation Serif"/>
          <w:szCs w:val="24"/>
        </w:rPr>
        <w:t xml:space="preserve">. </w:t>
      </w:r>
      <w:proofErr w:type="spellStart"/>
      <w:proofErr w:type="gramStart"/>
      <w:r>
        <w:rPr>
          <w:rFonts w:cs="Liberation Serif"/>
          <w:szCs w:val="24"/>
        </w:rPr>
        <w:t>Oncol</w:t>
      </w:r>
      <w:proofErr w:type="spellEnd"/>
      <w:r>
        <w:rPr>
          <w:rFonts w:cs="Liberation Serif"/>
          <w:szCs w:val="24"/>
        </w:rPr>
        <w:t>.</w:t>
      </w:r>
      <w:proofErr w:type="gramEnd"/>
      <w:r>
        <w:rPr>
          <w:rFonts w:cs="Liberation Serif"/>
          <w:szCs w:val="24"/>
        </w:rPr>
        <w:t xml:space="preserve"> Biol. Phys.</w:t>
      </w:r>
      <w:r w:rsidRPr="00707AB4">
        <w:rPr>
          <w:rFonts w:cs="Liberation Serif"/>
          <w:szCs w:val="24"/>
        </w:rPr>
        <w:t xml:space="preserve"> 2006</w:t>
      </w:r>
      <w:proofErr w:type="gramStart"/>
      <w:r w:rsidRPr="00707AB4">
        <w:rPr>
          <w:rFonts w:cs="Liberation Serif"/>
          <w:szCs w:val="24"/>
        </w:rPr>
        <w:t>;66:1488</w:t>
      </w:r>
      <w:proofErr w:type="gramEnd"/>
      <w:r w:rsidRPr="00707AB4">
        <w:rPr>
          <w:rFonts w:cs="Liberation Serif"/>
          <w:szCs w:val="24"/>
        </w:rPr>
        <w:t>–1497.</w:t>
      </w:r>
    </w:p>
    <w:p w:rsidR="00AA44DC" w:rsidRPr="00707AB4" w:rsidRDefault="00AA44DC" w:rsidP="00AA44DC">
      <w:pPr>
        <w:pStyle w:val="Literaturverzeichnis"/>
        <w:rPr>
          <w:rFonts w:cs="Liberation Serif"/>
          <w:szCs w:val="24"/>
        </w:rPr>
      </w:pPr>
      <w:r w:rsidRPr="00707AB4">
        <w:rPr>
          <w:rFonts w:cs="Liberation Serif"/>
          <w:szCs w:val="24"/>
        </w:rPr>
        <w:t>[</w:t>
      </w:r>
      <w:r>
        <w:rPr>
          <w:rFonts w:cs="Liberation Serif"/>
          <w:szCs w:val="24"/>
        </w:rPr>
        <w:t>S</w:t>
      </w:r>
      <w:r w:rsidRPr="00707AB4">
        <w:rPr>
          <w:rFonts w:cs="Liberation Serif"/>
          <w:szCs w:val="24"/>
        </w:rPr>
        <w:t xml:space="preserve">4] </w:t>
      </w:r>
      <w:r w:rsidRPr="00707AB4">
        <w:rPr>
          <w:rFonts w:cs="Liberation Serif"/>
          <w:szCs w:val="24"/>
        </w:rPr>
        <w:tab/>
      </w:r>
      <w:proofErr w:type="spellStart"/>
      <w:r w:rsidRPr="00707AB4">
        <w:rPr>
          <w:rFonts w:cs="Liberation Serif"/>
          <w:szCs w:val="24"/>
        </w:rPr>
        <w:t>Saager</w:t>
      </w:r>
      <w:proofErr w:type="spellEnd"/>
      <w:r w:rsidRPr="00707AB4">
        <w:rPr>
          <w:rFonts w:cs="Liberation Serif"/>
          <w:szCs w:val="24"/>
        </w:rPr>
        <w:t xml:space="preserve"> M, </w:t>
      </w:r>
      <w:proofErr w:type="spellStart"/>
      <w:r w:rsidRPr="00707AB4">
        <w:rPr>
          <w:rFonts w:cs="Liberation Serif"/>
          <w:szCs w:val="24"/>
        </w:rPr>
        <w:t>Glowa</w:t>
      </w:r>
      <w:proofErr w:type="spellEnd"/>
      <w:r w:rsidRPr="00707AB4">
        <w:rPr>
          <w:rFonts w:cs="Liberation Serif"/>
          <w:szCs w:val="24"/>
        </w:rPr>
        <w:t xml:space="preserve"> C, </w:t>
      </w:r>
      <w:proofErr w:type="spellStart"/>
      <w:r w:rsidRPr="00707AB4">
        <w:rPr>
          <w:rFonts w:cs="Liberation Serif"/>
          <w:szCs w:val="24"/>
        </w:rPr>
        <w:t>Peschke</w:t>
      </w:r>
      <w:proofErr w:type="spellEnd"/>
      <w:r w:rsidRPr="00707AB4">
        <w:rPr>
          <w:rFonts w:cs="Liberation Serif"/>
          <w:szCs w:val="24"/>
        </w:rPr>
        <w:t xml:space="preserve"> P, et al. Carbon Ion Irradiation of the Rat Spinal Cord: Dependence of the Relative Biological Effectiveness on Linear Energy Transfer. </w:t>
      </w:r>
      <w:r>
        <w:rPr>
          <w:rFonts w:cs="Liberation Serif"/>
          <w:szCs w:val="24"/>
        </w:rPr>
        <w:t xml:space="preserve">Int. J. </w:t>
      </w:r>
      <w:proofErr w:type="spellStart"/>
      <w:r>
        <w:rPr>
          <w:rFonts w:cs="Liberation Serif"/>
          <w:szCs w:val="24"/>
        </w:rPr>
        <w:t>Radiat</w:t>
      </w:r>
      <w:proofErr w:type="spellEnd"/>
      <w:r>
        <w:rPr>
          <w:rFonts w:cs="Liberation Serif"/>
          <w:szCs w:val="24"/>
        </w:rPr>
        <w:t xml:space="preserve">. </w:t>
      </w:r>
      <w:proofErr w:type="spellStart"/>
      <w:proofErr w:type="gramStart"/>
      <w:r>
        <w:rPr>
          <w:rFonts w:cs="Liberation Serif"/>
          <w:szCs w:val="24"/>
        </w:rPr>
        <w:t>Oncol</w:t>
      </w:r>
      <w:proofErr w:type="spellEnd"/>
      <w:r>
        <w:rPr>
          <w:rFonts w:cs="Liberation Serif"/>
          <w:szCs w:val="24"/>
        </w:rPr>
        <w:t>.</w:t>
      </w:r>
      <w:proofErr w:type="gramEnd"/>
      <w:r>
        <w:rPr>
          <w:rFonts w:cs="Liberation Serif"/>
          <w:szCs w:val="24"/>
        </w:rPr>
        <w:t xml:space="preserve"> Biol. Phys.</w:t>
      </w:r>
      <w:r w:rsidRPr="00707AB4">
        <w:rPr>
          <w:rFonts w:cs="Liberation Serif"/>
          <w:szCs w:val="24"/>
        </w:rPr>
        <w:t xml:space="preserve"> 2014</w:t>
      </w:r>
      <w:proofErr w:type="gramStart"/>
      <w:r w:rsidRPr="00707AB4">
        <w:rPr>
          <w:rFonts w:cs="Liberation Serif"/>
          <w:szCs w:val="24"/>
        </w:rPr>
        <w:t>;90:63</w:t>
      </w:r>
      <w:proofErr w:type="gramEnd"/>
      <w:r w:rsidRPr="00707AB4">
        <w:rPr>
          <w:rFonts w:cs="Liberation Serif"/>
          <w:szCs w:val="24"/>
        </w:rPr>
        <w:t>–70.</w:t>
      </w:r>
    </w:p>
    <w:p w:rsidR="00AA44DC" w:rsidRPr="00707AB4" w:rsidRDefault="00AA44DC" w:rsidP="00AA44DC">
      <w:pPr>
        <w:pStyle w:val="Literaturverzeichnis"/>
        <w:rPr>
          <w:rFonts w:cs="Liberation Serif"/>
          <w:szCs w:val="24"/>
        </w:rPr>
      </w:pPr>
      <w:r w:rsidRPr="00707AB4">
        <w:rPr>
          <w:rFonts w:cs="Liberation Serif"/>
          <w:szCs w:val="24"/>
        </w:rPr>
        <w:t>[</w:t>
      </w:r>
      <w:r>
        <w:rPr>
          <w:rFonts w:cs="Liberation Serif"/>
          <w:szCs w:val="24"/>
        </w:rPr>
        <w:t>S</w:t>
      </w:r>
      <w:r w:rsidRPr="00707AB4">
        <w:rPr>
          <w:rFonts w:cs="Liberation Serif"/>
          <w:szCs w:val="24"/>
        </w:rPr>
        <w:t xml:space="preserve">5] </w:t>
      </w:r>
      <w:r w:rsidRPr="00707AB4">
        <w:rPr>
          <w:rFonts w:cs="Liberation Serif"/>
          <w:szCs w:val="24"/>
        </w:rPr>
        <w:tab/>
      </w:r>
      <w:proofErr w:type="spellStart"/>
      <w:r w:rsidRPr="00707AB4">
        <w:rPr>
          <w:rFonts w:cs="Liberation Serif"/>
          <w:szCs w:val="24"/>
        </w:rPr>
        <w:t>Saager</w:t>
      </w:r>
      <w:proofErr w:type="spellEnd"/>
      <w:r w:rsidRPr="00707AB4">
        <w:rPr>
          <w:rFonts w:cs="Liberation Serif"/>
          <w:szCs w:val="24"/>
        </w:rPr>
        <w:t xml:space="preserve"> M, </w:t>
      </w:r>
      <w:proofErr w:type="spellStart"/>
      <w:r w:rsidRPr="00707AB4">
        <w:rPr>
          <w:rFonts w:cs="Liberation Serif"/>
          <w:szCs w:val="24"/>
        </w:rPr>
        <w:t>Glowa</w:t>
      </w:r>
      <w:proofErr w:type="spellEnd"/>
      <w:r w:rsidRPr="00707AB4">
        <w:rPr>
          <w:rFonts w:cs="Liberation Serif"/>
          <w:szCs w:val="24"/>
        </w:rPr>
        <w:t xml:space="preserve"> C, </w:t>
      </w:r>
      <w:proofErr w:type="spellStart"/>
      <w:r w:rsidRPr="00707AB4">
        <w:rPr>
          <w:rFonts w:cs="Liberation Serif"/>
          <w:szCs w:val="24"/>
        </w:rPr>
        <w:t>Peschke</w:t>
      </w:r>
      <w:proofErr w:type="spellEnd"/>
      <w:r w:rsidRPr="00707AB4">
        <w:rPr>
          <w:rFonts w:cs="Liberation Serif"/>
          <w:szCs w:val="24"/>
        </w:rPr>
        <w:t xml:space="preserve"> P, et al. Split dose carbon ion irradiation of the rat spinal cord: Dependence of the relative biological effectiveness on dose and linear energy transfer. </w:t>
      </w:r>
      <w:proofErr w:type="spellStart"/>
      <w:proofErr w:type="gramStart"/>
      <w:r w:rsidRPr="00707AB4">
        <w:rPr>
          <w:rFonts w:cs="Liberation Serif"/>
          <w:szCs w:val="24"/>
        </w:rPr>
        <w:t>Radiother</w:t>
      </w:r>
      <w:proofErr w:type="spellEnd"/>
      <w:r w:rsidRPr="00707AB4">
        <w:rPr>
          <w:rFonts w:cs="Liberation Serif"/>
          <w:szCs w:val="24"/>
        </w:rPr>
        <w:t>.</w:t>
      </w:r>
      <w:proofErr w:type="gramEnd"/>
      <w:r w:rsidRPr="00707AB4">
        <w:rPr>
          <w:rFonts w:cs="Liberation Serif"/>
          <w:szCs w:val="24"/>
        </w:rPr>
        <w:t xml:space="preserve"> </w:t>
      </w:r>
      <w:proofErr w:type="spellStart"/>
      <w:proofErr w:type="gramStart"/>
      <w:r w:rsidRPr="00707AB4">
        <w:rPr>
          <w:rFonts w:cs="Liberation Serif"/>
          <w:szCs w:val="24"/>
        </w:rPr>
        <w:t>Oncol</w:t>
      </w:r>
      <w:proofErr w:type="spellEnd"/>
      <w:r w:rsidRPr="00707AB4">
        <w:rPr>
          <w:rFonts w:cs="Liberation Serif"/>
          <w:szCs w:val="24"/>
        </w:rPr>
        <w:t>.</w:t>
      </w:r>
      <w:proofErr w:type="gramEnd"/>
      <w:r w:rsidRPr="00707AB4">
        <w:rPr>
          <w:rFonts w:cs="Liberation Serif"/>
          <w:szCs w:val="24"/>
        </w:rPr>
        <w:t xml:space="preserve"> 2015</w:t>
      </w:r>
      <w:proofErr w:type="gramStart"/>
      <w:r w:rsidRPr="00707AB4">
        <w:rPr>
          <w:rFonts w:cs="Liberation Serif"/>
          <w:szCs w:val="24"/>
        </w:rPr>
        <w:t>;117:358</w:t>
      </w:r>
      <w:proofErr w:type="gramEnd"/>
      <w:r w:rsidRPr="00707AB4">
        <w:rPr>
          <w:rFonts w:cs="Liberation Serif"/>
          <w:szCs w:val="24"/>
        </w:rPr>
        <w:t>–363.</w:t>
      </w:r>
    </w:p>
    <w:p w:rsidR="00AA44DC" w:rsidRPr="00707AB4" w:rsidRDefault="00AA44DC" w:rsidP="00AA44DC">
      <w:pPr>
        <w:pStyle w:val="Literaturverzeichnis"/>
        <w:rPr>
          <w:rFonts w:cs="Liberation Serif"/>
          <w:szCs w:val="24"/>
        </w:rPr>
      </w:pPr>
      <w:r w:rsidRPr="00707AB4">
        <w:rPr>
          <w:rFonts w:cs="Liberation Serif"/>
          <w:szCs w:val="24"/>
        </w:rPr>
        <w:t>[</w:t>
      </w:r>
      <w:r>
        <w:rPr>
          <w:rFonts w:cs="Liberation Serif"/>
          <w:szCs w:val="24"/>
        </w:rPr>
        <w:t>S</w:t>
      </w:r>
      <w:r w:rsidRPr="00707AB4">
        <w:rPr>
          <w:rFonts w:cs="Liberation Serif"/>
          <w:szCs w:val="24"/>
        </w:rPr>
        <w:t xml:space="preserve">6] </w:t>
      </w:r>
      <w:r w:rsidRPr="00707AB4">
        <w:rPr>
          <w:rFonts w:cs="Liberation Serif"/>
          <w:szCs w:val="24"/>
        </w:rPr>
        <w:tab/>
      </w:r>
      <w:proofErr w:type="spellStart"/>
      <w:r w:rsidRPr="00707AB4">
        <w:rPr>
          <w:rFonts w:cs="Liberation Serif"/>
          <w:szCs w:val="24"/>
        </w:rPr>
        <w:t>Saager</w:t>
      </w:r>
      <w:proofErr w:type="spellEnd"/>
      <w:r w:rsidRPr="00707AB4">
        <w:rPr>
          <w:rFonts w:cs="Liberation Serif"/>
          <w:szCs w:val="24"/>
        </w:rPr>
        <w:t xml:space="preserve"> M, </w:t>
      </w:r>
      <w:proofErr w:type="spellStart"/>
      <w:r w:rsidRPr="00707AB4">
        <w:rPr>
          <w:rFonts w:cs="Liberation Serif"/>
          <w:szCs w:val="24"/>
        </w:rPr>
        <w:t>Glowa</w:t>
      </w:r>
      <w:proofErr w:type="spellEnd"/>
      <w:r w:rsidRPr="00707AB4">
        <w:rPr>
          <w:rFonts w:cs="Liberation Serif"/>
          <w:szCs w:val="24"/>
        </w:rPr>
        <w:t xml:space="preserve"> C, </w:t>
      </w:r>
      <w:proofErr w:type="spellStart"/>
      <w:r w:rsidRPr="00707AB4">
        <w:rPr>
          <w:rFonts w:cs="Liberation Serif"/>
          <w:szCs w:val="24"/>
        </w:rPr>
        <w:t>Peschke</w:t>
      </w:r>
      <w:proofErr w:type="spellEnd"/>
      <w:r w:rsidRPr="00707AB4">
        <w:rPr>
          <w:rFonts w:cs="Liberation Serif"/>
          <w:szCs w:val="24"/>
        </w:rPr>
        <w:t xml:space="preserve"> P, et al. The relative biological effectiveness of carbon ion irradiations of the rat spinal cord increases linearly with LET </w:t>
      </w:r>
      <w:proofErr w:type="gramStart"/>
      <w:r w:rsidRPr="00707AB4">
        <w:rPr>
          <w:rFonts w:cs="Liberation Serif"/>
          <w:szCs w:val="24"/>
        </w:rPr>
        <w:t xml:space="preserve">up to 99 </w:t>
      </w:r>
      <w:proofErr w:type="spellStart"/>
      <w:r w:rsidRPr="00707AB4">
        <w:rPr>
          <w:rFonts w:cs="Liberation Serif"/>
          <w:szCs w:val="24"/>
        </w:rPr>
        <w:t>keV</w:t>
      </w:r>
      <w:proofErr w:type="spellEnd"/>
      <w:r w:rsidRPr="00707AB4">
        <w:rPr>
          <w:rFonts w:cs="Liberation Serif"/>
          <w:szCs w:val="24"/>
        </w:rPr>
        <w:t>/</w:t>
      </w:r>
      <w:proofErr w:type="spellStart"/>
      <w:r w:rsidRPr="00707AB4">
        <w:rPr>
          <w:rFonts w:cs="Liberation Serif"/>
          <w:szCs w:val="24"/>
        </w:rPr>
        <w:t>μm</w:t>
      </w:r>
      <w:proofErr w:type="spellEnd"/>
      <w:proofErr w:type="gramEnd"/>
      <w:r w:rsidRPr="00707AB4">
        <w:rPr>
          <w:rFonts w:cs="Liberation Serif"/>
          <w:szCs w:val="24"/>
        </w:rPr>
        <w:t xml:space="preserve">. </w:t>
      </w:r>
      <w:proofErr w:type="spellStart"/>
      <w:proofErr w:type="gramStart"/>
      <w:r w:rsidRPr="00707AB4">
        <w:rPr>
          <w:rFonts w:cs="Liberation Serif"/>
          <w:szCs w:val="24"/>
        </w:rPr>
        <w:t>Acta</w:t>
      </w:r>
      <w:proofErr w:type="spellEnd"/>
      <w:r w:rsidRPr="00707AB4">
        <w:rPr>
          <w:rFonts w:cs="Liberation Serif"/>
          <w:szCs w:val="24"/>
        </w:rPr>
        <w:t xml:space="preserve"> </w:t>
      </w:r>
      <w:proofErr w:type="spellStart"/>
      <w:r w:rsidRPr="00707AB4">
        <w:rPr>
          <w:rFonts w:cs="Liberation Serif"/>
          <w:szCs w:val="24"/>
        </w:rPr>
        <w:t>Oncol</w:t>
      </w:r>
      <w:proofErr w:type="spellEnd"/>
      <w:r w:rsidRPr="00707AB4">
        <w:rPr>
          <w:rFonts w:cs="Liberation Serif"/>
          <w:szCs w:val="24"/>
        </w:rPr>
        <w:t>.</w:t>
      </w:r>
      <w:proofErr w:type="gramEnd"/>
      <w:r w:rsidRPr="00707AB4">
        <w:rPr>
          <w:rFonts w:cs="Liberation Serif"/>
          <w:szCs w:val="24"/>
        </w:rPr>
        <w:t xml:space="preserve"> 2016</w:t>
      </w:r>
      <w:proofErr w:type="gramStart"/>
      <w:r w:rsidRPr="00707AB4">
        <w:rPr>
          <w:rFonts w:cs="Liberation Serif"/>
          <w:szCs w:val="24"/>
        </w:rPr>
        <w:t>;55:1512</w:t>
      </w:r>
      <w:proofErr w:type="gramEnd"/>
      <w:r w:rsidRPr="00707AB4">
        <w:rPr>
          <w:rFonts w:cs="Liberation Serif"/>
          <w:szCs w:val="24"/>
        </w:rPr>
        <w:t>–1515.</w:t>
      </w:r>
    </w:p>
    <w:p w:rsidR="00225D3E" w:rsidRDefault="00AA44DC" w:rsidP="00AA44DC">
      <w:r>
        <w:fldChar w:fldCharType="end"/>
      </w:r>
    </w:p>
    <w:sectPr w:rsidR="00225D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4DC"/>
    <w:rsid w:val="00225D3E"/>
    <w:rsid w:val="002349C5"/>
    <w:rsid w:val="00295D17"/>
    <w:rsid w:val="002A6D4D"/>
    <w:rsid w:val="003E1B80"/>
    <w:rsid w:val="00550BEC"/>
    <w:rsid w:val="00647418"/>
    <w:rsid w:val="00A5009F"/>
    <w:rsid w:val="00A67505"/>
    <w:rsid w:val="00AA44DC"/>
    <w:rsid w:val="00BF65DB"/>
    <w:rsid w:val="00CA2360"/>
    <w:rsid w:val="00D82CDA"/>
    <w:rsid w:val="00F14B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A44DC"/>
    <w:pPr>
      <w:suppressAutoHyphens/>
    </w:pPr>
    <w:rPr>
      <w:rFonts w:ascii="Liberation Serif" w:eastAsia="SimSun" w:hAnsi="Liberation Serif" w:cs="Lucida Sans"/>
      <w:kern w:val="1"/>
      <w:sz w:val="24"/>
      <w:szCs w:val="24"/>
      <w:lang w:val="en-US"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AA4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urverzeichnis">
    <w:name w:val="Bibliography"/>
    <w:basedOn w:val="Standard"/>
    <w:next w:val="Standard"/>
    <w:uiPriority w:val="37"/>
    <w:unhideWhenUsed/>
    <w:rsid w:val="00AA44DC"/>
    <w:pPr>
      <w:tabs>
        <w:tab w:val="left" w:pos="624"/>
      </w:tabs>
      <w:spacing w:after="240"/>
      <w:ind w:left="624" w:hanging="624"/>
    </w:pPr>
    <w:rPr>
      <w:rFonts w:cs="Mangal"/>
      <w:szCs w:val="21"/>
    </w:rPr>
  </w:style>
  <w:style w:type="paragraph" w:styleId="Sprechblasentext">
    <w:name w:val="Balloon Text"/>
    <w:basedOn w:val="Standard"/>
    <w:link w:val="SprechblasentextZchn"/>
    <w:rsid w:val="00CA2360"/>
    <w:rPr>
      <w:rFonts w:ascii="Tahoma" w:hAnsi="Tahoma" w:cs="Mangal"/>
      <w:sz w:val="16"/>
      <w:szCs w:val="14"/>
    </w:rPr>
  </w:style>
  <w:style w:type="character" w:customStyle="1" w:styleId="SprechblasentextZchn">
    <w:name w:val="Sprechblasentext Zchn"/>
    <w:basedOn w:val="Absatz-Standardschriftart"/>
    <w:link w:val="Sprechblasentext"/>
    <w:rsid w:val="00CA2360"/>
    <w:rPr>
      <w:rFonts w:ascii="Tahoma" w:eastAsia="SimSun" w:hAnsi="Tahoma" w:cs="Mangal"/>
      <w:kern w:val="1"/>
      <w:sz w:val="16"/>
      <w:szCs w:val="1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A44DC"/>
    <w:pPr>
      <w:suppressAutoHyphens/>
    </w:pPr>
    <w:rPr>
      <w:rFonts w:ascii="Liberation Serif" w:eastAsia="SimSun" w:hAnsi="Liberation Serif" w:cs="Lucida Sans"/>
      <w:kern w:val="1"/>
      <w:sz w:val="24"/>
      <w:szCs w:val="24"/>
      <w:lang w:val="en-US"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AA4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urverzeichnis">
    <w:name w:val="Bibliography"/>
    <w:basedOn w:val="Standard"/>
    <w:next w:val="Standard"/>
    <w:uiPriority w:val="37"/>
    <w:unhideWhenUsed/>
    <w:rsid w:val="00AA44DC"/>
    <w:pPr>
      <w:tabs>
        <w:tab w:val="left" w:pos="624"/>
      </w:tabs>
      <w:spacing w:after="240"/>
      <w:ind w:left="624" w:hanging="624"/>
    </w:pPr>
    <w:rPr>
      <w:rFonts w:cs="Mangal"/>
      <w:szCs w:val="21"/>
    </w:rPr>
  </w:style>
  <w:style w:type="paragraph" w:styleId="Sprechblasentext">
    <w:name w:val="Balloon Text"/>
    <w:basedOn w:val="Standard"/>
    <w:link w:val="SprechblasentextZchn"/>
    <w:rsid w:val="00CA2360"/>
    <w:rPr>
      <w:rFonts w:ascii="Tahoma" w:hAnsi="Tahoma" w:cs="Mangal"/>
      <w:sz w:val="16"/>
      <w:szCs w:val="14"/>
    </w:rPr>
  </w:style>
  <w:style w:type="character" w:customStyle="1" w:styleId="SprechblasentextZchn">
    <w:name w:val="Sprechblasentext Zchn"/>
    <w:basedOn w:val="Absatz-Standardschriftart"/>
    <w:link w:val="Sprechblasentext"/>
    <w:rsid w:val="00CA2360"/>
    <w:rPr>
      <w:rFonts w:ascii="Tahoma" w:eastAsia="SimSun" w:hAnsi="Tahoma" w:cs="Mangal"/>
      <w:kern w:val="1"/>
      <w:sz w:val="16"/>
      <w:szCs w:val="1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22087</Characters>
  <Application>Microsoft Office Word</Application>
  <DocSecurity>0</DocSecurity>
  <Lines>184</Lines>
  <Paragraphs>45</Paragraphs>
  <ScaleCrop>false</ScaleCrop>
  <Company/>
  <LinksUpToDate>false</LinksUpToDate>
  <CharactersWithSpaces>22616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Lühr</dc:creator>
  <cp:lastModifiedBy>Armin Lühr</cp:lastModifiedBy>
  <cp:revision>2</cp:revision>
  <dcterms:created xsi:type="dcterms:W3CDTF">2017-07-01T23:42:00Z</dcterms:created>
  <dcterms:modified xsi:type="dcterms:W3CDTF">2017-07-01T23:44:00Z</dcterms:modified>
</cp:coreProperties>
</file>