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07" w:rsidRPr="008D10BE" w:rsidRDefault="00041A07" w:rsidP="00041A07">
      <w:pPr>
        <w:spacing w:line="48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D10BE">
        <w:rPr>
          <w:rFonts w:ascii="Arial" w:hAnsi="Arial" w:cs="Arial"/>
          <w:sz w:val="22"/>
          <w:szCs w:val="22"/>
        </w:rPr>
        <w:t>Appendix 2a. Quality assessment, based on the Newcastle-Ott</w:t>
      </w:r>
      <w:r>
        <w:rPr>
          <w:rFonts w:ascii="Arial" w:hAnsi="Arial" w:cs="Arial"/>
          <w:color w:val="FF0000"/>
          <w:sz w:val="22"/>
          <w:szCs w:val="22"/>
        </w:rPr>
        <w:t>a</w:t>
      </w:r>
      <w:r w:rsidRPr="008D10BE">
        <w:rPr>
          <w:rFonts w:ascii="Arial" w:hAnsi="Arial" w:cs="Arial"/>
          <w:sz w:val="22"/>
          <w:szCs w:val="22"/>
        </w:rPr>
        <w:t>wa Scale</w:t>
      </w:r>
      <w:r w:rsidRPr="008D10BE">
        <w:rPr>
          <w:rFonts w:ascii="Arial" w:hAnsi="Arial" w:cs="Arial"/>
          <w:bCs/>
          <w:sz w:val="22"/>
          <w:szCs w:val="22"/>
        </w:rPr>
        <w:fldChar w:fldCharType="begin" w:fldLock="1"/>
      </w:r>
      <w:r>
        <w:rPr>
          <w:rFonts w:ascii="Arial" w:hAnsi="Arial" w:cs="Arial"/>
          <w:bCs/>
          <w:sz w:val="22"/>
          <w:szCs w:val="22"/>
        </w:rPr>
        <w:instrText>ADDIN CSL_CITATION { "citationItems" : [ { "id" : "ITEM-1", "itemData" : { "author" : [ { "dropping-particle" : "", "family" : "Wells GA , Shea B, O \u2019Connell D , Peterson J, Welch V, Losos M", "given" : "Tugwell P", "non-dropping-particle" : "", "parse-names" : false, "suffix" : "" } ], "id" : "ITEM-1", "issued" : { "date-parts" : [ [ "0" ] ] }, "title" : "The Newcastle-Ottowa Scale (NOS) for assessing the quality of nonrandomized studies in metaanalysis.", "type" : "article-journal" }, "uris" : [ "http://www.mendeley.com/documents/?uuid=f717b43f-5409-4391-8312-795829c2b6fe" ] } ], "mendeley" : { "formattedCitation" : "(15)", "plainTextFormattedCitation" : "(15)", "previouslyFormattedCitation" : "(15)" }, "properties" : { "noteIndex" : 0 }, "schema" : "https://github.com/citation-style-language/schema/raw/master/csl-citation.json" }</w:instrText>
      </w:r>
      <w:r w:rsidRPr="008D10BE">
        <w:rPr>
          <w:rFonts w:ascii="Arial" w:hAnsi="Arial" w:cs="Arial"/>
          <w:bCs/>
          <w:sz w:val="22"/>
          <w:szCs w:val="22"/>
        </w:rPr>
        <w:fldChar w:fldCharType="separate"/>
      </w:r>
      <w:r w:rsidRPr="008D10BE">
        <w:rPr>
          <w:rFonts w:ascii="Arial" w:hAnsi="Arial" w:cs="Arial"/>
          <w:bCs/>
          <w:noProof/>
          <w:sz w:val="22"/>
          <w:szCs w:val="22"/>
        </w:rPr>
        <w:t>(15)</w:t>
      </w:r>
      <w:r w:rsidRPr="008D10BE">
        <w:rPr>
          <w:rFonts w:ascii="Arial" w:hAnsi="Arial" w:cs="Arial"/>
          <w:bCs/>
          <w:sz w:val="22"/>
          <w:szCs w:val="22"/>
        </w:rPr>
        <w:fldChar w:fldCharType="end"/>
      </w:r>
      <w:r w:rsidRPr="008D10BE" w:rsidDel="00D47D82">
        <w:rPr>
          <w:rFonts w:ascii="Arial" w:hAnsi="Arial" w:cs="Arial"/>
          <w:sz w:val="22"/>
          <w:szCs w:val="22"/>
        </w:rPr>
        <w:t xml:space="preserve"> </w:t>
      </w:r>
      <w:r w:rsidRPr="008D10BE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126"/>
        <w:gridCol w:w="362"/>
        <w:gridCol w:w="6584"/>
      </w:tblGrid>
      <w:tr w:rsidR="00041A07" w:rsidRPr="008D10BE" w:rsidTr="002A55CB">
        <w:tc>
          <w:tcPr>
            <w:tcW w:w="392" w:type="dxa"/>
            <w:vMerge w:val="restart"/>
            <w:textDirection w:val="btLr"/>
          </w:tcPr>
          <w:p w:rsidR="00041A07" w:rsidRPr="008D10BE" w:rsidRDefault="00041A07" w:rsidP="002A55CB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10BE">
              <w:rPr>
                <w:rFonts w:ascii="Arial" w:hAnsi="Arial" w:cs="Arial"/>
                <w:b/>
                <w:sz w:val="20"/>
                <w:szCs w:val="20"/>
              </w:rPr>
              <w:t>Selection</w:t>
            </w:r>
          </w:p>
        </w:tc>
        <w:tc>
          <w:tcPr>
            <w:tcW w:w="2126" w:type="dxa"/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1. Representativeness of the exposed cohort</w:t>
            </w:r>
          </w:p>
          <w:p w:rsidR="00041A07" w:rsidRPr="008D10BE" w:rsidRDefault="00041A07" w:rsidP="002A55C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right w:val="nil"/>
            </w:tcBorders>
          </w:tcPr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6584" w:type="dxa"/>
            <w:tcBorders>
              <w:left w:val="nil"/>
            </w:tcBorders>
          </w:tcPr>
          <w:p w:rsidR="00041A07" w:rsidRPr="000E6EB4" w:rsidRDefault="00041A07" w:rsidP="002A55CB">
            <w:pPr>
              <w:rPr>
                <w:rFonts w:ascii="Arial" w:hAnsi="Arial" w:cs="Arial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truly representative of the average </w:t>
            </w:r>
            <w:r w:rsidRPr="000E6EB4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older adult </w:t>
            </w:r>
            <w:r w:rsidRPr="000E6EB4">
              <w:rPr>
                <w:rFonts w:ascii="Arial" w:hAnsi="Arial" w:cs="Arial"/>
                <w:sz w:val="22"/>
                <w:szCs w:val="22"/>
              </w:rPr>
              <w:t>cancer patient</w:t>
            </w:r>
          </w:p>
          <w:p w:rsidR="00041A07" w:rsidRPr="000E6EB4" w:rsidRDefault="00041A07" w:rsidP="002A55CB">
            <w:pPr>
              <w:ind w:left="247" w:hanging="308"/>
              <w:rPr>
                <w:rFonts w:ascii="Arial" w:hAnsi="Arial" w:cs="Arial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0E6EB4">
              <w:rPr>
                <w:rFonts w:ascii="Arial" w:hAnsi="Arial" w:cs="Arial"/>
                <w:sz w:val="22"/>
                <w:szCs w:val="22"/>
              </w:rPr>
              <w:t xml:space="preserve">somewhat representative of the average </w:t>
            </w:r>
            <w:r w:rsidRPr="000E6EB4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older adult</w:t>
            </w:r>
            <w:r w:rsidRPr="006551DE">
              <w:rPr>
                <w:rFonts w:ascii="Arial" w:hAnsi="Arial" w:cs="Arial"/>
                <w:bCs/>
                <w:color w:val="FF0000"/>
                <w:lang w:val="en-GB"/>
              </w:rPr>
              <w:t xml:space="preserve"> </w:t>
            </w:r>
            <w:r w:rsidRPr="008D10BE">
              <w:rPr>
                <w:rFonts w:ascii="Arial" w:hAnsi="Arial" w:cs="Arial"/>
                <w:sz w:val="20"/>
                <w:szCs w:val="20"/>
              </w:rPr>
              <w:t xml:space="preserve">cancer patient 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selected group of patients</w:t>
            </w: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descrip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 xml:space="preserve">ion </w:t>
            </w:r>
            <w:r w:rsidRPr="008D10BE">
              <w:rPr>
                <w:rFonts w:ascii="Arial" w:hAnsi="Arial" w:cs="Arial"/>
                <w:sz w:val="20"/>
                <w:szCs w:val="20"/>
              </w:rPr>
              <w:t>of the derivation of the cohort</w:t>
            </w: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1A07" w:rsidRPr="008D10BE" w:rsidTr="002A55CB">
        <w:trPr>
          <w:trHeight w:val="794"/>
        </w:trPr>
        <w:tc>
          <w:tcPr>
            <w:tcW w:w="392" w:type="dxa"/>
            <w:vMerge/>
          </w:tcPr>
          <w:p w:rsidR="00041A07" w:rsidRPr="008D10BE" w:rsidRDefault="00041A07" w:rsidP="002A55CB">
            <w:pPr>
              <w:ind w:left="709" w:hanging="2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2. Ascertainment of exposure </w:t>
            </w:r>
          </w:p>
        </w:tc>
        <w:tc>
          <w:tcPr>
            <w:tcW w:w="362" w:type="dxa"/>
            <w:tcBorders>
              <w:right w:val="nil"/>
            </w:tcBorders>
          </w:tcPr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6584" w:type="dxa"/>
            <w:tcBorders>
              <w:left w:val="nil"/>
            </w:tcBorders>
          </w:tcPr>
          <w:p w:rsidR="00041A07" w:rsidRPr="008D10BE" w:rsidRDefault="00041A07" w:rsidP="002A55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clear descrip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ion of the physical performance tests, the cut-off value that was used and the outcome of these tests</w:t>
            </w:r>
          </w:p>
          <w:p w:rsidR="00041A07" w:rsidRPr="008D10BE" w:rsidRDefault="00041A07" w:rsidP="002A55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(some form of) descrip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ion of the tests used without reporting the results of these tests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descrip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 xml:space="preserve">ion </w:t>
            </w:r>
            <w:r w:rsidRPr="008D10BE">
              <w:rPr>
                <w:rFonts w:ascii="Arial" w:hAnsi="Arial" w:cs="Arial"/>
                <w:sz w:val="20"/>
                <w:szCs w:val="20"/>
              </w:rPr>
              <w:t xml:space="preserve">of tests </w:t>
            </w: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1A07" w:rsidRPr="008D10BE" w:rsidTr="002A55CB">
        <w:trPr>
          <w:trHeight w:val="988"/>
        </w:trPr>
        <w:tc>
          <w:tcPr>
            <w:tcW w:w="392" w:type="dxa"/>
            <w:vMerge/>
          </w:tcPr>
          <w:p w:rsidR="00041A07" w:rsidRPr="008D10BE" w:rsidRDefault="00041A07" w:rsidP="002A55CB">
            <w:pPr>
              <w:ind w:left="709" w:hanging="2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3. Demonstration that outcome of interest was not present at start of study</w:t>
            </w:r>
          </w:p>
        </w:tc>
        <w:tc>
          <w:tcPr>
            <w:tcW w:w="362" w:type="dxa"/>
            <w:tcBorders>
              <w:right w:val="nil"/>
            </w:tcBorders>
          </w:tcPr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6584" w:type="dxa"/>
            <w:tcBorders>
              <w:left w:val="nil"/>
            </w:tcBorders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yes, outcome functional status during follow-up was compared to baseline assessment</w:t>
            </w: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yes if outcome functional status is compared to a retrospectively assessed baseline functioning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no if no baseline assessment is presented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1A07" w:rsidRPr="008D10BE" w:rsidTr="002A55CB">
        <w:tc>
          <w:tcPr>
            <w:tcW w:w="392" w:type="dxa"/>
            <w:vMerge w:val="restart"/>
            <w:textDirection w:val="btLr"/>
          </w:tcPr>
          <w:p w:rsidR="00041A07" w:rsidRPr="008D10BE" w:rsidRDefault="00041A07" w:rsidP="002A55CB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10BE">
              <w:rPr>
                <w:rFonts w:ascii="Arial" w:hAnsi="Arial" w:cs="Arial"/>
                <w:b/>
                <w:sz w:val="20"/>
                <w:szCs w:val="20"/>
              </w:rPr>
              <w:t>Outcome</w:t>
            </w:r>
          </w:p>
          <w:p w:rsidR="00041A07" w:rsidRPr="008D10BE" w:rsidRDefault="00041A07" w:rsidP="002A55CB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1. Assessment of outcome </w:t>
            </w:r>
          </w:p>
          <w:p w:rsidR="00041A07" w:rsidRPr="008D10BE" w:rsidRDefault="00041A07" w:rsidP="002A55C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right w:val="nil"/>
            </w:tcBorders>
          </w:tcPr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6584" w:type="dxa"/>
            <w:tcBorders>
              <w:left w:val="nil"/>
            </w:tcBorders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clear 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descrip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 xml:space="preserve">ion </w:t>
            </w:r>
            <w:r w:rsidRPr="008D10BE">
              <w:rPr>
                <w:rFonts w:ascii="Arial" w:hAnsi="Arial" w:cs="Arial"/>
                <w:sz w:val="20"/>
                <w:szCs w:val="20"/>
              </w:rPr>
              <w:t>of method of ascertainment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unclear descrip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8D10BE">
              <w:rPr>
                <w:rFonts w:ascii="Arial" w:hAnsi="Arial" w:cs="Arial"/>
                <w:sz w:val="20"/>
                <w:szCs w:val="20"/>
              </w:rPr>
              <w:t>ion of method of ascertainment</w:t>
            </w: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>descrip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8D10BE">
              <w:rPr>
                <w:rFonts w:ascii="Arial" w:hAnsi="Arial" w:cs="Arial"/>
                <w:color w:val="000000"/>
                <w:sz w:val="20"/>
                <w:szCs w:val="20"/>
              </w:rPr>
              <w:t xml:space="preserve">ion </w:t>
            </w:r>
          </w:p>
        </w:tc>
      </w:tr>
      <w:tr w:rsidR="00041A07" w:rsidRPr="008D10BE" w:rsidTr="002A55CB">
        <w:tc>
          <w:tcPr>
            <w:tcW w:w="392" w:type="dxa"/>
            <w:vMerge/>
          </w:tcPr>
          <w:p w:rsidR="00041A07" w:rsidRPr="008D10BE" w:rsidRDefault="00041A07" w:rsidP="002A55CB">
            <w:pPr>
              <w:ind w:left="709" w:hanging="2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041A07" w:rsidRPr="008D10BE" w:rsidRDefault="00041A07" w:rsidP="002A5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2. Was follow-up long enough for outcome to occur?</w:t>
            </w:r>
          </w:p>
        </w:tc>
        <w:tc>
          <w:tcPr>
            <w:tcW w:w="362" w:type="dxa"/>
            <w:tcBorders>
              <w:right w:val="nil"/>
            </w:tcBorders>
          </w:tcPr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6584" w:type="dxa"/>
            <w:tcBorders>
              <w:left w:val="nil"/>
            </w:tcBorders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yes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no</w:t>
            </w:r>
            <w:r w:rsidRPr="008D10BE">
              <w:rPr>
                <w:rFonts w:ascii="Arial" w:hAnsi="Arial" w:cs="Arial"/>
                <w:sz w:val="20"/>
                <w:szCs w:val="20"/>
              </w:rPr>
              <w:br/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 xml:space="preserve">unclear 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1A07" w:rsidRPr="008D10BE" w:rsidTr="002A55CB">
        <w:trPr>
          <w:trHeight w:val="1310"/>
        </w:trPr>
        <w:tc>
          <w:tcPr>
            <w:tcW w:w="392" w:type="dxa"/>
            <w:vMerge/>
          </w:tcPr>
          <w:p w:rsidR="00041A07" w:rsidRPr="008D10BE" w:rsidRDefault="00041A07" w:rsidP="002A55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3. Adequacy of follow-up of cohorts</w:t>
            </w:r>
          </w:p>
          <w:p w:rsidR="00041A07" w:rsidRPr="008D10BE" w:rsidRDefault="00041A07" w:rsidP="002A55C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2" w:type="dxa"/>
            <w:tcBorders>
              <w:right w:val="nil"/>
            </w:tcBorders>
          </w:tcPr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6584" w:type="dxa"/>
            <w:tcBorders>
              <w:left w:val="nil"/>
            </w:tcBorders>
          </w:tcPr>
          <w:p w:rsidR="00041A07" w:rsidRPr="008D10BE" w:rsidRDefault="00041A07" w:rsidP="002A55CB">
            <w:pPr>
              <w:ind w:left="-45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sufficient follow-up: all subjects accounted for or &lt;10% lost to follow-up</w:t>
            </w: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described as &lt;90% follow-up</w:t>
            </w:r>
          </w:p>
          <w:p w:rsidR="00041A07" w:rsidRPr="008D10BE" w:rsidRDefault="00041A07" w:rsidP="002A55CB">
            <w:pPr>
              <w:ind w:left="247" w:hanging="308"/>
              <w:rPr>
                <w:rFonts w:ascii="Arial" w:hAnsi="Arial" w:cs="Arial"/>
                <w:sz w:val="20"/>
                <w:szCs w:val="20"/>
              </w:rPr>
            </w:pPr>
          </w:p>
          <w:p w:rsidR="00041A07" w:rsidRPr="008D10BE" w:rsidRDefault="00041A07" w:rsidP="002A55CB">
            <w:pPr>
              <w:rPr>
                <w:rFonts w:ascii="Arial" w:hAnsi="Arial" w:cs="Arial"/>
                <w:sz w:val="20"/>
                <w:szCs w:val="20"/>
              </w:rPr>
            </w:pPr>
            <w:r w:rsidRPr="008D10BE">
              <w:rPr>
                <w:rFonts w:ascii="Arial" w:hAnsi="Arial" w:cs="Arial"/>
                <w:sz w:val="20"/>
                <w:szCs w:val="20"/>
              </w:rPr>
              <w:t>no statement or insufficient data</w:t>
            </w:r>
          </w:p>
        </w:tc>
      </w:tr>
    </w:tbl>
    <w:p w:rsidR="00041A07" w:rsidRPr="008D10BE" w:rsidRDefault="00041A07" w:rsidP="00041A07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:rsidR="009522A8" w:rsidRDefault="009522A8"/>
    <w:sectPr w:rsidR="009522A8" w:rsidSect="00952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07"/>
    <w:rsid w:val="00041A07"/>
    <w:rsid w:val="00373CEE"/>
    <w:rsid w:val="0095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19F626-C066-4629-9495-987AA215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 Verweij</dc:creator>
  <cp:lastModifiedBy>Kerslake, Kerenza</cp:lastModifiedBy>
  <cp:revision>2</cp:revision>
  <dcterms:created xsi:type="dcterms:W3CDTF">2016-08-01T12:58:00Z</dcterms:created>
  <dcterms:modified xsi:type="dcterms:W3CDTF">2016-08-01T12:58:00Z</dcterms:modified>
</cp:coreProperties>
</file>