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4EF" w:rsidRDefault="00CA14EF" w:rsidP="00CA14EF">
      <w:pPr>
        <w:spacing w:line="480" w:lineRule="auto"/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Supplementary Materials</w:t>
      </w:r>
    </w:p>
    <w:p w:rsidR="00CA14EF" w:rsidRDefault="00CA14EF" w:rsidP="00CA14EF">
      <w:pPr>
        <w:spacing w:line="48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A: </w:t>
      </w:r>
      <w:r w:rsidRPr="00AE730A">
        <w:rPr>
          <w:rFonts w:ascii="Arial" w:hAnsi="Arial" w:cs="Arial"/>
          <w:highlight w:val="yellow"/>
          <w:lang w:val="en-US"/>
        </w:rPr>
        <w:t xml:space="preserve">MVCTs with apparent contra-lateral parotid contours for one patient who reported xerostomia at 6 </w:t>
      </w:r>
      <w:r>
        <w:rPr>
          <w:rFonts w:ascii="Arial" w:hAnsi="Arial" w:cs="Arial"/>
          <w:highlight w:val="yellow"/>
          <w:lang w:val="en-US"/>
        </w:rPr>
        <w:t xml:space="preserve">and 12 </w:t>
      </w:r>
      <w:r w:rsidRPr="00AE730A">
        <w:rPr>
          <w:rFonts w:ascii="Arial" w:hAnsi="Arial" w:cs="Arial"/>
          <w:highlight w:val="yellow"/>
          <w:lang w:val="en-US"/>
        </w:rPr>
        <w:t>months (right) and one that did not (left).</w:t>
      </w:r>
    </w:p>
    <w:p w:rsidR="00CA14EF" w:rsidRPr="00A92608" w:rsidRDefault="00CA14EF" w:rsidP="00CA14EF">
      <w:pPr>
        <w:spacing w:line="480" w:lineRule="auto"/>
        <w:rPr>
          <w:rFonts w:ascii="Arial" w:hAnsi="Arial" w:cs="Arial"/>
          <w:lang w:val="en-US"/>
        </w:rPr>
      </w:pPr>
      <w:r w:rsidRPr="00AE730A">
        <w:rPr>
          <w:rFonts w:ascii="Arial" w:hAnsi="Arial" w:cs="Arial"/>
          <w:b/>
          <w:bCs/>
          <w:highlight w:val="yellow"/>
          <w:lang w:val="en-US"/>
        </w:rPr>
        <w:t>B</w:t>
      </w:r>
      <w:r w:rsidRPr="00B267B0">
        <w:rPr>
          <w:rFonts w:ascii="Arial" w:hAnsi="Arial" w:cs="Arial"/>
          <w:lang w:val="en-US"/>
        </w:rPr>
        <w:t xml:space="preserve">: Number of patients used in the analysis of the </w:t>
      </w:r>
      <w:r>
        <w:rPr>
          <w:rFonts w:ascii="Arial" w:hAnsi="Arial" w:cs="Arial"/>
          <w:lang w:val="en-US"/>
        </w:rPr>
        <w:t>10</w:t>
      </w:r>
      <w:r w:rsidRPr="00B267B0">
        <w:rPr>
          <w:rFonts w:ascii="Arial" w:hAnsi="Arial" w:cs="Arial"/>
          <w:lang w:val="en-US"/>
        </w:rPr>
        <w:t xml:space="preserve"> regions for the </w:t>
      </w:r>
      <w:r>
        <w:rPr>
          <w:rFonts w:ascii="Arial" w:hAnsi="Arial" w:cs="Arial"/>
          <w:lang w:val="en-US"/>
        </w:rPr>
        <w:t>two</w:t>
      </w:r>
      <w:r w:rsidRPr="00B267B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follow-up</w:t>
      </w:r>
      <w:r w:rsidRPr="00B267B0">
        <w:rPr>
          <w:rFonts w:ascii="Arial" w:hAnsi="Arial" w:cs="Arial"/>
          <w:lang w:val="en-US"/>
        </w:rPr>
        <w:t xml:space="preserve"> times</w:t>
      </w:r>
    </w:p>
    <w:p w:rsidR="00CA14EF" w:rsidRDefault="00CA14EF" w:rsidP="00CA14EF">
      <w:pPr>
        <w:spacing w:line="480" w:lineRule="auto"/>
        <w:rPr>
          <w:rFonts w:ascii="Arial" w:hAnsi="Arial" w:cs="Arial"/>
          <w:lang w:val="en-US"/>
        </w:rPr>
      </w:pPr>
      <w:r w:rsidRPr="00AE730A">
        <w:rPr>
          <w:rFonts w:ascii="Arial" w:hAnsi="Arial" w:cs="Arial"/>
          <w:b/>
          <w:bCs/>
          <w:highlight w:val="yellow"/>
        </w:rPr>
        <w:t>C</w:t>
      </w:r>
      <w:r w:rsidRPr="00B267B0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 xml:space="preserve">List of </w:t>
      </w:r>
      <w:proofErr w:type="spellStart"/>
      <w:r>
        <w:rPr>
          <w:rFonts w:ascii="Arial" w:hAnsi="Arial" w:cs="Arial"/>
          <w:lang w:val="en-US"/>
        </w:rPr>
        <w:t>radiomics</w:t>
      </w:r>
      <w:proofErr w:type="spellEnd"/>
      <w:r>
        <w:rPr>
          <w:rFonts w:ascii="Arial" w:hAnsi="Arial" w:cs="Arial"/>
          <w:lang w:val="en-US"/>
        </w:rPr>
        <w:t xml:space="preserve"> features</w:t>
      </w:r>
    </w:p>
    <w:p w:rsidR="00CA14EF" w:rsidRDefault="00CA14EF" w:rsidP="00CA14EF">
      <w:pPr>
        <w:spacing w:line="480" w:lineRule="auto"/>
        <w:rPr>
          <w:rFonts w:ascii="Arial" w:hAnsi="Arial" w:cs="Arial"/>
          <w:lang w:val="en-US"/>
        </w:rPr>
      </w:pPr>
      <w:r w:rsidRPr="00AE730A">
        <w:rPr>
          <w:rFonts w:ascii="Arial" w:hAnsi="Arial" w:cs="Arial"/>
          <w:b/>
          <w:bCs/>
          <w:highlight w:val="yellow"/>
          <w:lang w:val="en-US"/>
        </w:rPr>
        <w:t>D</w:t>
      </w:r>
      <w:r w:rsidRPr="00B267B0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>TRIPOD checklist</w:t>
      </w:r>
    </w:p>
    <w:p w:rsidR="00CA14EF" w:rsidRDefault="00CA14EF" w:rsidP="00CA14EF">
      <w:pPr>
        <w:spacing w:line="480" w:lineRule="auto"/>
      </w:pPr>
      <w:r w:rsidRPr="00AE730A">
        <w:rPr>
          <w:rFonts w:ascii="Arial" w:hAnsi="Arial" w:cs="Arial"/>
          <w:b/>
          <w:bCs/>
          <w:highlight w:val="yellow"/>
          <w:lang w:val="en-US"/>
        </w:rPr>
        <w:t>E</w:t>
      </w:r>
      <w:r w:rsidRPr="00B267B0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>Details of the selected models</w:t>
      </w:r>
    </w:p>
    <w:p w:rsidR="00FA6004" w:rsidRDefault="00CA14EF">
      <w:bookmarkStart w:id="0" w:name="_GoBack"/>
      <w:bookmarkEnd w:id="0"/>
    </w:p>
    <w:sectPr w:rsidR="00FA60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4EF"/>
    <w:rsid w:val="00301BD9"/>
    <w:rsid w:val="00A933E0"/>
    <w:rsid w:val="00CA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275FB-873F-494A-8FBE-EAEA29BB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4EF"/>
    <w:pPr>
      <w:spacing w:after="0" w:line="240" w:lineRule="auto"/>
    </w:pPr>
    <w:rPr>
      <w:rFonts w:eastAsiaTheme="minorEastAsia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2023-02-17T04:21:00Z</dcterms:created>
  <dcterms:modified xsi:type="dcterms:W3CDTF">2023-02-17T04:22:00Z</dcterms:modified>
</cp:coreProperties>
</file>