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006ED" w14:textId="0AA7F05D" w:rsidR="001E71F3" w:rsidRDefault="000A2B37" w:rsidP="001E71F3">
      <w:pPr>
        <w:spacing w:line="360" w:lineRule="auto"/>
        <w:rPr>
          <w:b/>
          <w:lang w:val="en-GB"/>
        </w:rPr>
      </w:pPr>
      <w:r>
        <w:rPr>
          <w:b/>
          <w:lang w:val="en-GB"/>
        </w:rPr>
        <w:t>Supplementary T</w:t>
      </w:r>
      <w:r w:rsidR="001E71F3">
        <w:rPr>
          <w:b/>
          <w:lang w:val="en-GB"/>
        </w:rPr>
        <w:t xml:space="preserve">able 1: </w:t>
      </w:r>
      <w:r w:rsidR="00A93A50">
        <w:rPr>
          <w:b/>
          <w:lang w:val="en-GB"/>
        </w:rPr>
        <w:t>Results of mixed effects tobit regression models showing the c</w:t>
      </w:r>
      <w:r w:rsidR="00A93A50" w:rsidRPr="00A93A50">
        <w:rPr>
          <w:b/>
          <w:lang w:val="en-GB"/>
        </w:rPr>
        <w:t xml:space="preserve">hanges in symptoms and functioning over time </w:t>
      </w:r>
      <w:r w:rsidR="00A93A50">
        <w:rPr>
          <w:b/>
          <w:lang w:val="en-GB"/>
        </w:rPr>
        <w:t xml:space="preserve">by groups in </w:t>
      </w:r>
      <w:r w:rsidR="00A93A50" w:rsidRPr="00A93A50">
        <w:rPr>
          <w:b/>
          <w:lang w:val="en-GB"/>
        </w:rPr>
        <w:t>158 high risk women treated for breast cancer participating in the LYCA study</w:t>
      </w:r>
      <w:r w:rsidR="001E71F3">
        <w:rPr>
          <w:b/>
          <w:lang w:val="en-GB"/>
        </w:rPr>
        <w:t xml:space="preserve"> </w:t>
      </w:r>
    </w:p>
    <w:tbl>
      <w:tblPr>
        <w:tblStyle w:val="Tabel-Gitter"/>
        <w:tblW w:w="140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1418"/>
        <w:gridCol w:w="1559"/>
        <w:gridCol w:w="1134"/>
        <w:gridCol w:w="1417"/>
        <w:gridCol w:w="1276"/>
        <w:gridCol w:w="1418"/>
      </w:tblGrid>
      <w:tr w:rsidR="00F93F10" w14:paraId="7AC6567F" w14:textId="77777777" w:rsidTr="00C26A70">
        <w:trPr>
          <w:trHeight w:val="269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1002E0" w14:textId="77777777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Fixed effects </w:t>
            </w:r>
          </w:p>
          <w:p w14:paraId="19267191" w14:textId="1B590E2A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7112B" w14:textId="189CF240" w:rsidR="00F93F10" w:rsidRPr="00F93F10" w:rsidRDefault="00F93F10" w:rsidP="00F93F10">
            <w:pPr>
              <w:tabs>
                <w:tab w:val="left" w:pos="2122"/>
              </w:tabs>
              <w:spacing w:line="360" w:lineRule="auto"/>
              <w:jc w:val="center"/>
              <w:rPr>
                <w:b/>
                <w:sz w:val="22"/>
                <w:vertAlign w:val="superscript"/>
                <w:lang w:val="en-GB"/>
              </w:rPr>
            </w:pPr>
            <w:r w:rsidRPr="00AC313E">
              <w:rPr>
                <w:b/>
                <w:sz w:val="22"/>
                <w:lang w:val="en-GB"/>
              </w:rPr>
              <w:t>Fatigue</w:t>
            </w:r>
            <w:r>
              <w:rPr>
                <w:b/>
                <w:sz w:val="22"/>
                <w:vertAlign w:val="superscript"/>
                <w:lang w:val="en-GB"/>
              </w:rPr>
              <w:t>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08441" w14:textId="10AE82E2" w:rsidR="00F93F10" w:rsidRPr="00F93F10" w:rsidRDefault="00F93F10" w:rsidP="00F93F10">
            <w:pPr>
              <w:tabs>
                <w:tab w:val="left" w:pos="2122"/>
              </w:tabs>
              <w:spacing w:line="360" w:lineRule="auto"/>
              <w:jc w:val="center"/>
              <w:rPr>
                <w:b/>
                <w:sz w:val="22"/>
                <w:vertAlign w:val="superscript"/>
                <w:lang w:val="en-GB"/>
              </w:rPr>
            </w:pPr>
            <w:r w:rsidRPr="00D320F0">
              <w:rPr>
                <w:b/>
                <w:sz w:val="22"/>
                <w:lang w:val="en-GB"/>
              </w:rPr>
              <w:t>Pain</w:t>
            </w:r>
            <w:r>
              <w:rPr>
                <w:b/>
                <w:sz w:val="22"/>
                <w:vertAlign w:val="superscript"/>
                <w:lang w:val="en-GB"/>
              </w:rPr>
              <w:t>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C1CC45" w14:textId="43CC4896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jc w:val="center"/>
              <w:rPr>
                <w:b/>
                <w:sz w:val="22"/>
                <w:lang w:val="en-GB"/>
              </w:rPr>
            </w:pPr>
            <w:r w:rsidRPr="00AC313E">
              <w:rPr>
                <w:b/>
                <w:sz w:val="22"/>
                <w:lang w:val="en-GB"/>
              </w:rPr>
              <w:t>Insomnia</w:t>
            </w:r>
            <w:r>
              <w:rPr>
                <w:b/>
                <w:sz w:val="22"/>
                <w:vertAlign w:val="superscript"/>
                <w:lang w:val="en-GB"/>
              </w:rPr>
              <w:t>e</w:t>
            </w:r>
          </w:p>
        </w:tc>
      </w:tr>
      <w:tr w:rsidR="00F93F10" w14:paraId="57FB5258" w14:textId="77777777" w:rsidTr="00C26A70">
        <w:trPr>
          <w:trHeight w:val="269"/>
        </w:trPr>
        <w:tc>
          <w:tcPr>
            <w:tcW w:w="581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A20C3D" w14:textId="2C623221" w:rsidR="00F93F10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C7919" w14:textId="16DB717B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Estimate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E6E00" w14:textId="4C1B19EF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 w:rsidRPr="00AC313E">
              <w:rPr>
                <w:b/>
                <w:sz w:val="22"/>
                <w:lang w:val="en-GB"/>
              </w:rPr>
              <w:t>95 %</w:t>
            </w:r>
            <w:r>
              <w:rPr>
                <w:b/>
                <w:sz w:val="22"/>
                <w:lang w:val="en-GB"/>
              </w:rPr>
              <w:t xml:space="preserve"> 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EDF80" w14:textId="7285491B" w:rsidR="00F93F10" w:rsidRPr="00D320F0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Estimate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101C0" w14:textId="7E5284E8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 w:rsidRPr="00AC313E">
              <w:rPr>
                <w:b/>
                <w:sz w:val="22"/>
                <w:lang w:val="en-GB"/>
              </w:rPr>
              <w:t>95 %</w:t>
            </w:r>
            <w:r>
              <w:rPr>
                <w:b/>
                <w:sz w:val="22"/>
                <w:lang w:val="en-GB"/>
              </w:rPr>
              <w:t xml:space="preserve"> 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CEAD6" w14:textId="65428AED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Estimate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99BD2D" w14:textId="1AF07E5A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 w:rsidRPr="00AC313E">
              <w:rPr>
                <w:b/>
                <w:sz w:val="22"/>
                <w:lang w:val="en-GB"/>
              </w:rPr>
              <w:t>95 %</w:t>
            </w:r>
            <w:r>
              <w:rPr>
                <w:b/>
                <w:sz w:val="22"/>
                <w:lang w:val="en-GB"/>
              </w:rPr>
              <w:t xml:space="preserve"> CI</w:t>
            </w:r>
          </w:p>
        </w:tc>
      </w:tr>
      <w:tr w:rsidR="00F93F10" w14:paraId="18EB64A0" w14:textId="77777777" w:rsidTr="00C26A70">
        <w:trPr>
          <w:trHeight w:val="26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F13867" w14:textId="1EE6E51E" w:rsidR="00F93F10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5F264" w14:textId="536FF675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Intercept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0B77A" w14:textId="77777777" w:rsidR="00F93F1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 w:rsidRPr="00BE0F0A">
              <w:rPr>
                <w:sz w:val="22"/>
                <w:lang w:val="en-GB"/>
              </w:rPr>
              <w:t>36.</w:t>
            </w:r>
            <w:r>
              <w:rPr>
                <w:sz w:val="22"/>
                <w:lang w:val="en-GB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B924B" w14:textId="17DDEB5D" w:rsidR="00F93F1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31.5; 42.2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83251" w14:textId="77777777" w:rsidR="00F93F10" w:rsidRPr="00D320F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F3CFF" w14:textId="594973E4" w:rsidR="00F93F10" w:rsidRPr="00D320F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28.9; </w:t>
            </w:r>
            <w:r w:rsidRPr="00D320F0">
              <w:rPr>
                <w:sz w:val="22"/>
                <w:lang w:val="en-GB"/>
              </w:rPr>
              <w:t>39.</w:t>
            </w:r>
            <w:r>
              <w:rPr>
                <w:sz w:val="22"/>
                <w:lang w:val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3C7F1" w14:textId="77777777" w:rsidR="00F93F10" w:rsidRPr="00690242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18.3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3A696D" w14:textId="71C49DCE" w:rsidR="00F93F10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12.2; 24.5</w:t>
            </w:r>
          </w:p>
        </w:tc>
      </w:tr>
      <w:tr w:rsidR="00F93F10" w14:paraId="3C22619A" w14:textId="77777777" w:rsidTr="00C26A70">
        <w:trPr>
          <w:trHeight w:val="278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80026D" w14:textId="647B85B0" w:rsidR="00F93F10" w:rsidRPr="00CE7AEF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Study arm </w:t>
            </w:r>
            <w:r>
              <w:rPr>
                <w:b/>
                <w:sz w:val="22"/>
                <w:vertAlign w:val="superscript"/>
                <w:lang w:val="en-GB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9E131" w14:textId="77777777" w:rsidR="00F93F10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Intervention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10D96" w14:textId="77777777" w:rsidR="00F93F1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-3.4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305D8" w14:textId="6F7F288B" w:rsidR="00F93F10" w:rsidRPr="00BE0F0A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-9.4; 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3D47C" w14:textId="77777777" w:rsidR="00F93F1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-3.7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B688C" w14:textId="54BA66EE" w:rsidR="00F93F1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-9.3; 1.9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691FD" w14:textId="77777777" w:rsidR="00F93F1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6D960E" w14:textId="6F4C7D9B" w:rsidR="00F93F10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-4.7; 8.3</w:t>
            </w:r>
          </w:p>
        </w:tc>
      </w:tr>
      <w:tr w:rsidR="00F93F10" w14:paraId="797C226E" w14:textId="77777777" w:rsidTr="00C26A70">
        <w:trPr>
          <w:trHeight w:val="278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D30940" w14:textId="2E14CEC1" w:rsidR="00F93F10" w:rsidRPr="0073600B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Symptom burden group </w:t>
            </w:r>
            <w:r w:rsidRPr="00EC1E33">
              <w:rPr>
                <w:b/>
                <w:sz w:val="22"/>
                <w:vertAlign w:val="superscript"/>
                <w:lang w:val="en-GB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6BBB5" w14:textId="77777777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High burden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BF854" w14:textId="77777777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18.1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285CE" w14:textId="77777777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 w:rsidRPr="00BE0F0A">
              <w:rPr>
                <w:sz w:val="22"/>
                <w:lang w:val="en-GB"/>
              </w:rPr>
              <w:t>9.</w:t>
            </w:r>
            <w:r>
              <w:rPr>
                <w:sz w:val="22"/>
                <w:lang w:val="en-GB"/>
              </w:rPr>
              <w:t>1; 27.2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42120" w14:textId="77777777" w:rsidR="00F93F10" w:rsidRPr="00D320F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21.3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7BB0A" w14:textId="3F57FF0F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12.6; </w:t>
            </w:r>
            <w:r w:rsidRPr="00D320F0">
              <w:rPr>
                <w:sz w:val="22"/>
                <w:lang w:val="en-GB"/>
              </w:rPr>
              <w:t>3</w:t>
            </w:r>
            <w:r>
              <w:rPr>
                <w:sz w:val="22"/>
                <w:lang w:val="en-GB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F567C" w14:textId="77777777" w:rsidR="00F93F10" w:rsidRPr="00690242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56.6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A5A371" w14:textId="0C36D1A1" w:rsidR="00F93F10" w:rsidRPr="00AC4950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45.7; 67.4</w:t>
            </w:r>
          </w:p>
        </w:tc>
      </w:tr>
      <w:tr w:rsidR="00F93F10" w14:paraId="140F60EF" w14:textId="77777777" w:rsidTr="00C26A70">
        <w:trPr>
          <w:trHeight w:val="265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41C3E2" w14:textId="39BC69E2" w:rsidR="00F93F10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Follow up visit </w:t>
            </w:r>
            <w:r>
              <w:rPr>
                <w:b/>
                <w:sz w:val="22"/>
                <w:vertAlign w:val="superscript"/>
                <w:lang w:val="en-GB"/>
              </w:rPr>
              <w:t>c</w:t>
            </w:r>
            <w:r>
              <w:rPr>
                <w:b/>
                <w:sz w:val="22"/>
                <w:lang w:val="en-GB"/>
              </w:rPr>
              <w:t xml:space="preserve"> </w:t>
            </w:r>
          </w:p>
          <w:p w14:paraId="38047A90" w14:textId="77777777" w:rsidR="00F93F10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</w:p>
          <w:p w14:paraId="1EDEA867" w14:textId="77777777" w:rsidR="00F93F10" w:rsidRPr="0073600B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F32D6" w14:textId="77777777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20 w</w:t>
            </w:r>
            <w:r>
              <w:rPr>
                <w:sz w:val="22"/>
                <w:lang w:val="en-GB"/>
              </w:rPr>
              <w:t>eeks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E1728" w14:textId="77777777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-2.7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B2416" w14:textId="77777777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-7.1 ; </w:t>
            </w:r>
            <w:r w:rsidRPr="00BE0F0A">
              <w:rPr>
                <w:sz w:val="22"/>
                <w:lang w:val="en-GB"/>
              </w:rPr>
              <w:t>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42F90" w14:textId="77777777" w:rsidR="00F93F10" w:rsidRPr="00D320F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1A3C4" w14:textId="77777777" w:rsidR="00F93F10" w:rsidRPr="004649F9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 w:rsidRPr="00D320F0">
              <w:rPr>
                <w:sz w:val="22"/>
                <w:lang w:val="en-GB"/>
              </w:rPr>
              <w:t>-</w:t>
            </w:r>
            <w:r>
              <w:rPr>
                <w:sz w:val="22"/>
                <w:lang w:val="en-GB"/>
              </w:rPr>
              <w:t>22.6;</w:t>
            </w:r>
            <w:r w:rsidRPr="00D320F0">
              <w:rPr>
                <w:sz w:val="22"/>
                <w:lang w:val="en-GB"/>
              </w:rPr>
              <w:t xml:space="preserve"> -</w:t>
            </w:r>
            <w:r>
              <w:rPr>
                <w:sz w:val="22"/>
                <w:lang w:val="en-GB"/>
              </w:rPr>
              <w:t>13.6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48B2B" w14:textId="77777777" w:rsidR="00F93F10" w:rsidRPr="00690242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7.4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9BB8D9" w14:textId="5327D252" w:rsidR="00F93F10" w:rsidRPr="00AC4950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1.4; 13.5</w:t>
            </w:r>
          </w:p>
        </w:tc>
      </w:tr>
      <w:tr w:rsidR="00F93F10" w14:paraId="1D8E5C86" w14:textId="77777777" w:rsidTr="00C26A70">
        <w:trPr>
          <w:trHeight w:val="175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066D4B" w14:textId="77777777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BA020" w14:textId="5A1783CA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1 y</w:t>
            </w:r>
            <w:r>
              <w:rPr>
                <w:sz w:val="22"/>
                <w:lang w:val="en-GB"/>
              </w:rPr>
              <w:t>ear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AC935" w14:textId="77777777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-8.7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5F171" w14:textId="786A5A34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-13.0; -4.3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C20D6" w14:textId="77777777" w:rsidR="00F93F10" w:rsidRPr="00D320F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-16.0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4B910" w14:textId="77777777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-20.4;</w:t>
            </w:r>
            <w:r w:rsidRPr="00D320F0">
              <w:rPr>
                <w:sz w:val="22"/>
                <w:lang w:val="en-GB"/>
              </w:rPr>
              <w:t xml:space="preserve"> -1</w:t>
            </w:r>
            <w:r>
              <w:rPr>
                <w:sz w:val="22"/>
                <w:lang w:val="en-GB"/>
              </w:rPr>
              <w:t>1.6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C7673" w14:textId="77777777" w:rsidR="00F93F10" w:rsidRPr="00690242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10.8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48F93D" w14:textId="2CC9F061" w:rsidR="00F93F10" w:rsidRPr="00AC4950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4.8; 16.7</w:t>
            </w:r>
          </w:p>
        </w:tc>
      </w:tr>
      <w:tr w:rsidR="00F93F10" w14:paraId="561CD4FE" w14:textId="77777777" w:rsidTr="00C26A70">
        <w:trPr>
          <w:trHeight w:val="278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803F77" w14:textId="77777777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F7DD9" w14:textId="37254B63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3.5 y</w:t>
            </w:r>
            <w:r>
              <w:rPr>
                <w:sz w:val="22"/>
                <w:lang w:val="en-GB"/>
              </w:rPr>
              <w:t>ears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BAEDF" w14:textId="77777777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-12.3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06DF7" w14:textId="2F46EEDF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-17.3; -7.3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7651C" w14:textId="77777777" w:rsidR="00F93F10" w:rsidRPr="00D320F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-19.2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ECED8" w14:textId="77777777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-24.2; -14.1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20EFB" w14:textId="77777777" w:rsidR="00F93F10" w:rsidRPr="00690242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7.4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759D35" w14:textId="08C2E058" w:rsidR="00F93F10" w:rsidRPr="00AC4950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0.5; 14.2</w:t>
            </w:r>
          </w:p>
        </w:tc>
      </w:tr>
      <w:tr w:rsidR="00F93F10" w14:paraId="0D75BA1A" w14:textId="77777777" w:rsidTr="00C26A70">
        <w:trPr>
          <w:trHeight w:val="368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23ECD7" w14:textId="618A1134" w:rsidR="00F93F10" w:rsidRPr="0073600B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>Interaction between symptom burden group &amp; follow up visit</w:t>
            </w:r>
            <w:r>
              <w:rPr>
                <w:b/>
                <w:sz w:val="22"/>
                <w:vertAlign w:val="superscript"/>
                <w:lang w:val="en-GB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1C268" w14:textId="5C2AE83C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20 weeks * high burden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BE281" w14:textId="77777777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-9.9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D36B9" w14:textId="6960DF11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-20.6; 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91219" w14:textId="77777777" w:rsidR="00F93F10" w:rsidRPr="00D320F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-4.9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84072" w14:textId="77777777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 w:rsidRPr="00D320F0">
              <w:rPr>
                <w:sz w:val="22"/>
                <w:lang w:val="en-GB"/>
              </w:rPr>
              <w:t>-1</w:t>
            </w:r>
            <w:r>
              <w:rPr>
                <w:sz w:val="22"/>
                <w:lang w:val="en-GB"/>
              </w:rPr>
              <w:t>5.8 ; 6.0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D1674" w14:textId="77777777" w:rsidR="00F93F10" w:rsidRPr="00690242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-22.4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D32D18" w14:textId="202C60CB" w:rsidR="00F93F10" w:rsidRPr="00AC4950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-37.1; -7.7</w:t>
            </w:r>
          </w:p>
        </w:tc>
      </w:tr>
      <w:tr w:rsidR="00F93F10" w14:paraId="4FD786BB" w14:textId="77777777" w:rsidTr="00C26A70">
        <w:trPr>
          <w:trHeight w:val="265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713CC0" w14:textId="77777777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492A1" w14:textId="736C635A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 year * high burden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9EE27" w14:textId="77777777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-1.7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20278" w14:textId="77777777" w:rsidR="00F93F10" w:rsidRPr="00BE0F0A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-11.7; 8.2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58731" w14:textId="77777777" w:rsidR="00F93F10" w:rsidRPr="00D320F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-7.2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03538" w14:textId="77777777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-17.4 ; 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69E0E" w14:textId="77777777" w:rsidR="00F93F10" w:rsidRPr="00690242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-28.3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0A4A77" w14:textId="283E270A" w:rsidR="00F93F10" w:rsidRPr="00AC4950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690242">
              <w:rPr>
                <w:sz w:val="22"/>
                <w:lang w:val="en-GB"/>
              </w:rPr>
              <w:t>-</w:t>
            </w:r>
            <w:r>
              <w:rPr>
                <w:sz w:val="22"/>
                <w:lang w:val="en-GB"/>
              </w:rPr>
              <w:t>42.0;</w:t>
            </w:r>
            <w:r w:rsidRPr="00690242">
              <w:rPr>
                <w:sz w:val="22"/>
                <w:lang w:val="en-GB"/>
              </w:rPr>
              <w:t xml:space="preserve"> -1</w:t>
            </w:r>
            <w:r>
              <w:rPr>
                <w:sz w:val="22"/>
                <w:lang w:val="en-GB"/>
              </w:rPr>
              <w:t>4.6</w:t>
            </w:r>
          </w:p>
        </w:tc>
      </w:tr>
      <w:tr w:rsidR="00F93F10" w14:paraId="5070932B" w14:textId="77777777" w:rsidTr="00C26A70">
        <w:trPr>
          <w:trHeight w:val="278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58830F" w14:textId="77777777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8A918" w14:textId="551881F3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3.5 y</w:t>
            </w:r>
            <w:r>
              <w:rPr>
                <w:sz w:val="22"/>
                <w:lang w:val="en-GB"/>
              </w:rPr>
              <w:t xml:space="preserve">ears </w:t>
            </w:r>
            <w:r w:rsidRPr="00AC313E">
              <w:rPr>
                <w:sz w:val="22"/>
                <w:lang w:val="en-GB"/>
              </w:rPr>
              <w:t>*</w:t>
            </w:r>
            <w:r>
              <w:rPr>
                <w:sz w:val="22"/>
                <w:lang w:val="en-GB"/>
              </w:rPr>
              <w:t xml:space="preserve"> high burden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BE4F8" w14:textId="77777777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BE379" w14:textId="77777777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-6.6;</w:t>
            </w:r>
            <w:r w:rsidRPr="00BE0F0A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269A8" w14:textId="77777777" w:rsidR="00F93F10" w:rsidRPr="00D320F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C1D8E" w14:textId="77777777" w:rsidR="00F93F10" w:rsidRPr="00AC4950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 w:rsidRPr="00D320F0">
              <w:rPr>
                <w:sz w:val="22"/>
                <w:lang w:val="en-GB"/>
              </w:rPr>
              <w:t>-8.</w:t>
            </w:r>
            <w:r>
              <w:rPr>
                <w:sz w:val="22"/>
                <w:lang w:val="en-GB"/>
              </w:rPr>
              <w:t>6 ;</w:t>
            </w:r>
            <w:r w:rsidRPr="00D320F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6D462" w14:textId="77777777" w:rsidR="00F93F10" w:rsidRPr="00690242" w:rsidRDefault="00F93F10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-33.9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F05819" w14:textId="44B0FE4C" w:rsidR="00F93F10" w:rsidRPr="00690242" w:rsidRDefault="00F93F10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-49.7; -18.0</w:t>
            </w:r>
          </w:p>
        </w:tc>
      </w:tr>
      <w:tr w:rsidR="00F93F10" w:rsidRPr="000A2B37" w14:paraId="439B73ED" w14:textId="77777777" w:rsidTr="00C26A70">
        <w:trPr>
          <w:trHeight w:val="835"/>
        </w:trPr>
        <w:tc>
          <w:tcPr>
            <w:tcW w:w="14034" w:type="dxa"/>
            <w:gridSpan w:val="8"/>
            <w:tcBorders>
              <w:top w:val="single" w:sz="4" w:space="0" w:color="auto"/>
              <w:bottom w:val="nil"/>
            </w:tcBorders>
          </w:tcPr>
          <w:p w14:paraId="09CABB88" w14:textId="40F9A80E" w:rsidR="00F93F10" w:rsidRPr="00EC1E33" w:rsidRDefault="00F93F10" w:rsidP="00F93F10">
            <w:pPr>
              <w:tabs>
                <w:tab w:val="left" w:pos="2122"/>
              </w:tabs>
              <w:rPr>
                <w:sz w:val="20"/>
                <w:lang w:val="en-GB"/>
              </w:rPr>
            </w:pPr>
            <w:r>
              <w:rPr>
                <w:sz w:val="20"/>
                <w:vertAlign w:val="superscript"/>
                <w:lang w:val="en-GB"/>
              </w:rPr>
              <w:t xml:space="preserve">a </w:t>
            </w:r>
            <w:r>
              <w:rPr>
                <w:sz w:val="20"/>
                <w:lang w:val="en-GB"/>
              </w:rPr>
              <w:t>Reference group: control arm</w:t>
            </w:r>
          </w:p>
          <w:p w14:paraId="4188FAE4" w14:textId="77777777" w:rsidR="00F93F10" w:rsidRDefault="00F93F10" w:rsidP="00F93F10">
            <w:pPr>
              <w:tabs>
                <w:tab w:val="left" w:pos="2122"/>
              </w:tabs>
              <w:rPr>
                <w:sz w:val="20"/>
                <w:vertAlign w:val="superscript"/>
                <w:lang w:val="en-GB"/>
              </w:rPr>
            </w:pPr>
            <w:r>
              <w:rPr>
                <w:sz w:val="20"/>
                <w:vertAlign w:val="superscript"/>
                <w:lang w:val="en-GB"/>
              </w:rPr>
              <w:t xml:space="preserve">b </w:t>
            </w:r>
            <w:r>
              <w:rPr>
                <w:sz w:val="20"/>
                <w:lang w:val="en-GB"/>
              </w:rPr>
              <w:t xml:space="preserve">Reference group: </w:t>
            </w:r>
            <w:r w:rsidRPr="00896DB8">
              <w:rPr>
                <w:sz w:val="20"/>
                <w:lang w:val="en-GB"/>
              </w:rPr>
              <w:t>low symptom burden</w:t>
            </w:r>
            <w:r>
              <w:rPr>
                <w:sz w:val="20"/>
                <w:lang w:val="en-GB"/>
              </w:rPr>
              <w:t xml:space="preserve"> group</w:t>
            </w:r>
            <w:r w:rsidRPr="00502299">
              <w:rPr>
                <w:sz w:val="20"/>
                <w:vertAlign w:val="superscript"/>
                <w:lang w:val="en-GB"/>
              </w:rPr>
              <w:t xml:space="preserve"> </w:t>
            </w:r>
          </w:p>
          <w:p w14:paraId="3F0DD64B" w14:textId="77777777" w:rsidR="00F93F10" w:rsidRDefault="00F93F10" w:rsidP="00F93F10">
            <w:pPr>
              <w:tabs>
                <w:tab w:val="left" w:pos="2122"/>
              </w:tabs>
              <w:rPr>
                <w:sz w:val="20"/>
                <w:vertAlign w:val="superscript"/>
                <w:lang w:val="en-GB"/>
              </w:rPr>
            </w:pPr>
            <w:r>
              <w:rPr>
                <w:sz w:val="20"/>
                <w:vertAlign w:val="superscript"/>
                <w:lang w:val="en-GB"/>
              </w:rPr>
              <w:t xml:space="preserve">c </w:t>
            </w:r>
            <w:r>
              <w:rPr>
                <w:sz w:val="20"/>
                <w:lang w:val="en-GB"/>
              </w:rPr>
              <w:t>Reference group: baseline</w:t>
            </w:r>
            <w:r w:rsidRPr="00502299">
              <w:rPr>
                <w:sz w:val="20"/>
                <w:vertAlign w:val="superscript"/>
                <w:lang w:val="en-GB"/>
              </w:rPr>
              <w:t xml:space="preserve"> </w:t>
            </w:r>
          </w:p>
          <w:p w14:paraId="10E2D071" w14:textId="77777777" w:rsidR="00F93F10" w:rsidRPr="0073600B" w:rsidRDefault="00F93F10" w:rsidP="00F93F10">
            <w:pPr>
              <w:tabs>
                <w:tab w:val="left" w:pos="2122"/>
              </w:tabs>
              <w:rPr>
                <w:sz w:val="20"/>
                <w:vertAlign w:val="superscript"/>
                <w:lang w:val="en-GB"/>
              </w:rPr>
            </w:pPr>
            <w:r>
              <w:rPr>
                <w:sz w:val="20"/>
                <w:vertAlign w:val="superscript"/>
                <w:lang w:val="en-GB"/>
              </w:rPr>
              <w:t xml:space="preserve">d </w:t>
            </w:r>
            <w:r w:rsidRPr="00896DB8">
              <w:rPr>
                <w:sz w:val="20"/>
                <w:lang w:val="en-GB"/>
              </w:rPr>
              <w:t xml:space="preserve">Reference group for the interaction is baseline and low symptom burden – the coefficients show the difference in score between the low burden group at baseline and the high </w:t>
            </w:r>
            <w:r>
              <w:rPr>
                <w:sz w:val="20"/>
                <w:lang w:val="en-GB"/>
              </w:rPr>
              <w:t xml:space="preserve">symptom </w:t>
            </w:r>
            <w:r w:rsidRPr="00896DB8">
              <w:rPr>
                <w:sz w:val="20"/>
                <w:lang w:val="en-GB"/>
              </w:rPr>
              <w:t xml:space="preserve">burden group at </w:t>
            </w:r>
            <w:r>
              <w:rPr>
                <w:sz w:val="20"/>
                <w:lang w:val="en-GB"/>
              </w:rPr>
              <w:t xml:space="preserve">each </w:t>
            </w:r>
            <w:r w:rsidRPr="00896DB8">
              <w:rPr>
                <w:sz w:val="20"/>
                <w:lang w:val="en-GB"/>
              </w:rPr>
              <w:t xml:space="preserve">follow up   </w:t>
            </w:r>
          </w:p>
          <w:p w14:paraId="686346AE" w14:textId="62A3CCEE" w:rsidR="00F93F10" w:rsidRPr="00AC313E" w:rsidRDefault="00F93F10" w:rsidP="00F93F10">
            <w:pPr>
              <w:tabs>
                <w:tab w:val="left" w:pos="2122"/>
              </w:tabs>
              <w:rPr>
                <w:b/>
                <w:sz w:val="22"/>
                <w:lang w:val="en-GB"/>
              </w:rPr>
            </w:pPr>
            <w:r>
              <w:rPr>
                <w:sz w:val="20"/>
                <w:vertAlign w:val="superscript"/>
                <w:lang w:val="en-GB"/>
              </w:rPr>
              <w:t xml:space="preserve">e </w:t>
            </w:r>
            <w:r>
              <w:rPr>
                <w:sz w:val="20"/>
                <w:lang w:val="en-GB"/>
              </w:rPr>
              <w:t>Estimates</w:t>
            </w:r>
            <w:r w:rsidRPr="00896DB8">
              <w:rPr>
                <w:sz w:val="20"/>
                <w:lang w:val="en-GB"/>
              </w:rPr>
              <w:t xml:space="preserve"> reflect a change in symptom score on the scale of 0-100. An increase in score equals an increase in symptom severity and vice versa.</w:t>
            </w:r>
            <w:r w:rsidRPr="00896DB8">
              <w:rPr>
                <w:b/>
                <w:sz w:val="20"/>
                <w:lang w:val="en-GB"/>
              </w:rPr>
              <w:t xml:space="preserve"> </w:t>
            </w:r>
          </w:p>
        </w:tc>
      </w:tr>
    </w:tbl>
    <w:p w14:paraId="3DBB2875" w14:textId="77777777" w:rsidR="001E71F3" w:rsidRDefault="001E71F3" w:rsidP="001E71F3">
      <w:pPr>
        <w:spacing w:line="360" w:lineRule="auto"/>
        <w:rPr>
          <w:b/>
          <w:lang w:val="en-GB"/>
        </w:rPr>
      </w:pPr>
    </w:p>
    <w:p w14:paraId="500BF6C8" w14:textId="77777777" w:rsidR="001E71F3" w:rsidRDefault="001E71F3" w:rsidP="001E71F3">
      <w:pPr>
        <w:spacing w:line="360" w:lineRule="auto"/>
        <w:rPr>
          <w:b/>
          <w:lang w:val="en-GB"/>
        </w:rPr>
      </w:pPr>
    </w:p>
    <w:p w14:paraId="76072E2B" w14:textId="77777777" w:rsidR="001E71F3" w:rsidRDefault="001E71F3" w:rsidP="001E71F3">
      <w:pPr>
        <w:spacing w:line="360" w:lineRule="auto"/>
        <w:rPr>
          <w:b/>
          <w:lang w:val="en-GB"/>
        </w:rPr>
      </w:pPr>
    </w:p>
    <w:p w14:paraId="0C832DD2" w14:textId="77777777" w:rsidR="001E71F3" w:rsidRDefault="001E71F3" w:rsidP="001E71F3">
      <w:pPr>
        <w:spacing w:line="360" w:lineRule="auto"/>
        <w:rPr>
          <w:b/>
          <w:lang w:val="en-GB"/>
        </w:rPr>
      </w:pPr>
    </w:p>
    <w:p w14:paraId="516A25C1" w14:textId="77777777" w:rsidR="00F93F10" w:rsidRDefault="00F93F10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087EAB1E" w14:textId="4F9F27BF" w:rsidR="001E71F3" w:rsidRDefault="001E71F3" w:rsidP="001E71F3">
      <w:pPr>
        <w:spacing w:line="360" w:lineRule="auto"/>
        <w:rPr>
          <w:b/>
          <w:lang w:val="en-GB"/>
        </w:rPr>
      </w:pPr>
      <w:r>
        <w:rPr>
          <w:b/>
          <w:lang w:val="en-GB"/>
        </w:rPr>
        <w:lastRenderedPageBreak/>
        <w:t xml:space="preserve">Supplementary </w:t>
      </w:r>
      <w:r w:rsidR="00A93A50">
        <w:rPr>
          <w:b/>
          <w:lang w:val="en-GB"/>
        </w:rPr>
        <w:t>T</w:t>
      </w:r>
      <w:r>
        <w:rPr>
          <w:b/>
          <w:lang w:val="en-GB"/>
        </w:rPr>
        <w:t xml:space="preserve">able 2: </w:t>
      </w:r>
      <w:r w:rsidR="00A93A50">
        <w:rPr>
          <w:b/>
          <w:lang w:val="en-GB"/>
        </w:rPr>
        <w:t>Results of m</w:t>
      </w:r>
      <w:r w:rsidR="00A93A50">
        <w:rPr>
          <w:b/>
          <w:lang w:val="en-GB"/>
        </w:rPr>
        <w:t>ixed effects tobit regression models showing</w:t>
      </w:r>
      <w:r w:rsidR="00A93A50">
        <w:rPr>
          <w:b/>
          <w:lang w:val="en-GB"/>
        </w:rPr>
        <w:t xml:space="preserve"> the changes in p</w:t>
      </w:r>
      <w:r>
        <w:rPr>
          <w:b/>
          <w:lang w:val="en-GB"/>
        </w:rPr>
        <w:t xml:space="preserve">hysical and emotional functioning over time and by symptom burden group among participants </w:t>
      </w:r>
      <w:r w:rsidR="00A93A50">
        <w:rPr>
          <w:b/>
          <w:lang w:val="en-GB"/>
        </w:rPr>
        <w:t xml:space="preserve">in </w:t>
      </w:r>
      <w:r w:rsidR="00A93A50" w:rsidRPr="00A93A50">
        <w:rPr>
          <w:b/>
          <w:lang w:val="en-GB"/>
        </w:rPr>
        <w:t>158 high risk women treated for breast cancer participating in the LYCA study</w:t>
      </w:r>
    </w:p>
    <w:tbl>
      <w:tblPr>
        <w:tblStyle w:val="Tabel-Gitter"/>
        <w:tblW w:w="14034" w:type="dxa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1985"/>
        <w:gridCol w:w="2268"/>
        <w:gridCol w:w="1559"/>
        <w:gridCol w:w="1843"/>
      </w:tblGrid>
      <w:tr w:rsidR="00F93F10" w14:paraId="77FA67B5" w14:textId="77777777" w:rsidTr="00F93F10">
        <w:trPr>
          <w:trHeight w:val="251"/>
        </w:trPr>
        <w:tc>
          <w:tcPr>
            <w:tcW w:w="6379" w:type="dxa"/>
            <w:gridSpan w:val="2"/>
            <w:vMerge w:val="restart"/>
          </w:tcPr>
          <w:p w14:paraId="5C9845C2" w14:textId="77777777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Fixed effects </w:t>
            </w:r>
          </w:p>
          <w:p w14:paraId="7E7758B7" w14:textId="3AED1389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4253" w:type="dxa"/>
            <w:gridSpan w:val="2"/>
          </w:tcPr>
          <w:p w14:paraId="062BDA8A" w14:textId="576ED4B5" w:rsidR="00F93F10" w:rsidRPr="00F93F10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Emotional functioning </w:t>
            </w:r>
            <w:r>
              <w:rPr>
                <w:b/>
                <w:sz w:val="22"/>
                <w:vertAlign w:val="superscript"/>
                <w:lang w:val="en-GB"/>
              </w:rPr>
              <w:t>e</w:t>
            </w:r>
          </w:p>
        </w:tc>
        <w:tc>
          <w:tcPr>
            <w:tcW w:w="3402" w:type="dxa"/>
            <w:gridSpan w:val="2"/>
          </w:tcPr>
          <w:p w14:paraId="470DD03C" w14:textId="68094A0A" w:rsidR="00F93F10" w:rsidRPr="00F93F10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Physical functioning </w:t>
            </w:r>
            <w:r>
              <w:rPr>
                <w:b/>
                <w:sz w:val="22"/>
                <w:vertAlign w:val="superscript"/>
                <w:lang w:val="en-GB"/>
              </w:rPr>
              <w:t>e</w:t>
            </w:r>
          </w:p>
        </w:tc>
      </w:tr>
      <w:tr w:rsidR="00F93F10" w14:paraId="639C0D67" w14:textId="77777777" w:rsidTr="00F93F10">
        <w:trPr>
          <w:trHeight w:val="251"/>
        </w:trPr>
        <w:tc>
          <w:tcPr>
            <w:tcW w:w="6379" w:type="dxa"/>
            <w:gridSpan w:val="2"/>
            <w:vMerge/>
          </w:tcPr>
          <w:p w14:paraId="6A59B58E" w14:textId="3192E0E6" w:rsidR="00F93F10" w:rsidRDefault="00F93F10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1985" w:type="dxa"/>
          </w:tcPr>
          <w:p w14:paraId="0E96EDBE" w14:textId="6E5BA12D" w:rsidR="00F93F10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Estimate</w:t>
            </w:r>
          </w:p>
        </w:tc>
        <w:tc>
          <w:tcPr>
            <w:tcW w:w="2268" w:type="dxa"/>
          </w:tcPr>
          <w:p w14:paraId="4F2B4DBE" w14:textId="52BA67C7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 w:rsidRPr="00AC313E">
              <w:rPr>
                <w:b/>
                <w:sz w:val="22"/>
                <w:lang w:val="en-GB"/>
              </w:rPr>
              <w:t>95 %</w:t>
            </w:r>
            <w:r>
              <w:rPr>
                <w:b/>
                <w:sz w:val="22"/>
                <w:lang w:val="en-GB"/>
              </w:rPr>
              <w:t xml:space="preserve"> CI</w:t>
            </w:r>
          </w:p>
        </w:tc>
        <w:tc>
          <w:tcPr>
            <w:tcW w:w="1559" w:type="dxa"/>
          </w:tcPr>
          <w:p w14:paraId="4B5242F2" w14:textId="4E9662C6" w:rsidR="00F93F10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Estimate</w:t>
            </w:r>
          </w:p>
        </w:tc>
        <w:tc>
          <w:tcPr>
            <w:tcW w:w="1843" w:type="dxa"/>
          </w:tcPr>
          <w:p w14:paraId="2DDF1E59" w14:textId="231AE54E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 w:rsidRPr="00AC313E">
              <w:rPr>
                <w:b/>
                <w:sz w:val="22"/>
                <w:lang w:val="en-GB"/>
              </w:rPr>
              <w:t>95 %</w:t>
            </w:r>
            <w:r>
              <w:rPr>
                <w:b/>
                <w:sz w:val="22"/>
                <w:lang w:val="en-GB"/>
              </w:rPr>
              <w:t xml:space="preserve"> CI</w:t>
            </w:r>
          </w:p>
        </w:tc>
      </w:tr>
      <w:tr w:rsidR="001E71F3" w14:paraId="0216FFC3" w14:textId="77777777" w:rsidTr="00F93F10">
        <w:trPr>
          <w:trHeight w:val="248"/>
        </w:trPr>
        <w:tc>
          <w:tcPr>
            <w:tcW w:w="3261" w:type="dxa"/>
          </w:tcPr>
          <w:p w14:paraId="5C6989C2" w14:textId="77777777" w:rsidR="001E71F3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61B0C9DB" w14:textId="48C7E6AA" w:rsidR="001E71F3" w:rsidRPr="00AC313E" w:rsidRDefault="001E71F3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Intercept</w:t>
            </w:r>
          </w:p>
        </w:tc>
        <w:tc>
          <w:tcPr>
            <w:tcW w:w="1985" w:type="dxa"/>
          </w:tcPr>
          <w:p w14:paraId="563CC108" w14:textId="77777777" w:rsidR="001E71F3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74.0</w:t>
            </w:r>
          </w:p>
        </w:tc>
        <w:tc>
          <w:tcPr>
            <w:tcW w:w="2268" w:type="dxa"/>
          </w:tcPr>
          <w:p w14:paraId="73C62E03" w14:textId="77777777" w:rsidR="001E71F3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 w:rsidRPr="00D90F94">
              <w:rPr>
                <w:sz w:val="22"/>
                <w:lang w:val="en-GB"/>
              </w:rPr>
              <w:t>70.</w:t>
            </w:r>
            <w:r>
              <w:rPr>
                <w:sz w:val="22"/>
                <w:lang w:val="en-GB"/>
              </w:rPr>
              <w:t>0;78.0</w:t>
            </w:r>
          </w:p>
        </w:tc>
        <w:tc>
          <w:tcPr>
            <w:tcW w:w="1559" w:type="dxa"/>
          </w:tcPr>
          <w:p w14:paraId="14E02EB1" w14:textId="77777777" w:rsidR="001E71F3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84.9</w:t>
            </w:r>
          </w:p>
        </w:tc>
        <w:tc>
          <w:tcPr>
            <w:tcW w:w="1843" w:type="dxa"/>
          </w:tcPr>
          <w:p w14:paraId="776BEAAE" w14:textId="77777777" w:rsidR="001E71F3" w:rsidRPr="001E08F3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81.7;88.0</w:t>
            </w:r>
          </w:p>
        </w:tc>
      </w:tr>
      <w:tr w:rsidR="001E71F3" w14:paraId="44E9AA6C" w14:textId="77777777" w:rsidTr="00F93F10">
        <w:trPr>
          <w:trHeight w:val="248"/>
        </w:trPr>
        <w:tc>
          <w:tcPr>
            <w:tcW w:w="3261" w:type="dxa"/>
          </w:tcPr>
          <w:p w14:paraId="1361D472" w14:textId="7C77B10D" w:rsidR="001E71F3" w:rsidRPr="00F93F10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Study arm </w:t>
            </w:r>
            <w:r>
              <w:rPr>
                <w:b/>
                <w:sz w:val="22"/>
                <w:vertAlign w:val="superscript"/>
                <w:lang w:val="en-GB"/>
              </w:rPr>
              <w:t>a</w:t>
            </w:r>
          </w:p>
        </w:tc>
        <w:tc>
          <w:tcPr>
            <w:tcW w:w="3118" w:type="dxa"/>
          </w:tcPr>
          <w:p w14:paraId="2B1FD6DB" w14:textId="77777777" w:rsidR="001E71F3" w:rsidRDefault="001E71F3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Intervention</w:t>
            </w:r>
          </w:p>
        </w:tc>
        <w:tc>
          <w:tcPr>
            <w:tcW w:w="1985" w:type="dxa"/>
          </w:tcPr>
          <w:p w14:paraId="7F82674C" w14:textId="77777777" w:rsidR="001E71F3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4.1</w:t>
            </w:r>
          </w:p>
        </w:tc>
        <w:tc>
          <w:tcPr>
            <w:tcW w:w="2268" w:type="dxa"/>
          </w:tcPr>
          <w:p w14:paraId="48C1C359" w14:textId="6D13160F" w:rsidR="001E71F3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-0.1;</w:t>
            </w:r>
            <w:r w:rsidR="00F93F1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8.2</w:t>
            </w:r>
          </w:p>
        </w:tc>
        <w:tc>
          <w:tcPr>
            <w:tcW w:w="1559" w:type="dxa"/>
          </w:tcPr>
          <w:p w14:paraId="4C70072C" w14:textId="77777777" w:rsidR="001E71F3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0.1</w:t>
            </w:r>
          </w:p>
        </w:tc>
        <w:tc>
          <w:tcPr>
            <w:tcW w:w="1843" w:type="dxa"/>
          </w:tcPr>
          <w:p w14:paraId="00CFF4A9" w14:textId="5F5DCBF9" w:rsidR="001E71F3" w:rsidRPr="001E08F3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-3.2;</w:t>
            </w:r>
            <w:r w:rsidR="00F93F1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3.4</w:t>
            </w:r>
          </w:p>
        </w:tc>
      </w:tr>
      <w:tr w:rsidR="001E71F3" w14:paraId="598477EB" w14:textId="77777777" w:rsidTr="00F93F10">
        <w:trPr>
          <w:trHeight w:val="248"/>
        </w:trPr>
        <w:tc>
          <w:tcPr>
            <w:tcW w:w="3261" w:type="dxa"/>
          </w:tcPr>
          <w:p w14:paraId="533BBF76" w14:textId="77777777" w:rsidR="001E71F3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Symptom burden group </w:t>
            </w:r>
            <w:r w:rsidRPr="00EC1E33">
              <w:rPr>
                <w:b/>
                <w:sz w:val="22"/>
                <w:vertAlign w:val="superscript"/>
                <w:lang w:val="en-GB"/>
              </w:rPr>
              <w:t>b</w:t>
            </w:r>
          </w:p>
        </w:tc>
        <w:tc>
          <w:tcPr>
            <w:tcW w:w="3118" w:type="dxa"/>
          </w:tcPr>
          <w:p w14:paraId="73F6B4F3" w14:textId="44AA4920" w:rsidR="001E71F3" w:rsidRPr="00AC313E" w:rsidRDefault="001E71F3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High burden</w:t>
            </w:r>
          </w:p>
        </w:tc>
        <w:tc>
          <w:tcPr>
            <w:tcW w:w="1985" w:type="dxa"/>
          </w:tcPr>
          <w:p w14:paraId="5A88C4D0" w14:textId="77777777" w:rsidR="001E71F3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1.3</w:t>
            </w:r>
          </w:p>
        </w:tc>
        <w:tc>
          <w:tcPr>
            <w:tcW w:w="2268" w:type="dxa"/>
          </w:tcPr>
          <w:p w14:paraId="4BF34730" w14:textId="0721FF5A" w:rsidR="001E71F3" w:rsidRPr="00D90F94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-6.3;</w:t>
            </w:r>
            <w:r w:rsidR="00F93F1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8.9</w:t>
            </w:r>
          </w:p>
        </w:tc>
        <w:tc>
          <w:tcPr>
            <w:tcW w:w="1559" w:type="dxa"/>
          </w:tcPr>
          <w:p w14:paraId="4EFEDE4B" w14:textId="77777777" w:rsidR="001E71F3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-0.9</w:t>
            </w:r>
          </w:p>
        </w:tc>
        <w:tc>
          <w:tcPr>
            <w:tcW w:w="1843" w:type="dxa"/>
          </w:tcPr>
          <w:p w14:paraId="22A2C5A1" w14:textId="2EDD6EFA" w:rsidR="001E71F3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 w:rsidRPr="001E08F3">
              <w:rPr>
                <w:sz w:val="22"/>
                <w:lang w:val="en-GB"/>
              </w:rPr>
              <w:t>-</w:t>
            </w:r>
            <w:r>
              <w:rPr>
                <w:sz w:val="22"/>
                <w:lang w:val="en-GB"/>
              </w:rPr>
              <w:t>6.9;</w:t>
            </w:r>
            <w:r w:rsidR="00F93F1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5.0</w:t>
            </w:r>
          </w:p>
        </w:tc>
      </w:tr>
      <w:tr w:rsidR="001E71F3" w14:paraId="5F311CB7" w14:textId="77777777" w:rsidTr="00F93F10">
        <w:trPr>
          <w:trHeight w:val="248"/>
        </w:trPr>
        <w:tc>
          <w:tcPr>
            <w:tcW w:w="3261" w:type="dxa"/>
            <w:vMerge w:val="restart"/>
          </w:tcPr>
          <w:p w14:paraId="49F968AF" w14:textId="77777777" w:rsidR="001E71F3" w:rsidRPr="00AC313E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Follow up visit </w:t>
            </w:r>
            <w:r>
              <w:rPr>
                <w:b/>
                <w:sz w:val="22"/>
                <w:vertAlign w:val="superscript"/>
                <w:lang w:val="en-GB"/>
              </w:rPr>
              <w:t>c</w:t>
            </w:r>
          </w:p>
        </w:tc>
        <w:tc>
          <w:tcPr>
            <w:tcW w:w="3118" w:type="dxa"/>
          </w:tcPr>
          <w:p w14:paraId="0031D426" w14:textId="77777777" w:rsidR="001E71F3" w:rsidRPr="00AC313E" w:rsidRDefault="001E71F3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20 w</w:t>
            </w:r>
            <w:r>
              <w:rPr>
                <w:sz w:val="22"/>
                <w:lang w:val="en-GB"/>
              </w:rPr>
              <w:t>eeks</w:t>
            </w:r>
          </w:p>
        </w:tc>
        <w:tc>
          <w:tcPr>
            <w:tcW w:w="1985" w:type="dxa"/>
          </w:tcPr>
          <w:p w14:paraId="12A46FBA" w14:textId="77777777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8.3</w:t>
            </w:r>
          </w:p>
        </w:tc>
        <w:tc>
          <w:tcPr>
            <w:tcW w:w="2268" w:type="dxa"/>
          </w:tcPr>
          <w:p w14:paraId="495EF5B5" w14:textId="4F44A9D6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3.9;</w:t>
            </w:r>
            <w:r w:rsidR="00F93F1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12.7</w:t>
            </w:r>
          </w:p>
        </w:tc>
        <w:tc>
          <w:tcPr>
            <w:tcW w:w="1559" w:type="dxa"/>
          </w:tcPr>
          <w:p w14:paraId="5B04FF5E" w14:textId="77777777" w:rsidR="001E71F3" w:rsidRPr="00D320F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4.8</w:t>
            </w:r>
          </w:p>
        </w:tc>
        <w:tc>
          <w:tcPr>
            <w:tcW w:w="1843" w:type="dxa"/>
          </w:tcPr>
          <w:p w14:paraId="69C5AAAA" w14:textId="42E9C9CA" w:rsidR="001E71F3" w:rsidRPr="004649F9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1.3;</w:t>
            </w:r>
            <w:r w:rsidR="00F93F1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8.3</w:t>
            </w:r>
          </w:p>
        </w:tc>
      </w:tr>
      <w:tr w:rsidR="001E71F3" w14:paraId="76F255A6" w14:textId="77777777" w:rsidTr="00F93F10">
        <w:trPr>
          <w:trHeight w:val="163"/>
        </w:trPr>
        <w:tc>
          <w:tcPr>
            <w:tcW w:w="3261" w:type="dxa"/>
            <w:vMerge/>
          </w:tcPr>
          <w:p w14:paraId="7A2773F7" w14:textId="77777777" w:rsidR="001E71F3" w:rsidRPr="00AC313E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5698C29D" w14:textId="77777777" w:rsidR="001E71F3" w:rsidRPr="00AC313E" w:rsidRDefault="001E71F3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1 y</w:t>
            </w:r>
            <w:r>
              <w:rPr>
                <w:sz w:val="22"/>
                <w:lang w:val="en-GB"/>
              </w:rPr>
              <w:t>ear</w:t>
            </w:r>
          </w:p>
        </w:tc>
        <w:tc>
          <w:tcPr>
            <w:tcW w:w="1985" w:type="dxa"/>
          </w:tcPr>
          <w:p w14:paraId="3D6EF2DA" w14:textId="77777777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8.9</w:t>
            </w:r>
          </w:p>
        </w:tc>
        <w:tc>
          <w:tcPr>
            <w:tcW w:w="2268" w:type="dxa"/>
          </w:tcPr>
          <w:p w14:paraId="64676BA9" w14:textId="33AB2300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4.6;</w:t>
            </w:r>
            <w:r w:rsidR="00F93F1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13.3</w:t>
            </w:r>
          </w:p>
        </w:tc>
        <w:tc>
          <w:tcPr>
            <w:tcW w:w="1559" w:type="dxa"/>
          </w:tcPr>
          <w:p w14:paraId="6E9A23C2" w14:textId="77777777" w:rsidR="001E71F3" w:rsidRPr="00D320F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5.1</w:t>
            </w:r>
          </w:p>
        </w:tc>
        <w:tc>
          <w:tcPr>
            <w:tcW w:w="1843" w:type="dxa"/>
          </w:tcPr>
          <w:p w14:paraId="2A5AC2DD" w14:textId="3F05E243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1.7;</w:t>
            </w:r>
            <w:r w:rsidR="00F93F1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8.5</w:t>
            </w:r>
          </w:p>
        </w:tc>
      </w:tr>
      <w:tr w:rsidR="001E71F3" w14:paraId="2633EFD6" w14:textId="77777777" w:rsidTr="00F93F10">
        <w:trPr>
          <w:trHeight w:val="260"/>
        </w:trPr>
        <w:tc>
          <w:tcPr>
            <w:tcW w:w="3261" w:type="dxa"/>
            <w:vMerge/>
          </w:tcPr>
          <w:p w14:paraId="49CCB871" w14:textId="77777777" w:rsidR="001E71F3" w:rsidRPr="00AC313E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3D3128EA" w14:textId="3EE537D8" w:rsidR="001E71F3" w:rsidRPr="00AC313E" w:rsidRDefault="001E71F3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3.5 y</w:t>
            </w:r>
            <w:r>
              <w:rPr>
                <w:sz w:val="22"/>
                <w:lang w:val="en-GB"/>
              </w:rPr>
              <w:t>ears</w:t>
            </w:r>
          </w:p>
        </w:tc>
        <w:tc>
          <w:tcPr>
            <w:tcW w:w="1985" w:type="dxa"/>
          </w:tcPr>
          <w:p w14:paraId="21FB7E63" w14:textId="77777777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11.5</w:t>
            </w:r>
          </w:p>
        </w:tc>
        <w:tc>
          <w:tcPr>
            <w:tcW w:w="2268" w:type="dxa"/>
          </w:tcPr>
          <w:p w14:paraId="482C6C96" w14:textId="253C006D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6.5;</w:t>
            </w:r>
            <w:r w:rsidR="00F93F1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16.4</w:t>
            </w:r>
          </w:p>
        </w:tc>
        <w:tc>
          <w:tcPr>
            <w:tcW w:w="1559" w:type="dxa"/>
          </w:tcPr>
          <w:p w14:paraId="6B4EA16A" w14:textId="77777777" w:rsidR="001E71F3" w:rsidRPr="00D320F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3.2</w:t>
            </w:r>
          </w:p>
        </w:tc>
        <w:tc>
          <w:tcPr>
            <w:tcW w:w="1843" w:type="dxa"/>
          </w:tcPr>
          <w:p w14:paraId="42934111" w14:textId="46F513E8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-0.7;</w:t>
            </w:r>
            <w:r w:rsidR="00F93F1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7.0</w:t>
            </w:r>
          </w:p>
        </w:tc>
      </w:tr>
      <w:tr w:rsidR="001E71F3" w14:paraId="1F75BC6C" w14:textId="77777777" w:rsidTr="00F93F10">
        <w:trPr>
          <w:trHeight w:val="248"/>
        </w:trPr>
        <w:tc>
          <w:tcPr>
            <w:tcW w:w="3261" w:type="dxa"/>
            <w:vMerge w:val="restart"/>
          </w:tcPr>
          <w:p w14:paraId="3184A33C" w14:textId="77777777" w:rsidR="001E71F3" w:rsidRPr="00502299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Interaction between symptom burden group &amp; follow up </w:t>
            </w:r>
            <w:r>
              <w:rPr>
                <w:b/>
                <w:sz w:val="22"/>
                <w:vertAlign w:val="superscript"/>
                <w:lang w:val="en-GB"/>
              </w:rPr>
              <w:t>d</w:t>
            </w:r>
          </w:p>
        </w:tc>
        <w:tc>
          <w:tcPr>
            <w:tcW w:w="3118" w:type="dxa"/>
          </w:tcPr>
          <w:p w14:paraId="4876FB01" w14:textId="77777777" w:rsidR="001E71F3" w:rsidRPr="00AC313E" w:rsidRDefault="001E71F3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20 weeks * high burden</w:t>
            </w:r>
          </w:p>
        </w:tc>
        <w:tc>
          <w:tcPr>
            <w:tcW w:w="1985" w:type="dxa"/>
          </w:tcPr>
          <w:p w14:paraId="178836C6" w14:textId="77777777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-9.1</w:t>
            </w:r>
          </w:p>
        </w:tc>
        <w:tc>
          <w:tcPr>
            <w:tcW w:w="2268" w:type="dxa"/>
          </w:tcPr>
          <w:p w14:paraId="5FAA0280" w14:textId="4F8C12A5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-20.0;</w:t>
            </w:r>
            <w:r w:rsidR="00F93F1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</w:t>
            </w:r>
            <w:r w:rsidRPr="00D90F94">
              <w:rPr>
                <w:sz w:val="22"/>
                <w:lang w:val="en-GB"/>
              </w:rPr>
              <w:t>.</w:t>
            </w:r>
            <w:r>
              <w:rPr>
                <w:sz w:val="22"/>
                <w:lang w:val="en-GB"/>
              </w:rPr>
              <w:t>9</w:t>
            </w:r>
          </w:p>
        </w:tc>
        <w:tc>
          <w:tcPr>
            <w:tcW w:w="1559" w:type="dxa"/>
          </w:tcPr>
          <w:p w14:paraId="182EC7A9" w14:textId="77777777" w:rsidR="001E71F3" w:rsidRPr="00D320F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-3.0</w:t>
            </w:r>
          </w:p>
        </w:tc>
        <w:tc>
          <w:tcPr>
            <w:tcW w:w="1843" w:type="dxa"/>
          </w:tcPr>
          <w:p w14:paraId="55AE6C18" w14:textId="797871A8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-11.5;</w:t>
            </w:r>
            <w:r w:rsidR="00F93F10">
              <w:rPr>
                <w:sz w:val="22"/>
                <w:lang w:val="en-GB"/>
              </w:rPr>
              <w:t xml:space="preserve"> </w:t>
            </w:r>
            <w:r w:rsidRPr="001E08F3">
              <w:rPr>
                <w:sz w:val="22"/>
                <w:lang w:val="en-GB"/>
              </w:rPr>
              <w:t>5.</w:t>
            </w:r>
            <w:r>
              <w:rPr>
                <w:sz w:val="22"/>
                <w:lang w:val="en-GB"/>
              </w:rPr>
              <w:t>6</w:t>
            </w:r>
          </w:p>
        </w:tc>
      </w:tr>
      <w:tr w:rsidR="001E71F3" w14:paraId="20D384E7" w14:textId="77777777" w:rsidTr="00F93F10">
        <w:trPr>
          <w:trHeight w:val="248"/>
        </w:trPr>
        <w:tc>
          <w:tcPr>
            <w:tcW w:w="3261" w:type="dxa"/>
            <w:vMerge/>
          </w:tcPr>
          <w:p w14:paraId="02CA3DB3" w14:textId="77777777" w:rsidR="001E71F3" w:rsidRPr="00AC313E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23ADB3ED" w14:textId="77777777" w:rsidR="001E71F3" w:rsidRPr="00AC313E" w:rsidRDefault="001E71F3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 year * high burden</w:t>
            </w:r>
          </w:p>
        </w:tc>
        <w:tc>
          <w:tcPr>
            <w:tcW w:w="1985" w:type="dxa"/>
          </w:tcPr>
          <w:p w14:paraId="59DC51E8" w14:textId="77777777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-10.9</w:t>
            </w:r>
          </w:p>
        </w:tc>
        <w:tc>
          <w:tcPr>
            <w:tcW w:w="2268" w:type="dxa"/>
          </w:tcPr>
          <w:p w14:paraId="743F14B5" w14:textId="225C9160" w:rsidR="001E71F3" w:rsidRPr="00BE0F0A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 w:rsidRPr="00D90F94">
              <w:rPr>
                <w:sz w:val="22"/>
                <w:lang w:val="en-GB"/>
              </w:rPr>
              <w:t>-</w:t>
            </w:r>
            <w:r>
              <w:rPr>
                <w:sz w:val="22"/>
                <w:lang w:val="en-GB"/>
              </w:rPr>
              <w:t>21.1;</w:t>
            </w:r>
            <w:r w:rsidR="00F93F1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-0.7</w:t>
            </w:r>
          </w:p>
        </w:tc>
        <w:tc>
          <w:tcPr>
            <w:tcW w:w="1559" w:type="dxa"/>
          </w:tcPr>
          <w:p w14:paraId="330A6562" w14:textId="77777777" w:rsidR="001E71F3" w:rsidRPr="00D320F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-8.7</w:t>
            </w:r>
          </w:p>
        </w:tc>
        <w:tc>
          <w:tcPr>
            <w:tcW w:w="1843" w:type="dxa"/>
          </w:tcPr>
          <w:p w14:paraId="30E01D5F" w14:textId="77777777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-16.7;</w:t>
            </w:r>
            <w:r w:rsidRPr="001E08F3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-0.8</w:t>
            </w:r>
          </w:p>
        </w:tc>
      </w:tr>
      <w:tr w:rsidR="001E71F3" w14:paraId="732DA3F3" w14:textId="77777777" w:rsidTr="00F93F10">
        <w:trPr>
          <w:trHeight w:val="64"/>
        </w:trPr>
        <w:tc>
          <w:tcPr>
            <w:tcW w:w="3261" w:type="dxa"/>
            <w:vMerge/>
          </w:tcPr>
          <w:p w14:paraId="6D9E5F04" w14:textId="77777777" w:rsidR="001E71F3" w:rsidRPr="00AC313E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6FB01922" w14:textId="77777777" w:rsidR="001E71F3" w:rsidRPr="00AC313E" w:rsidRDefault="001E71F3" w:rsidP="00F93F1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3.5 y</w:t>
            </w:r>
            <w:r>
              <w:rPr>
                <w:sz w:val="22"/>
                <w:lang w:val="en-GB"/>
              </w:rPr>
              <w:t xml:space="preserve">ears </w:t>
            </w:r>
            <w:r w:rsidRPr="00AC313E">
              <w:rPr>
                <w:sz w:val="22"/>
                <w:lang w:val="en-GB"/>
              </w:rPr>
              <w:t>*</w:t>
            </w:r>
            <w:r>
              <w:rPr>
                <w:sz w:val="22"/>
                <w:lang w:val="en-GB"/>
              </w:rPr>
              <w:t xml:space="preserve"> high burden</w:t>
            </w:r>
          </w:p>
        </w:tc>
        <w:tc>
          <w:tcPr>
            <w:tcW w:w="1985" w:type="dxa"/>
          </w:tcPr>
          <w:p w14:paraId="51C110C8" w14:textId="77777777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-5.5</w:t>
            </w:r>
          </w:p>
        </w:tc>
        <w:tc>
          <w:tcPr>
            <w:tcW w:w="2268" w:type="dxa"/>
          </w:tcPr>
          <w:p w14:paraId="76ADA3FE" w14:textId="074B77B4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-17.2;</w:t>
            </w:r>
            <w:r w:rsidR="00F93F1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6.1</w:t>
            </w:r>
          </w:p>
        </w:tc>
        <w:tc>
          <w:tcPr>
            <w:tcW w:w="1559" w:type="dxa"/>
          </w:tcPr>
          <w:p w14:paraId="7E793138" w14:textId="77777777" w:rsidR="001E71F3" w:rsidRPr="00D320F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-16.3</w:t>
            </w:r>
          </w:p>
        </w:tc>
        <w:tc>
          <w:tcPr>
            <w:tcW w:w="1843" w:type="dxa"/>
          </w:tcPr>
          <w:p w14:paraId="0A622B8E" w14:textId="77777777" w:rsidR="001E71F3" w:rsidRPr="00AC4950" w:rsidRDefault="001E71F3" w:rsidP="00F93F10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-25.4;</w:t>
            </w:r>
            <w:r w:rsidRPr="001E08F3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-</w:t>
            </w:r>
            <w:r w:rsidRPr="001E08F3">
              <w:rPr>
                <w:sz w:val="22"/>
                <w:lang w:val="en-GB"/>
              </w:rPr>
              <w:t>7.</w:t>
            </w:r>
            <w:r>
              <w:rPr>
                <w:sz w:val="22"/>
                <w:lang w:val="en-GB"/>
              </w:rPr>
              <w:t>2</w:t>
            </w:r>
          </w:p>
        </w:tc>
      </w:tr>
    </w:tbl>
    <w:p w14:paraId="09EC4EDC" w14:textId="77777777" w:rsidR="00F93F10" w:rsidRDefault="00F93F10" w:rsidP="00F93F10">
      <w:pPr>
        <w:tabs>
          <w:tab w:val="left" w:pos="2122"/>
        </w:tabs>
        <w:rPr>
          <w:sz w:val="20"/>
          <w:lang w:val="en-GB"/>
        </w:rPr>
      </w:pPr>
      <w:r>
        <w:rPr>
          <w:sz w:val="20"/>
          <w:vertAlign w:val="superscript"/>
          <w:lang w:val="en-GB"/>
        </w:rPr>
        <w:t xml:space="preserve">a </w:t>
      </w:r>
      <w:r>
        <w:rPr>
          <w:sz w:val="20"/>
          <w:lang w:val="en-GB"/>
        </w:rPr>
        <w:t>Reference group: control arm</w:t>
      </w:r>
    </w:p>
    <w:p w14:paraId="499A0B70" w14:textId="77777777" w:rsidR="00F93F10" w:rsidRPr="00502299" w:rsidRDefault="00F93F10" w:rsidP="00F93F10">
      <w:pPr>
        <w:tabs>
          <w:tab w:val="left" w:pos="2122"/>
        </w:tabs>
        <w:rPr>
          <w:sz w:val="20"/>
          <w:vertAlign w:val="superscript"/>
          <w:lang w:val="en-GB"/>
        </w:rPr>
      </w:pPr>
      <w:r>
        <w:rPr>
          <w:sz w:val="20"/>
          <w:vertAlign w:val="superscript"/>
          <w:lang w:val="en-GB"/>
        </w:rPr>
        <w:t xml:space="preserve">b </w:t>
      </w:r>
      <w:r>
        <w:rPr>
          <w:sz w:val="20"/>
          <w:lang w:val="en-GB"/>
        </w:rPr>
        <w:t xml:space="preserve">Reference group: </w:t>
      </w:r>
      <w:r w:rsidRPr="00896DB8">
        <w:rPr>
          <w:sz w:val="20"/>
          <w:lang w:val="en-GB"/>
        </w:rPr>
        <w:t>low symptom burden</w:t>
      </w:r>
      <w:r>
        <w:rPr>
          <w:sz w:val="20"/>
          <w:lang w:val="en-GB"/>
        </w:rPr>
        <w:t xml:space="preserve"> group</w:t>
      </w:r>
      <w:r w:rsidRPr="00502299">
        <w:rPr>
          <w:sz w:val="20"/>
          <w:vertAlign w:val="superscript"/>
          <w:lang w:val="en-GB"/>
        </w:rPr>
        <w:t xml:space="preserve"> </w:t>
      </w:r>
    </w:p>
    <w:p w14:paraId="35B5A666" w14:textId="77777777" w:rsidR="00F93F10" w:rsidRDefault="00F93F10" w:rsidP="00F93F10">
      <w:pPr>
        <w:tabs>
          <w:tab w:val="left" w:pos="2122"/>
        </w:tabs>
        <w:rPr>
          <w:sz w:val="20"/>
          <w:vertAlign w:val="superscript"/>
          <w:lang w:val="en-GB"/>
        </w:rPr>
      </w:pPr>
      <w:r>
        <w:rPr>
          <w:sz w:val="20"/>
          <w:vertAlign w:val="superscript"/>
          <w:lang w:val="en-GB"/>
        </w:rPr>
        <w:t xml:space="preserve">c </w:t>
      </w:r>
      <w:r w:rsidRPr="00EC1E33">
        <w:rPr>
          <w:sz w:val="20"/>
          <w:lang w:val="en-GB"/>
        </w:rPr>
        <w:t xml:space="preserve">Reference group: baseline </w:t>
      </w:r>
    </w:p>
    <w:p w14:paraId="14BD6150" w14:textId="77777777" w:rsidR="00F93F10" w:rsidRPr="00896DB8" w:rsidRDefault="00F93F10" w:rsidP="00F93F10">
      <w:pPr>
        <w:tabs>
          <w:tab w:val="left" w:pos="2122"/>
        </w:tabs>
        <w:rPr>
          <w:sz w:val="20"/>
          <w:lang w:val="en-GB"/>
        </w:rPr>
      </w:pPr>
      <w:r>
        <w:rPr>
          <w:sz w:val="20"/>
          <w:vertAlign w:val="superscript"/>
          <w:lang w:val="en-GB"/>
        </w:rPr>
        <w:t xml:space="preserve">d </w:t>
      </w:r>
      <w:r w:rsidRPr="00896DB8">
        <w:rPr>
          <w:sz w:val="20"/>
          <w:lang w:val="en-GB"/>
        </w:rPr>
        <w:t>Reference group for the interaction is bas</w:t>
      </w:r>
      <w:r>
        <w:rPr>
          <w:sz w:val="20"/>
          <w:lang w:val="en-GB"/>
        </w:rPr>
        <w:t>eline and low symptom burden – estimates</w:t>
      </w:r>
      <w:r w:rsidRPr="00896DB8">
        <w:rPr>
          <w:sz w:val="20"/>
          <w:lang w:val="en-GB"/>
        </w:rPr>
        <w:t xml:space="preserve"> show the difference in score between the low burden group at baseline and the high </w:t>
      </w:r>
      <w:r>
        <w:rPr>
          <w:sz w:val="20"/>
          <w:lang w:val="en-GB"/>
        </w:rPr>
        <w:t xml:space="preserve">symptom </w:t>
      </w:r>
      <w:r w:rsidRPr="00896DB8">
        <w:rPr>
          <w:sz w:val="20"/>
          <w:lang w:val="en-GB"/>
        </w:rPr>
        <w:t xml:space="preserve">burden group at </w:t>
      </w:r>
      <w:r>
        <w:rPr>
          <w:sz w:val="20"/>
          <w:lang w:val="en-GB"/>
        </w:rPr>
        <w:t>subsequent</w:t>
      </w:r>
      <w:r w:rsidRPr="00896DB8">
        <w:rPr>
          <w:sz w:val="20"/>
          <w:lang w:val="en-GB"/>
        </w:rPr>
        <w:t xml:space="preserve"> follow-ups.   </w:t>
      </w:r>
    </w:p>
    <w:p w14:paraId="3C1A7062" w14:textId="404AEDC3" w:rsidR="001E71F3" w:rsidRDefault="00F93F10" w:rsidP="00F93F10">
      <w:pPr>
        <w:rPr>
          <w:lang w:val="en-US"/>
        </w:rPr>
      </w:pPr>
      <w:r>
        <w:rPr>
          <w:sz w:val="20"/>
          <w:vertAlign w:val="superscript"/>
          <w:lang w:val="en-GB"/>
        </w:rPr>
        <w:t xml:space="preserve">e </w:t>
      </w:r>
      <w:r>
        <w:rPr>
          <w:sz w:val="20"/>
          <w:lang w:val="en-GB"/>
        </w:rPr>
        <w:t>Estimates</w:t>
      </w:r>
      <w:r w:rsidRPr="00896DB8">
        <w:rPr>
          <w:sz w:val="20"/>
          <w:lang w:val="en-GB"/>
        </w:rPr>
        <w:t xml:space="preserve"> reflect a change in </w:t>
      </w:r>
      <w:r>
        <w:rPr>
          <w:sz w:val="20"/>
          <w:lang w:val="en-GB"/>
        </w:rPr>
        <w:t xml:space="preserve">functioning </w:t>
      </w:r>
      <w:r w:rsidRPr="00896DB8">
        <w:rPr>
          <w:sz w:val="20"/>
          <w:lang w:val="en-GB"/>
        </w:rPr>
        <w:t>score on the scale of 0-100. An increas</w:t>
      </w:r>
      <w:r>
        <w:rPr>
          <w:sz w:val="20"/>
          <w:lang w:val="en-GB"/>
        </w:rPr>
        <w:t>e in score equals better</w:t>
      </w:r>
      <w:r w:rsidRPr="00896DB8">
        <w:rPr>
          <w:sz w:val="20"/>
          <w:lang w:val="en-GB"/>
        </w:rPr>
        <w:t xml:space="preserve"> </w:t>
      </w:r>
      <w:r>
        <w:rPr>
          <w:sz w:val="20"/>
          <w:lang w:val="en-GB"/>
        </w:rPr>
        <w:t>functioning</w:t>
      </w:r>
      <w:r w:rsidRPr="00896DB8">
        <w:rPr>
          <w:sz w:val="20"/>
          <w:lang w:val="en-GB"/>
        </w:rPr>
        <w:t xml:space="preserve"> and vice versa.</w:t>
      </w:r>
    </w:p>
    <w:p w14:paraId="5D56261C" w14:textId="77777777" w:rsidR="001E71F3" w:rsidRDefault="001E71F3" w:rsidP="001E71F3">
      <w:pPr>
        <w:rPr>
          <w:lang w:val="en-US"/>
        </w:rPr>
      </w:pPr>
    </w:p>
    <w:p w14:paraId="4D00D717" w14:textId="77777777" w:rsidR="001E71F3" w:rsidRDefault="001E71F3" w:rsidP="001E71F3">
      <w:pPr>
        <w:rPr>
          <w:lang w:val="en-US"/>
        </w:rPr>
      </w:pPr>
    </w:p>
    <w:p w14:paraId="34485BCE" w14:textId="77777777" w:rsidR="001E71F3" w:rsidRDefault="001E71F3" w:rsidP="001E71F3">
      <w:pPr>
        <w:rPr>
          <w:lang w:val="en-US"/>
        </w:rPr>
      </w:pPr>
    </w:p>
    <w:p w14:paraId="56F6CE7E" w14:textId="77777777" w:rsidR="001E71F3" w:rsidRDefault="001E71F3" w:rsidP="001E71F3">
      <w:pPr>
        <w:rPr>
          <w:lang w:val="en-US"/>
        </w:rPr>
      </w:pPr>
    </w:p>
    <w:p w14:paraId="555C9DC0" w14:textId="77777777" w:rsidR="001E71F3" w:rsidRDefault="001E71F3" w:rsidP="001E71F3">
      <w:pPr>
        <w:rPr>
          <w:lang w:val="en-US"/>
        </w:rPr>
      </w:pPr>
    </w:p>
    <w:p w14:paraId="4FFDD49E" w14:textId="77777777" w:rsidR="00F93F10" w:rsidRDefault="00F93F10" w:rsidP="001E71F3">
      <w:pPr>
        <w:spacing w:line="360" w:lineRule="auto"/>
        <w:rPr>
          <w:b/>
          <w:lang w:val="en-GB"/>
        </w:rPr>
      </w:pPr>
    </w:p>
    <w:p w14:paraId="44766659" w14:textId="77777777" w:rsidR="00F93F10" w:rsidRDefault="00F93F10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37F0B5A1" w14:textId="158AD266" w:rsidR="001E71F3" w:rsidRDefault="001E71F3" w:rsidP="001E71F3">
      <w:pPr>
        <w:spacing w:line="360" w:lineRule="auto"/>
        <w:rPr>
          <w:b/>
          <w:lang w:val="en-GB"/>
        </w:rPr>
      </w:pPr>
      <w:r w:rsidRPr="00883E9D">
        <w:rPr>
          <w:b/>
          <w:lang w:val="en-GB"/>
        </w:rPr>
        <w:lastRenderedPageBreak/>
        <w:t xml:space="preserve">Supplementary </w:t>
      </w:r>
      <w:r w:rsidR="00A93A50">
        <w:rPr>
          <w:b/>
          <w:lang w:val="en-GB"/>
        </w:rPr>
        <w:t>T</w:t>
      </w:r>
      <w:r w:rsidRPr="00883E9D">
        <w:rPr>
          <w:b/>
          <w:lang w:val="en-GB"/>
        </w:rPr>
        <w:t>able 3:</w:t>
      </w:r>
      <w:r w:rsidRPr="0060249C">
        <w:rPr>
          <w:b/>
          <w:lang w:val="en-GB"/>
        </w:rPr>
        <w:t xml:space="preserve"> </w:t>
      </w:r>
      <w:r w:rsidR="00A93A50">
        <w:rPr>
          <w:b/>
          <w:lang w:val="en-GB"/>
        </w:rPr>
        <w:t xml:space="preserve">Results of mixed effects tobit regression models showing the changes in </w:t>
      </w:r>
      <w:r w:rsidR="00A93A50">
        <w:rPr>
          <w:b/>
          <w:lang w:val="en-GB"/>
        </w:rPr>
        <w:t>s</w:t>
      </w:r>
      <w:r>
        <w:rPr>
          <w:b/>
          <w:lang w:val="en-GB"/>
        </w:rPr>
        <w:t xml:space="preserve">ymptom severity over time and by symptom burden group, </w:t>
      </w:r>
      <w:r w:rsidR="00850087">
        <w:rPr>
          <w:b/>
          <w:lang w:val="en-GB"/>
        </w:rPr>
        <w:t xml:space="preserve">assessing the interaction between </w:t>
      </w:r>
      <w:r>
        <w:rPr>
          <w:b/>
          <w:lang w:val="en-GB"/>
        </w:rPr>
        <w:t xml:space="preserve">hormone treatment </w:t>
      </w:r>
      <w:r w:rsidR="00850087">
        <w:rPr>
          <w:b/>
          <w:lang w:val="en-GB"/>
        </w:rPr>
        <w:t xml:space="preserve">status and symptom burden group </w:t>
      </w:r>
      <w:r w:rsidR="00A93A50">
        <w:rPr>
          <w:b/>
          <w:lang w:val="en-GB"/>
        </w:rPr>
        <w:t xml:space="preserve">in </w:t>
      </w:r>
      <w:r w:rsidR="00A93A50" w:rsidRPr="00A93A50">
        <w:rPr>
          <w:b/>
          <w:lang w:val="en-GB"/>
        </w:rPr>
        <w:t>158 high risk women treated for breast cancer participating in the LYCA study</w:t>
      </w:r>
    </w:p>
    <w:tbl>
      <w:tblPr>
        <w:tblStyle w:val="Tabel-Gitter"/>
        <w:tblW w:w="13750" w:type="dxa"/>
        <w:tblInd w:w="13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2410"/>
        <w:gridCol w:w="1134"/>
        <w:gridCol w:w="1418"/>
        <w:gridCol w:w="1134"/>
        <w:gridCol w:w="1417"/>
        <w:gridCol w:w="1134"/>
        <w:gridCol w:w="1271"/>
      </w:tblGrid>
      <w:tr w:rsidR="00595487" w14:paraId="33769C57" w14:textId="77777777" w:rsidTr="00C26A70">
        <w:trPr>
          <w:trHeight w:val="269"/>
        </w:trPr>
        <w:tc>
          <w:tcPr>
            <w:tcW w:w="6242" w:type="dxa"/>
            <w:gridSpan w:val="2"/>
          </w:tcPr>
          <w:p w14:paraId="2874B0D7" w14:textId="77777777" w:rsidR="00595487" w:rsidRPr="00AC313E" w:rsidRDefault="00595487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Fixed effects </w:t>
            </w:r>
          </w:p>
        </w:tc>
        <w:tc>
          <w:tcPr>
            <w:tcW w:w="2552" w:type="dxa"/>
            <w:gridSpan w:val="2"/>
          </w:tcPr>
          <w:p w14:paraId="60F2BD22" w14:textId="73434647" w:rsidR="00595487" w:rsidRPr="00AC313E" w:rsidRDefault="00595487" w:rsidP="00595487">
            <w:pPr>
              <w:tabs>
                <w:tab w:val="left" w:pos="2122"/>
              </w:tabs>
              <w:spacing w:line="360" w:lineRule="auto"/>
              <w:jc w:val="center"/>
              <w:rPr>
                <w:b/>
                <w:sz w:val="22"/>
                <w:lang w:val="en-GB"/>
              </w:rPr>
            </w:pPr>
            <w:r w:rsidRPr="00AC313E">
              <w:rPr>
                <w:b/>
                <w:sz w:val="22"/>
                <w:lang w:val="en-GB"/>
              </w:rPr>
              <w:t>Fatigue</w:t>
            </w:r>
          </w:p>
        </w:tc>
        <w:tc>
          <w:tcPr>
            <w:tcW w:w="2551" w:type="dxa"/>
            <w:gridSpan w:val="2"/>
          </w:tcPr>
          <w:p w14:paraId="738A429D" w14:textId="28B472F6" w:rsidR="00595487" w:rsidRPr="00595487" w:rsidRDefault="00595487" w:rsidP="00595487">
            <w:pPr>
              <w:tabs>
                <w:tab w:val="left" w:pos="2122"/>
              </w:tabs>
              <w:spacing w:line="360" w:lineRule="auto"/>
              <w:jc w:val="center"/>
              <w:rPr>
                <w:b/>
                <w:sz w:val="22"/>
                <w:vertAlign w:val="superscript"/>
                <w:lang w:val="en-GB"/>
              </w:rPr>
            </w:pPr>
            <w:r w:rsidRPr="00D320F0">
              <w:rPr>
                <w:b/>
                <w:sz w:val="22"/>
                <w:lang w:val="en-GB"/>
              </w:rPr>
              <w:t>Pain</w:t>
            </w:r>
          </w:p>
        </w:tc>
        <w:tc>
          <w:tcPr>
            <w:tcW w:w="2405" w:type="dxa"/>
            <w:gridSpan w:val="2"/>
          </w:tcPr>
          <w:p w14:paraId="42C5A5CE" w14:textId="4881EDC2" w:rsidR="00595487" w:rsidRPr="00AC313E" w:rsidRDefault="00595487" w:rsidP="00F93F10">
            <w:pPr>
              <w:tabs>
                <w:tab w:val="left" w:pos="2122"/>
              </w:tabs>
              <w:spacing w:line="360" w:lineRule="auto"/>
              <w:jc w:val="center"/>
              <w:rPr>
                <w:b/>
                <w:sz w:val="22"/>
                <w:lang w:val="en-GB"/>
              </w:rPr>
            </w:pPr>
            <w:r w:rsidRPr="00AC313E">
              <w:rPr>
                <w:b/>
                <w:sz w:val="22"/>
                <w:lang w:val="en-GB"/>
              </w:rPr>
              <w:t>Insomnia</w:t>
            </w:r>
          </w:p>
        </w:tc>
      </w:tr>
      <w:tr w:rsidR="00F93F10" w14:paraId="47D4E169" w14:textId="77777777" w:rsidTr="00C26A70">
        <w:trPr>
          <w:trHeight w:val="269"/>
        </w:trPr>
        <w:tc>
          <w:tcPr>
            <w:tcW w:w="6242" w:type="dxa"/>
            <w:gridSpan w:val="2"/>
          </w:tcPr>
          <w:p w14:paraId="6839ED66" w14:textId="32F1D123" w:rsidR="00F93F10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1155530D" w14:textId="7E6B0044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Estimate</w:t>
            </w:r>
          </w:p>
        </w:tc>
        <w:tc>
          <w:tcPr>
            <w:tcW w:w="1418" w:type="dxa"/>
          </w:tcPr>
          <w:p w14:paraId="115FC9E8" w14:textId="553D33CA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 w:rsidRPr="00AC313E">
              <w:rPr>
                <w:b/>
                <w:sz w:val="22"/>
                <w:lang w:val="en-GB"/>
              </w:rPr>
              <w:t>95 %</w:t>
            </w:r>
            <w:r>
              <w:rPr>
                <w:b/>
                <w:sz w:val="22"/>
                <w:lang w:val="en-GB"/>
              </w:rPr>
              <w:t xml:space="preserve"> CI</w:t>
            </w:r>
          </w:p>
        </w:tc>
        <w:tc>
          <w:tcPr>
            <w:tcW w:w="1134" w:type="dxa"/>
          </w:tcPr>
          <w:p w14:paraId="22D174E4" w14:textId="0790B944" w:rsidR="00F93F10" w:rsidRPr="00D320F0" w:rsidRDefault="00F93F10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Estimate</w:t>
            </w:r>
          </w:p>
        </w:tc>
        <w:tc>
          <w:tcPr>
            <w:tcW w:w="1417" w:type="dxa"/>
          </w:tcPr>
          <w:p w14:paraId="587E1DBA" w14:textId="56202BE9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 w:rsidRPr="00AC313E">
              <w:rPr>
                <w:b/>
                <w:sz w:val="22"/>
                <w:lang w:val="en-GB"/>
              </w:rPr>
              <w:t>95 %</w:t>
            </w:r>
            <w:r>
              <w:rPr>
                <w:b/>
                <w:sz w:val="22"/>
                <w:lang w:val="en-GB"/>
              </w:rPr>
              <w:t xml:space="preserve"> CI</w:t>
            </w:r>
          </w:p>
        </w:tc>
        <w:tc>
          <w:tcPr>
            <w:tcW w:w="1134" w:type="dxa"/>
          </w:tcPr>
          <w:p w14:paraId="79474CAC" w14:textId="7453DFF3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Estimate</w:t>
            </w:r>
          </w:p>
        </w:tc>
        <w:tc>
          <w:tcPr>
            <w:tcW w:w="1271" w:type="dxa"/>
          </w:tcPr>
          <w:p w14:paraId="3F555619" w14:textId="6ABEC0A8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 w:rsidRPr="00AC313E">
              <w:rPr>
                <w:b/>
                <w:sz w:val="22"/>
                <w:lang w:val="en-GB"/>
              </w:rPr>
              <w:t>95 %</w:t>
            </w:r>
            <w:r>
              <w:rPr>
                <w:b/>
                <w:sz w:val="22"/>
                <w:lang w:val="en-GB"/>
              </w:rPr>
              <w:t xml:space="preserve"> CI</w:t>
            </w:r>
          </w:p>
        </w:tc>
      </w:tr>
      <w:tr w:rsidR="00595487" w:rsidRPr="00321B12" w14:paraId="436236B3" w14:textId="77777777" w:rsidTr="00C26A70">
        <w:trPr>
          <w:trHeight w:val="265"/>
        </w:trPr>
        <w:tc>
          <w:tcPr>
            <w:tcW w:w="3832" w:type="dxa"/>
          </w:tcPr>
          <w:p w14:paraId="68587A8A" w14:textId="4482D8AA" w:rsidR="00F93F10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3694EFE3" w14:textId="3101F77D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Intercept</w:t>
            </w:r>
          </w:p>
        </w:tc>
        <w:tc>
          <w:tcPr>
            <w:tcW w:w="1134" w:type="dxa"/>
          </w:tcPr>
          <w:p w14:paraId="0AC3B042" w14:textId="77777777" w:rsidR="00F93F1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 w:rsidRPr="00BE0F0A">
              <w:rPr>
                <w:sz w:val="22"/>
                <w:lang w:val="en-GB"/>
              </w:rPr>
              <w:t>3</w:t>
            </w:r>
            <w:r>
              <w:rPr>
                <w:sz w:val="22"/>
                <w:lang w:val="en-GB"/>
              </w:rPr>
              <w:t>5.5</w:t>
            </w:r>
          </w:p>
        </w:tc>
        <w:tc>
          <w:tcPr>
            <w:tcW w:w="1418" w:type="dxa"/>
          </w:tcPr>
          <w:p w14:paraId="104D90D2" w14:textId="536C73FB" w:rsidR="00F93F1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29.9;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41.2</w:t>
            </w:r>
          </w:p>
        </w:tc>
        <w:tc>
          <w:tcPr>
            <w:tcW w:w="1134" w:type="dxa"/>
          </w:tcPr>
          <w:p w14:paraId="0AB98EA6" w14:textId="77777777" w:rsidR="00F93F10" w:rsidRPr="00D320F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32.7</w:t>
            </w:r>
          </w:p>
        </w:tc>
        <w:tc>
          <w:tcPr>
            <w:tcW w:w="1417" w:type="dxa"/>
          </w:tcPr>
          <w:p w14:paraId="0BA23F4A" w14:textId="0FF5E860" w:rsidR="00F93F10" w:rsidRPr="00D320F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27.4;</w:t>
            </w:r>
            <w:r w:rsidR="00595487">
              <w:rPr>
                <w:sz w:val="22"/>
                <w:lang w:val="en-GB"/>
              </w:rPr>
              <w:t xml:space="preserve"> </w:t>
            </w:r>
            <w:r w:rsidRPr="00D320F0">
              <w:rPr>
                <w:sz w:val="22"/>
                <w:lang w:val="en-GB"/>
              </w:rPr>
              <w:t>3</w:t>
            </w:r>
            <w:r>
              <w:rPr>
                <w:sz w:val="22"/>
                <w:lang w:val="en-GB"/>
              </w:rPr>
              <w:t>8.0</w:t>
            </w:r>
          </w:p>
        </w:tc>
        <w:tc>
          <w:tcPr>
            <w:tcW w:w="1134" w:type="dxa"/>
          </w:tcPr>
          <w:p w14:paraId="6A62AA36" w14:textId="77777777" w:rsidR="00F93F10" w:rsidRPr="00690242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17.0</w:t>
            </w:r>
          </w:p>
        </w:tc>
        <w:tc>
          <w:tcPr>
            <w:tcW w:w="1271" w:type="dxa"/>
          </w:tcPr>
          <w:p w14:paraId="6628B986" w14:textId="50911E58" w:rsidR="00F93F10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10.6;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23.5</w:t>
            </w:r>
          </w:p>
        </w:tc>
      </w:tr>
      <w:tr w:rsidR="00595487" w:rsidRPr="00321B12" w14:paraId="15A043FF" w14:textId="77777777" w:rsidTr="00C26A70">
        <w:trPr>
          <w:trHeight w:val="278"/>
        </w:trPr>
        <w:tc>
          <w:tcPr>
            <w:tcW w:w="3832" w:type="dxa"/>
          </w:tcPr>
          <w:p w14:paraId="29D955E2" w14:textId="124403A3" w:rsidR="00F93F10" w:rsidRPr="00CE7AEF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Study arm </w:t>
            </w:r>
            <w:r>
              <w:rPr>
                <w:b/>
                <w:sz w:val="22"/>
                <w:vertAlign w:val="superscript"/>
                <w:lang w:val="en-GB"/>
              </w:rPr>
              <w:t>a</w:t>
            </w:r>
          </w:p>
        </w:tc>
        <w:tc>
          <w:tcPr>
            <w:tcW w:w="2410" w:type="dxa"/>
          </w:tcPr>
          <w:p w14:paraId="11C08550" w14:textId="77777777" w:rsidR="00F93F10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Intervention</w:t>
            </w:r>
          </w:p>
        </w:tc>
        <w:tc>
          <w:tcPr>
            <w:tcW w:w="1134" w:type="dxa"/>
          </w:tcPr>
          <w:p w14:paraId="21C7091C" w14:textId="77777777" w:rsidR="00F93F1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-3.1</w:t>
            </w:r>
          </w:p>
        </w:tc>
        <w:tc>
          <w:tcPr>
            <w:tcW w:w="1418" w:type="dxa"/>
          </w:tcPr>
          <w:p w14:paraId="6BB52FBE" w14:textId="45245465" w:rsidR="00F93F10" w:rsidRPr="00BE0F0A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-9.0;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2.9</w:t>
            </w:r>
          </w:p>
        </w:tc>
        <w:tc>
          <w:tcPr>
            <w:tcW w:w="1134" w:type="dxa"/>
          </w:tcPr>
          <w:p w14:paraId="20F56B2F" w14:textId="77777777" w:rsidR="00F93F1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-3.0</w:t>
            </w:r>
          </w:p>
        </w:tc>
        <w:tc>
          <w:tcPr>
            <w:tcW w:w="1417" w:type="dxa"/>
          </w:tcPr>
          <w:p w14:paraId="021DB7EE" w14:textId="575B4A89" w:rsidR="00F93F1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-8.5;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2.4</w:t>
            </w:r>
          </w:p>
        </w:tc>
        <w:tc>
          <w:tcPr>
            <w:tcW w:w="1134" w:type="dxa"/>
          </w:tcPr>
          <w:p w14:paraId="4925CE5F" w14:textId="77777777" w:rsidR="00F93F1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2.1</w:t>
            </w:r>
          </w:p>
        </w:tc>
        <w:tc>
          <w:tcPr>
            <w:tcW w:w="1271" w:type="dxa"/>
          </w:tcPr>
          <w:p w14:paraId="03FCD5BC" w14:textId="51560851" w:rsidR="00F93F10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-4.4;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8.6</w:t>
            </w:r>
          </w:p>
        </w:tc>
      </w:tr>
      <w:tr w:rsidR="00595487" w:rsidRPr="005A0D5B" w14:paraId="74AA98AD" w14:textId="77777777" w:rsidTr="00C26A70">
        <w:trPr>
          <w:trHeight w:val="278"/>
        </w:trPr>
        <w:tc>
          <w:tcPr>
            <w:tcW w:w="3832" w:type="dxa"/>
          </w:tcPr>
          <w:p w14:paraId="58075FA2" w14:textId="7A1B85A1" w:rsidR="00F93F10" w:rsidRPr="0073600B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Symptom burden group </w:t>
            </w:r>
            <w:r w:rsidRPr="00EC1E33">
              <w:rPr>
                <w:b/>
                <w:sz w:val="22"/>
                <w:vertAlign w:val="superscript"/>
                <w:lang w:val="en-GB"/>
              </w:rPr>
              <w:t>b</w:t>
            </w:r>
          </w:p>
        </w:tc>
        <w:tc>
          <w:tcPr>
            <w:tcW w:w="2410" w:type="dxa"/>
          </w:tcPr>
          <w:p w14:paraId="2DECA830" w14:textId="77777777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High burden</w:t>
            </w:r>
          </w:p>
        </w:tc>
        <w:tc>
          <w:tcPr>
            <w:tcW w:w="1134" w:type="dxa"/>
          </w:tcPr>
          <w:p w14:paraId="6AFD0736" w14:textId="77777777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14.6</w:t>
            </w:r>
          </w:p>
        </w:tc>
        <w:tc>
          <w:tcPr>
            <w:tcW w:w="1418" w:type="dxa"/>
          </w:tcPr>
          <w:p w14:paraId="080A914A" w14:textId="7F561658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3.5;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25.7</w:t>
            </w:r>
          </w:p>
        </w:tc>
        <w:tc>
          <w:tcPr>
            <w:tcW w:w="1134" w:type="dxa"/>
          </w:tcPr>
          <w:p w14:paraId="1874824D" w14:textId="77777777" w:rsidR="00F93F10" w:rsidRPr="00D320F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14.7</w:t>
            </w:r>
          </w:p>
        </w:tc>
        <w:tc>
          <w:tcPr>
            <w:tcW w:w="1417" w:type="dxa"/>
          </w:tcPr>
          <w:p w14:paraId="48B78336" w14:textId="50070400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4.3;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25.0</w:t>
            </w:r>
          </w:p>
        </w:tc>
        <w:tc>
          <w:tcPr>
            <w:tcW w:w="1134" w:type="dxa"/>
          </w:tcPr>
          <w:p w14:paraId="43319425" w14:textId="77777777" w:rsidR="00F93F10" w:rsidRPr="00690242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56.5</w:t>
            </w:r>
          </w:p>
        </w:tc>
        <w:tc>
          <w:tcPr>
            <w:tcW w:w="1271" w:type="dxa"/>
          </w:tcPr>
          <w:p w14:paraId="600D2E00" w14:textId="58E9DA0F" w:rsidR="00F93F10" w:rsidRPr="00AC4950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43.6;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69.5</w:t>
            </w:r>
          </w:p>
        </w:tc>
      </w:tr>
      <w:tr w:rsidR="00595487" w:rsidRPr="005A0D5B" w14:paraId="2401509B" w14:textId="77777777" w:rsidTr="00C26A70">
        <w:trPr>
          <w:trHeight w:val="278"/>
        </w:trPr>
        <w:tc>
          <w:tcPr>
            <w:tcW w:w="3832" w:type="dxa"/>
          </w:tcPr>
          <w:p w14:paraId="4FB02D84" w14:textId="5F521D24" w:rsidR="00F93F10" w:rsidRPr="00805162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Hormone treatment </w:t>
            </w:r>
            <w:r>
              <w:rPr>
                <w:b/>
                <w:sz w:val="22"/>
                <w:vertAlign w:val="superscript"/>
                <w:lang w:val="en-GB"/>
              </w:rPr>
              <w:t>c</w:t>
            </w:r>
          </w:p>
        </w:tc>
        <w:tc>
          <w:tcPr>
            <w:tcW w:w="2410" w:type="dxa"/>
          </w:tcPr>
          <w:p w14:paraId="0543FABB" w14:textId="29F9280C" w:rsidR="00F93F10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Yes</w:t>
            </w:r>
          </w:p>
        </w:tc>
        <w:tc>
          <w:tcPr>
            <w:tcW w:w="1134" w:type="dxa"/>
          </w:tcPr>
          <w:p w14:paraId="1BF683C5" w14:textId="77777777" w:rsidR="00F93F1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5.9</w:t>
            </w:r>
          </w:p>
        </w:tc>
        <w:tc>
          <w:tcPr>
            <w:tcW w:w="1418" w:type="dxa"/>
          </w:tcPr>
          <w:p w14:paraId="5B29DA02" w14:textId="09E9E594" w:rsidR="00F93F10" w:rsidRPr="00BE0F0A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-2.1;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13.8</w:t>
            </w:r>
          </w:p>
        </w:tc>
        <w:tc>
          <w:tcPr>
            <w:tcW w:w="1134" w:type="dxa"/>
          </w:tcPr>
          <w:p w14:paraId="6F9D5677" w14:textId="77777777" w:rsidR="00F93F1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-1.9</w:t>
            </w:r>
          </w:p>
        </w:tc>
        <w:tc>
          <w:tcPr>
            <w:tcW w:w="1417" w:type="dxa"/>
          </w:tcPr>
          <w:p w14:paraId="020B07F9" w14:textId="2E8161BF" w:rsidR="00F93F1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-9.2;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5.3</w:t>
            </w:r>
          </w:p>
        </w:tc>
        <w:tc>
          <w:tcPr>
            <w:tcW w:w="1134" w:type="dxa"/>
          </w:tcPr>
          <w:p w14:paraId="7C3D8EEE" w14:textId="77777777" w:rsidR="00F93F1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6.9</w:t>
            </w:r>
          </w:p>
        </w:tc>
        <w:tc>
          <w:tcPr>
            <w:tcW w:w="1271" w:type="dxa"/>
          </w:tcPr>
          <w:p w14:paraId="60A1387F" w14:textId="0AAE58FC" w:rsidR="00F93F10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-1.9;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15.6</w:t>
            </w:r>
          </w:p>
        </w:tc>
      </w:tr>
      <w:tr w:rsidR="00595487" w14:paraId="26AC47C2" w14:textId="77777777" w:rsidTr="00C26A70">
        <w:trPr>
          <w:trHeight w:val="265"/>
        </w:trPr>
        <w:tc>
          <w:tcPr>
            <w:tcW w:w="3832" w:type="dxa"/>
            <w:vMerge w:val="restart"/>
          </w:tcPr>
          <w:p w14:paraId="617E166F" w14:textId="1905B297" w:rsidR="00F93F10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Follow up visit </w:t>
            </w:r>
            <w:r>
              <w:rPr>
                <w:b/>
                <w:sz w:val="22"/>
                <w:vertAlign w:val="superscript"/>
                <w:lang w:val="en-GB"/>
              </w:rPr>
              <w:t>d</w:t>
            </w:r>
            <w:r>
              <w:rPr>
                <w:b/>
                <w:sz w:val="22"/>
                <w:lang w:val="en-GB"/>
              </w:rPr>
              <w:t xml:space="preserve"> </w:t>
            </w:r>
          </w:p>
          <w:p w14:paraId="3D2F8F25" w14:textId="77777777" w:rsidR="00F93F10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</w:p>
          <w:p w14:paraId="64934AB7" w14:textId="77777777" w:rsidR="00F93F10" w:rsidRPr="0073600B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</w:p>
        </w:tc>
        <w:tc>
          <w:tcPr>
            <w:tcW w:w="2410" w:type="dxa"/>
          </w:tcPr>
          <w:p w14:paraId="01A64B3D" w14:textId="77777777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20 w</w:t>
            </w:r>
            <w:r>
              <w:rPr>
                <w:sz w:val="22"/>
                <w:lang w:val="en-GB"/>
              </w:rPr>
              <w:t>eeks</w:t>
            </w:r>
          </w:p>
        </w:tc>
        <w:tc>
          <w:tcPr>
            <w:tcW w:w="1134" w:type="dxa"/>
          </w:tcPr>
          <w:p w14:paraId="63A12731" w14:textId="77777777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-2.8</w:t>
            </w:r>
          </w:p>
        </w:tc>
        <w:tc>
          <w:tcPr>
            <w:tcW w:w="1418" w:type="dxa"/>
          </w:tcPr>
          <w:p w14:paraId="3869804F" w14:textId="199B6809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-7.2;</w:t>
            </w:r>
            <w:r w:rsidR="00595487">
              <w:rPr>
                <w:sz w:val="22"/>
                <w:lang w:val="en-GB"/>
              </w:rPr>
              <w:t xml:space="preserve"> </w:t>
            </w:r>
            <w:r w:rsidRPr="00BE0F0A">
              <w:rPr>
                <w:sz w:val="22"/>
                <w:lang w:val="en-GB"/>
              </w:rPr>
              <w:t>1.</w:t>
            </w:r>
            <w:r>
              <w:rPr>
                <w:sz w:val="22"/>
                <w:lang w:val="en-GB"/>
              </w:rPr>
              <w:t>6</w:t>
            </w:r>
          </w:p>
        </w:tc>
        <w:tc>
          <w:tcPr>
            <w:tcW w:w="1134" w:type="dxa"/>
          </w:tcPr>
          <w:p w14:paraId="426C1F28" w14:textId="77777777" w:rsidR="00F93F10" w:rsidRPr="00D320F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-18.4</w:t>
            </w:r>
          </w:p>
        </w:tc>
        <w:tc>
          <w:tcPr>
            <w:tcW w:w="1417" w:type="dxa"/>
          </w:tcPr>
          <w:p w14:paraId="48F40DCF" w14:textId="77777777" w:rsidR="00F93F10" w:rsidRPr="004649F9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 w:rsidRPr="00D320F0">
              <w:rPr>
                <w:sz w:val="22"/>
                <w:lang w:val="en-GB"/>
              </w:rPr>
              <w:t>-</w:t>
            </w:r>
            <w:r>
              <w:rPr>
                <w:sz w:val="22"/>
                <w:lang w:val="en-GB"/>
              </w:rPr>
              <w:t>22.9;</w:t>
            </w:r>
            <w:r w:rsidRPr="00D320F0">
              <w:rPr>
                <w:sz w:val="22"/>
                <w:lang w:val="en-GB"/>
              </w:rPr>
              <w:t xml:space="preserve"> -</w:t>
            </w:r>
            <w:r>
              <w:rPr>
                <w:sz w:val="22"/>
                <w:lang w:val="en-GB"/>
              </w:rPr>
              <w:t>13.8</w:t>
            </w:r>
          </w:p>
        </w:tc>
        <w:tc>
          <w:tcPr>
            <w:tcW w:w="1134" w:type="dxa"/>
          </w:tcPr>
          <w:p w14:paraId="55C29497" w14:textId="77777777" w:rsidR="00F93F10" w:rsidRPr="00690242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7.3</w:t>
            </w:r>
          </w:p>
        </w:tc>
        <w:tc>
          <w:tcPr>
            <w:tcW w:w="1271" w:type="dxa"/>
          </w:tcPr>
          <w:p w14:paraId="24CB4F41" w14:textId="76D0C0E8" w:rsidR="00F93F10" w:rsidRPr="00AC4950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1.2;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13.4</w:t>
            </w:r>
          </w:p>
        </w:tc>
      </w:tr>
      <w:tr w:rsidR="00595487" w14:paraId="361F6EAF" w14:textId="77777777" w:rsidTr="00C26A70">
        <w:trPr>
          <w:trHeight w:val="175"/>
        </w:trPr>
        <w:tc>
          <w:tcPr>
            <w:tcW w:w="3832" w:type="dxa"/>
            <w:vMerge/>
          </w:tcPr>
          <w:p w14:paraId="3A499A78" w14:textId="77777777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34B7C1E4" w14:textId="62244635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1 y</w:t>
            </w:r>
            <w:r>
              <w:rPr>
                <w:sz w:val="22"/>
                <w:lang w:val="en-GB"/>
              </w:rPr>
              <w:t>ear</w:t>
            </w:r>
          </w:p>
        </w:tc>
        <w:tc>
          <w:tcPr>
            <w:tcW w:w="1134" w:type="dxa"/>
          </w:tcPr>
          <w:p w14:paraId="08960892" w14:textId="77777777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-8.8</w:t>
            </w:r>
          </w:p>
        </w:tc>
        <w:tc>
          <w:tcPr>
            <w:tcW w:w="1418" w:type="dxa"/>
          </w:tcPr>
          <w:p w14:paraId="7ED37A1D" w14:textId="0274F756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-13.1;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-4.4</w:t>
            </w:r>
          </w:p>
        </w:tc>
        <w:tc>
          <w:tcPr>
            <w:tcW w:w="1134" w:type="dxa"/>
          </w:tcPr>
          <w:p w14:paraId="1200A9C4" w14:textId="77777777" w:rsidR="00F93F10" w:rsidRPr="00D320F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-15.9</w:t>
            </w:r>
          </w:p>
        </w:tc>
        <w:tc>
          <w:tcPr>
            <w:tcW w:w="1417" w:type="dxa"/>
          </w:tcPr>
          <w:p w14:paraId="3E7D882A" w14:textId="77777777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-20.3;</w:t>
            </w:r>
            <w:r w:rsidRPr="00D320F0">
              <w:rPr>
                <w:sz w:val="22"/>
                <w:lang w:val="en-GB"/>
              </w:rPr>
              <w:t xml:space="preserve"> -1</w:t>
            </w:r>
            <w:r>
              <w:rPr>
                <w:sz w:val="22"/>
                <w:lang w:val="en-GB"/>
              </w:rPr>
              <w:t>1.5</w:t>
            </w:r>
          </w:p>
        </w:tc>
        <w:tc>
          <w:tcPr>
            <w:tcW w:w="1134" w:type="dxa"/>
          </w:tcPr>
          <w:p w14:paraId="70DD836E" w14:textId="77777777" w:rsidR="00F93F10" w:rsidRPr="00690242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10.6</w:t>
            </w:r>
          </w:p>
        </w:tc>
        <w:tc>
          <w:tcPr>
            <w:tcW w:w="1271" w:type="dxa"/>
          </w:tcPr>
          <w:p w14:paraId="7D07FA6F" w14:textId="4626860D" w:rsidR="00F93F10" w:rsidRPr="00AC4950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4.6;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16.6</w:t>
            </w:r>
          </w:p>
        </w:tc>
      </w:tr>
      <w:tr w:rsidR="00595487" w14:paraId="5528A071" w14:textId="77777777" w:rsidTr="00C26A70">
        <w:trPr>
          <w:trHeight w:val="278"/>
        </w:trPr>
        <w:tc>
          <w:tcPr>
            <w:tcW w:w="3832" w:type="dxa"/>
            <w:vMerge/>
          </w:tcPr>
          <w:p w14:paraId="6EE5FAE0" w14:textId="77777777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441EF450" w14:textId="10159BDF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3.5 y</w:t>
            </w:r>
            <w:r>
              <w:rPr>
                <w:sz w:val="22"/>
                <w:lang w:val="en-GB"/>
              </w:rPr>
              <w:t>ears</w:t>
            </w:r>
          </w:p>
        </w:tc>
        <w:tc>
          <w:tcPr>
            <w:tcW w:w="1134" w:type="dxa"/>
          </w:tcPr>
          <w:p w14:paraId="728F7355" w14:textId="77777777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-12.3</w:t>
            </w:r>
          </w:p>
        </w:tc>
        <w:tc>
          <w:tcPr>
            <w:tcW w:w="1418" w:type="dxa"/>
          </w:tcPr>
          <w:p w14:paraId="04486EA8" w14:textId="73F097AD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-17.3;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-7.3</w:t>
            </w:r>
          </w:p>
        </w:tc>
        <w:tc>
          <w:tcPr>
            <w:tcW w:w="1134" w:type="dxa"/>
          </w:tcPr>
          <w:p w14:paraId="69C9D05C" w14:textId="77777777" w:rsidR="00F93F10" w:rsidRPr="00D320F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-19.2</w:t>
            </w:r>
          </w:p>
        </w:tc>
        <w:tc>
          <w:tcPr>
            <w:tcW w:w="1417" w:type="dxa"/>
          </w:tcPr>
          <w:p w14:paraId="7E4B5580" w14:textId="77777777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-24.2; -14.0</w:t>
            </w:r>
          </w:p>
        </w:tc>
        <w:tc>
          <w:tcPr>
            <w:tcW w:w="1134" w:type="dxa"/>
          </w:tcPr>
          <w:p w14:paraId="2B1C07E9" w14:textId="77777777" w:rsidR="00F93F10" w:rsidRPr="00690242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7.4</w:t>
            </w:r>
          </w:p>
        </w:tc>
        <w:tc>
          <w:tcPr>
            <w:tcW w:w="1271" w:type="dxa"/>
          </w:tcPr>
          <w:p w14:paraId="6D684B96" w14:textId="370FFBEF" w:rsidR="00F93F10" w:rsidRPr="00AC4950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0.6;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14.3</w:t>
            </w:r>
          </w:p>
        </w:tc>
      </w:tr>
      <w:tr w:rsidR="00595487" w14:paraId="0DB1429F" w14:textId="77777777" w:rsidTr="00C26A70">
        <w:trPr>
          <w:trHeight w:val="368"/>
        </w:trPr>
        <w:tc>
          <w:tcPr>
            <w:tcW w:w="3832" w:type="dxa"/>
            <w:vMerge w:val="restart"/>
          </w:tcPr>
          <w:p w14:paraId="129FFF12" w14:textId="02295143" w:rsidR="00F93F10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Interaction between symptom burden group &amp; follow up visit </w:t>
            </w:r>
            <w:r>
              <w:rPr>
                <w:b/>
                <w:sz w:val="22"/>
                <w:vertAlign w:val="superscript"/>
                <w:lang w:val="en-GB"/>
              </w:rPr>
              <w:t>e</w:t>
            </w:r>
          </w:p>
          <w:p w14:paraId="1F091E39" w14:textId="77777777" w:rsidR="00F93F10" w:rsidRPr="0073600B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</w:p>
        </w:tc>
        <w:tc>
          <w:tcPr>
            <w:tcW w:w="2410" w:type="dxa"/>
          </w:tcPr>
          <w:p w14:paraId="3BD92B87" w14:textId="4E4F649F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20 weeks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*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high burden</w:t>
            </w:r>
          </w:p>
        </w:tc>
        <w:tc>
          <w:tcPr>
            <w:tcW w:w="1134" w:type="dxa"/>
          </w:tcPr>
          <w:p w14:paraId="1567A413" w14:textId="77777777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-9.9</w:t>
            </w:r>
          </w:p>
        </w:tc>
        <w:tc>
          <w:tcPr>
            <w:tcW w:w="1418" w:type="dxa"/>
          </w:tcPr>
          <w:p w14:paraId="440E3210" w14:textId="45758402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-20.7;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0.9</w:t>
            </w:r>
          </w:p>
        </w:tc>
        <w:tc>
          <w:tcPr>
            <w:tcW w:w="1134" w:type="dxa"/>
          </w:tcPr>
          <w:p w14:paraId="6FA35C63" w14:textId="77777777" w:rsidR="00F93F10" w:rsidRPr="00D320F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-5.3</w:t>
            </w:r>
          </w:p>
        </w:tc>
        <w:tc>
          <w:tcPr>
            <w:tcW w:w="1417" w:type="dxa"/>
          </w:tcPr>
          <w:p w14:paraId="691C343A" w14:textId="3B303B27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 w:rsidRPr="00D320F0">
              <w:rPr>
                <w:sz w:val="22"/>
                <w:lang w:val="en-GB"/>
              </w:rPr>
              <w:t>-1</w:t>
            </w:r>
            <w:r>
              <w:rPr>
                <w:sz w:val="22"/>
                <w:lang w:val="en-GB"/>
              </w:rPr>
              <w:t>6.3;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5.6</w:t>
            </w:r>
          </w:p>
        </w:tc>
        <w:tc>
          <w:tcPr>
            <w:tcW w:w="1134" w:type="dxa"/>
          </w:tcPr>
          <w:p w14:paraId="7A0C956B" w14:textId="77777777" w:rsidR="00F93F10" w:rsidRPr="00690242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-22.5</w:t>
            </w:r>
          </w:p>
        </w:tc>
        <w:tc>
          <w:tcPr>
            <w:tcW w:w="1271" w:type="dxa"/>
          </w:tcPr>
          <w:p w14:paraId="4FCD2FD8" w14:textId="5CC50487" w:rsidR="00F93F10" w:rsidRPr="00AC4950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-37.3;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-7.7</w:t>
            </w:r>
          </w:p>
        </w:tc>
      </w:tr>
      <w:tr w:rsidR="00595487" w:rsidRPr="006F2C6D" w14:paraId="31735B2E" w14:textId="77777777" w:rsidTr="00C26A70">
        <w:trPr>
          <w:trHeight w:val="265"/>
        </w:trPr>
        <w:tc>
          <w:tcPr>
            <w:tcW w:w="3832" w:type="dxa"/>
            <w:vMerge/>
          </w:tcPr>
          <w:p w14:paraId="6455765F" w14:textId="77777777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3DAB0596" w14:textId="23191CF2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 year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*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high burden</w:t>
            </w:r>
          </w:p>
        </w:tc>
        <w:tc>
          <w:tcPr>
            <w:tcW w:w="1134" w:type="dxa"/>
          </w:tcPr>
          <w:p w14:paraId="6502149F" w14:textId="77777777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-1.5</w:t>
            </w:r>
          </w:p>
        </w:tc>
        <w:tc>
          <w:tcPr>
            <w:tcW w:w="1418" w:type="dxa"/>
          </w:tcPr>
          <w:p w14:paraId="1BDDFC65" w14:textId="4017D002" w:rsidR="00F93F10" w:rsidRPr="00BE0F0A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-11.5;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8.5</w:t>
            </w:r>
          </w:p>
        </w:tc>
        <w:tc>
          <w:tcPr>
            <w:tcW w:w="1134" w:type="dxa"/>
          </w:tcPr>
          <w:p w14:paraId="2E285FFF" w14:textId="77777777" w:rsidR="00F93F10" w:rsidRPr="00D320F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-7.6</w:t>
            </w:r>
          </w:p>
        </w:tc>
        <w:tc>
          <w:tcPr>
            <w:tcW w:w="1417" w:type="dxa"/>
          </w:tcPr>
          <w:p w14:paraId="5DF7810B" w14:textId="0CD7410A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-17.7;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2.6</w:t>
            </w:r>
          </w:p>
        </w:tc>
        <w:tc>
          <w:tcPr>
            <w:tcW w:w="1134" w:type="dxa"/>
          </w:tcPr>
          <w:p w14:paraId="7B1E60CE" w14:textId="77777777" w:rsidR="00F93F10" w:rsidRPr="00690242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-28.3</w:t>
            </w:r>
          </w:p>
        </w:tc>
        <w:tc>
          <w:tcPr>
            <w:tcW w:w="1271" w:type="dxa"/>
          </w:tcPr>
          <w:p w14:paraId="5774A88F" w14:textId="54DEF41E" w:rsidR="00F93F10" w:rsidRPr="00AC4950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690242">
              <w:rPr>
                <w:sz w:val="22"/>
                <w:lang w:val="en-GB"/>
              </w:rPr>
              <w:t>-</w:t>
            </w:r>
            <w:r>
              <w:rPr>
                <w:sz w:val="22"/>
                <w:lang w:val="en-GB"/>
              </w:rPr>
              <w:t>42.1;</w:t>
            </w:r>
            <w:r w:rsidRPr="00690242">
              <w:rPr>
                <w:sz w:val="22"/>
                <w:lang w:val="en-GB"/>
              </w:rPr>
              <w:t xml:space="preserve"> -1</w:t>
            </w:r>
            <w:r>
              <w:rPr>
                <w:sz w:val="22"/>
                <w:lang w:val="en-GB"/>
              </w:rPr>
              <w:t>4.5</w:t>
            </w:r>
          </w:p>
        </w:tc>
      </w:tr>
      <w:tr w:rsidR="00595487" w:rsidRPr="006F2C6D" w14:paraId="547BA292" w14:textId="77777777" w:rsidTr="00C26A70">
        <w:trPr>
          <w:trHeight w:val="278"/>
        </w:trPr>
        <w:tc>
          <w:tcPr>
            <w:tcW w:w="3832" w:type="dxa"/>
            <w:vMerge/>
          </w:tcPr>
          <w:p w14:paraId="317DB666" w14:textId="77777777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3ECB33DB" w14:textId="259D7DFE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3.5 y</w:t>
            </w:r>
            <w:r>
              <w:rPr>
                <w:sz w:val="22"/>
                <w:lang w:val="en-GB"/>
              </w:rPr>
              <w:t>ears</w:t>
            </w:r>
            <w:r w:rsidR="00595487">
              <w:rPr>
                <w:sz w:val="22"/>
                <w:lang w:val="en-GB"/>
              </w:rPr>
              <w:t xml:space="preserve"> </w:t>
            </w:r>
            <w:r w:rsidRPr="00AC313E">
              <w:rPr>
                <w:sz w:val="22"/>
                <w:lang w:val="en-GB"/>
              </w:rPr>
              <w:t>*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high burden</w:t>
            </w:r>
          </w:p>
        </w:tc>
        <w:tc>
          <w:tcPr>
            <w:tcW w:w="1134" w:type="dxa"/>
          </w:tcPr>
          <w:p w14:paraId="1491395E" w14:textId="77777777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5.1</w:t>
            </w:r>
          </w:p>
        </w:tc>
        <w:tc>
          <w:tcPr>
            <w:tcW w:w="1418" w:type="dxa"/>
          </w:tcPr>
          <w:p w14:paraId="225298B4" w14:textId="397B5B17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-6.4;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16.8</w:t>
            </w:r>
          </w:p>
        </w:tc>
        <w:tc>
          <w:tcPr>
            <w:tcW w:w="1134" w:type="dxa"/>
          </w:tcPr>
          <w:p w14:paraId="55B8E4CA" w14:textId="77777777" w:rsidR="00F93F10" w:rsidRPr="00D320F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3.3</w:t>
            </w:r>
          </w:p>
        </w:tc>
        <w:tc>
          <w:tcPr>
            <w:tcW w:w="1417" w:type="dxa"/>
          </w:tcPr>
          <w:p w14:paraId="312E0A73" w14:textId="1E9B4C1C" w:rsidR="00F93F10" w:rsidRPr="00AC495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 w:rsidRPr="00D320F0">
              <w:rPr>
                <w:sz w:val="22"/>
                <w:lang w:val="en-GB"/>
              </w:rPr>
              <w:t>-</w:t>
            </w:r>
            <w:r>
              <w:rPr>
                <w:sz w:val="22"/>
                <w:lang w:val="en-GB"/>
              </w:rPr>
              <w:t>8.5;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15.1</w:t>
            </w:r>
          </w:p>
        </w:tc>
        <w:tc>
          <w:tcPr>
            <w:tcW w:w="1134" w:type="dxa"/>
          </w:tcPr>
          <w:p w14:paraId="4E53BB4A" w14:textId="77777777" w:rsidR="00F93F10" w:rsidRPr="00690242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-34.0</w:t>
            </w:r>
          </w:p>
        </w:tc>
        <w:tc>
          <w:tcPr>
            <w:tcW w:w="1271" w:type="dxa"/>
          </w:tcPr>
          <w:p w14:paraId="7D44D3BB" w14:textId="4E7F32E5" w:rsidR="00F93F10" w:rsidRPr="00690242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-49.9; -18.1</w:t>
            </w:r>
          </w:p>
        </w:tc>
      </w:tr>
      <w:tr w:rsidR="00595487" w:rsidRPr="005A0D5B" w14:paraId="63B9D354" w14:textId="77777777" w:rsidTr="00C26A70">
        <w:trPr>
          <w:trHeight w:val="278"/>
        </w:trPr>
        <w:tc>
          <w:tcPr>
            <w:tcW w:w="3832" w:type="dxa"/>
          </w:tcPr>
          <w:p w14:paraId="26189BC6" w14:textId="4697F42D" w:rsidR="00F93F10" w:rsidRPr="00AC313E" w:rsidRDefault="00F93F10" w:rsidP="00F93F10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Interaction between symptom burden group &amp; hormone treatment </w:t>
            </w:r>
            <w:r>
              <w:rPr>
                <w:b/>
                <w:sz w:val="22"/>
                <w:vertAlign w:val="superscript"/>
                <w:lang w:val="en-GB"/>
              </w:rPr>
              <w:t>f</w:t>
            </w:r>
            <w:r>
              <w:rPr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191CC184" w14:textId="4C233832" w:rsidR="00F93F10" w:rsidRPr="00AC313E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Hormone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*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 xml:space="preserve">high burden </w:t>
            </w:r>
          </w:p>
        </w:tc>
        <w:tc>
          <w:tcPr>
            <w:tcW w:w="1134" w:type="dxa"/>
          </w:tcPr>
          <w:p w14:paraId="7F389C79" w14:textId="77777777" w:rsidR="00F93F1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4.6</w:t>
            </w:r>
          </w:p>
        </w:tc>
        <w:tc>
          <w:tcPr>
            <w:tcW w:w="1418" w:type="dxa"/>
          </w:tcPr>
          <w:p w14:paraId="39D7BEA6" w14:textId="5634C135" w:rsidR="00F93F1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-11.0;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20.3</w:t>
            </w:r>
          </w:p>
        </w:tc>
        <w:tc>
          <w:tcPr>
            <w:tcW w:w="1134" w:type="dxa"/>
          </w:tcPr>
          <w:p w14:paraId="24B9C757" w14:textId="77777777" w:rsidR="00F93F1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18.4</w:t>
            </w:r>
          </w:p>
        </w:tc>
        <w:tc>
          <w:tcPr>
            <w:tcW w:w="1417" w:type="dxa"/>
          </w:tcPr>
          <w:p w14:paraId="062110B4" w14:textId="2D2FA944" w:rsidR="00F93F10" w:rsidRPr="00D320F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4.1;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32.7</w:t>
            </w:r>
          </w:p>
        </w:tc>
        <w:tc>
          <w:tcPr>
            <w:tcW w:w="1134" w:type="dxa"/>
          </w:tcPr>
          <w:p w14:paraId="3D8A706E" w14:textId="77777777" w:rsidR="00F93F10" w:rsidRDefault="00F93F10" w:rsidP="00595487">
            <w:pPr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-3.1</w:t>
            </w:r>
          </w:p>
        </w:tc>
        <w:tc>
          <w:tcPr>
            <w:tcW w:w="1271" w:type="dxa"/>
          </w:tcPr>
          <w:p w14:paraId="0307F7CB" w14:textId="0751287C" w:rsidR="00F93F10" w:rsidRDefault="00F93F10" w:rsidP="00595487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-20.3;</w:t>
            </w:r>
            <w:r w:rsidR="0059548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14.1</w:t>
            </w:r>
          </w:p>
        </w:tc>
      </w:tr>
    </w:tbl>
    <w:p w14:paraId="20022DD7" w14:textId="77777777" w:rsidR="00595487" w:rsidRPr="00EC1E33" w:rsidRDefault="00595487" w:rsidP="00595487">
      <w:pPr>
        <w:tabs>
          <w:tab w:val="left" w:pos="2122"/>
        </w:tabs>
        <w:rPr>
          <w:sz w:val="20"/>
          <w:lang w:val="en-GB"/>
        </w:rPr>
      </w:pPr>
      <w:r>
        <w:rPr>
          <w:sz w:val="20"/>
          <w:vertAlign w:val="superscript"/>
          <w:lang w:val="en-GB"/>
        </w:rPr>
        <w:t xml:space="preserve">a </w:t>
      </w:r>
      <w:r>
        <w:rPr>
          <w:sz w:val="20"/>
          <w:lang w:val="en-GB"/>
        </w:rPr>
        <w:t>Reference group: control arm</w:t>
      </w:r>
    </w:p>
    <w:p w14:paraId="0EA55D29" w14:textId="77777777" w:rsidR="00595487" w:rsidRDefault="00595487" w:rsidP="00595487">
      <w:pPr>
        <w:tabs>
          <w:tab w:val="left" w:pos="2122"/>
        </w:tabs>
        <w:rPr>
          <w:sz w:val="20"/>
          <w:vertAlign w:val="superscript"/>
          <w:lang w:val="en-GB"/>
        </w:rPr>
      </w:pPr>
      <w:r>
        <w:rPr>
          <w:sz w:val="20"/>
          <w:vertAlign w:val="superscript"/>
          <w:lang w:val="en-GB"/>
        </w:rPr>
        <w:t xml:space="preserve">b </w:t>
      </w:r>
      <w:r>
        <w:rPr>
          <w:sz w:val="20"/>
          <w:lang w:val="en-GB"/>
        </w:rPr>
        <w:t xml:space="preserve">Reference group: </w:t>
      </w:r>
      <w:r w:rsidRPr="00896DB8">
        <w:rPr>
          <w:sz w:val="20"/>
          <w:lang w:val="en-GB"/>
        </w:rPr>
        <w:t>low symptom burden</w:t>
      </w:r>
      <w:r>
        <w:rPr>
          <w:sz w:val="20"/>
          <w:lang w:val="en-GB"/>
        </w:rPr>
        <w:t xml:space="preserve"> group</w:t>
      </w:r>
      <w:r w:rsidRPr="00502299">
        <w:rPr>
          <w:sz w:val="20"/>
          <w:vertAlign w:val="superscript"/>
          <w:lang w:val="en-GB"/>
        </w:rPr>
        <w:t xml:space="preserve"> </w:t>
      </w:r>
    </w:p>
    <w:p w14:paraId="78F3AF61" w14:textId="77777777" w:rsidR="00595487" w:rsidRPr="00805162" w:rsidRDefault="00595487" w:rsidP="00595487">
      <w:pPr>
        <w:tabs>
          <w:tab w:val="left" w:pos="2122"/>
        </w:tabs>
        <w:rPr>
          <w:sz w:val="20"/>
          <w:lang w:val="en-GB"/>
        </w:rPr>
      </w:pPr>
      <w:r>
        <w:rPr>
          <w:sz w:val="20"/>
          <w:vertAlign w:val="superscript"/>
          <w:lang w:val="en-GB"/>
        </w:rPr>
        <w:t xml:space="preserve">c </w:t>
      </w:r>
      <w:r>
        <w:rPr>
          <w:sz w:val="20"/>
          <w:lang w:val="en-GB"/>
        </w:rPr>
        <w:t>Reference group: no hormone treatment</w:t>
      </w:r>
    </w:p>
    <w:p w14:paraId="379C1300" w14:textId="77777777" w:rsidR="00595487" w:rsidRDefault="00595487" w:rsidP="00595487">
      <w:pPr>
        <w:tabs>
          <w:tab w:val="left" w:pos="2122"/>
        </w:tabs>
        <w:rPr>
          <w:sz w:val="20"/>
          <w:vertAlign w:val="superscript"/>
          <w:lang w:val="en-GB"/>
        </w:rPr>
      </w:pPr>
      <w:r>
        <w:rPr>
          <w:sz w:val="20"/>
          <w:vertAlign w:val="superscript"/>
          <w:lang w:val="en-GB"/>
        </w:rPr>
        <w:t xml:space="preserve">d </w:t>
      </w:r>
      <w:r>
        <w:rPr>
          <w:sz w:val="20"/>
          <w:lang w:val="en-GB"/>
        </w:rPr>
        <w:t>Reference group: baseline</w:t>
      </w:r>
      <w:r w:rsidRPr="00502299">
        <w:rPr>
          <w:sz w:val="20"/>
          <w:vertAlign w:val="superscript"/>
          <w:lang w:val="en-GB"/>
        </w:rPr>
        <w:t xml:space="preserve"> </w:t>
      </w:r>
    </w:p>
    <w:p w14:paraId="7991BD17" w14:textId="77777777" w:rsidR="00595487" w:rsidRDefault="00595487" w:rsidP="00595487">
      <w:pPr>
        <w:tabs>
          <w:tab w:val="left" w:pos="2122"/>
        </w:tabs>
        <w:rPr>
          <w:sz w:val="20"/>
          <w:lang w:val="en-GB"/>
        </w:rPr>
      </w:pPr>
      <w:r>
        <w:rPr>
          <w:sz w:val="20"/>
          <w:vertAlign w:val="superscript"/>
          <w:lang w:val="en-GB"/>
        </w:rPr>
        <w:t xml:space="preserve">e </w:t>
      </w:r>
      <w:r w:rsidRPr="00896DB8">
        <w:rPr>
          <w:sz w:val="20"/>
          <w:lang w:val="en-GB"/>
        </w:rPr>
        <w:t>Referenc</w:t>
      </w:r>
      <w:r>
        <w:rPr>
          <w:sz w:val="20"/>
          <w:lang w:val="en-GB"/>
        </w:rPr>
        <w:t>e group: baseline and low symptom burden.</w:t>
      </w:r>
    </w:p>
    <w:p w14:paraId="16747E1C" w14:textId="6710103E" w:rsidR="001E71F3" w:rsidRDefault="00595487" w:rsidP="00595487">
      <w:pPr>
        <w:rPr>
          <w:lang w:val="en-US"/>
        </w:rPr>
      </w:pPr>
      <w:r>
        <w:rPr>
          <w:sz w:val="20"/>
          <w:vertAlign w:val="superscript"/>
          <w:lang w:val="en-GB"/>
        </w:rPr>
        <w:t xml:space="preserve">f </w:t>
      </w:r>
      <w:r>
        <w:rPr>
          <w:sz w:val="20"/>
          <w:lang w:val="en-GB"/>
        </w:rPr>
        <w:t>Reference group: no hormone treatment and low symptom burden</w:t>
      </w:r>
    </w:p>
    <w:p w14:paraId="7A4A36C2" w14:textId="77777777" w:rsidR="00C26A70" w:rsidRDefault="00C26A70" w:rsidP="00595487">
      <w:pPr>
        <w:rPr>
          <w:b/>
          <w:lang w:val="en-GB"/>
        </w:rPr>
      </w:pPr>
    </w:p>
    <w:p w14:paraId="4E102E0C" w14:textId="77777777" w:rsidR="00C26A70" w:rsidRDefault="00C26A70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024871A0" w14:textId="62F689E0" w:rsidR="001E71F3" w:rsidRDefault="00A93A50" w:rsidP="00595487">
      <w:pPr>
        <w:rPr>
          <w:b/>
          <w:lang w:val="en-GB"/>
        </w:rPr>
      </w:pPr>
      <w:r>
        <w:rPr>
          <w:b/>
          <w:lang w:val="en-GB"/>
        </w:rPr>
        <w:lastRenderedPageBreak/>
        <w:t>Supplementary T</w:t>
      </w:r>
      <w:r w:rsidR="001E71F3">
        <w:rPr>
          <w:b/>
          <w:lang w:val="en-GB"/>
        </w:rPr>
        <w:t xml:space="preserve">able 4: </w:t>
      </w:r>
      <w:r>
        <w:rPr>
          <w:b/>
          <w:lang w:val="en-GB"/>
        </w:rPr>
        <w:t xml:space="preserve">Results of mixed effects tobit regression models showing the changes in </w:t>
      </w:r>
      <w:r>
        <w:rPr>
          <w:b/>
          <w:lang w:val="en-GB"/>
        </w:rPr>
        <w:t>p</w:t>
      </w:r>
      <w:r w:rsidR="001E71F3">
        <w:rPr>
          <w:b/>
          <w:lang w:val="en-GB"/>
        </w:rPr>
        <w:t>hysical and emotional functioning over time and by symptom burden group,</w:t>
      </w:r>
      <w:r w:rsidR="00850087">
        <w:rPr>
          <w:b/>
          <w:lang w:val="en-GB"/>
        </w:rPr>
        <w:t xml:space="preserve"> assessing the interaction between hormone treatment status and symptom burden group</w:t>
      </w:r>
      <w:r w:rsidR="00850087">
        <w:rPr>
          <w:b/>
          <w:lang w:val="en-GB"/>
        </w:rPr>
        <w:t xml:space="preserve"> </w:t>
      </w:r>
      <w:r>
        <w:rPr>
          <w:b/>
          <w:lang w:val="en-GB"/>
        </w:rPr>
        <w:t xml:space="preserve">in </w:t>
      </w:r>
      <w:r w:rsidRPr="00A93A50">
        <w:rPr>
          <w:b/>
          <w:lang w:val="en-GB"/>
        </w:rPr>
        <w:t>158 high risk women treated for breast cancer participating in the LYCA study</w:t>
      </w:r>
      <w:bookmarkStart w:id="0" w:name="_GoBack"/>
      <w:bookmarkEnd w:id="0"/>
    </w:p>
    <w:tbl>
      <w:tblPr>
        <w:tblStyle w:val="Tabel-Gitter"/>
        <w:tblW w:w="13892" w:type="dxa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410"/>
        <w:gridCol w:w="1418"/>
        <w:gridCol w:w="2268"/>
        <w:gridCol w:w="1417"/>
        <w:gridCol w:w="1843"/>
      </w:tblGrid>
      <w:tr w:rsidR="00C26A70" w14:paraId="411FC592" w14:textId="77777777" w:rsidTr="00C26A70">
        <w:trPr>
          <w:trHeight w:val="251"/>
        </w:trPr>
        <w:tc>
          <w:tcPr>
            <w:tcW w:w="6946" w:type="dxa"/>
            <w:gridSpan w:val="2"/>
            <w:vMerge w:val="restart"/>
          </w:tcPr>
          <w:p w14:paraId="3CD12ABB" w14:textId="77777777" w:rsidR="00C26A70" w:rsidRPr="00AC313E" w:rsidRDefault="00C26A70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Fixed effects </w:t>
            </w:r>
          </w:p>
          <w:p w14:paraId="303BBEB9" w14:textId="38DEFB01" w:rsidR="00C26A70" w:rsidRPr="00AC313E" w:rsidRDefault="00C26A70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3686" w:type="dxa"/>
            <w:gridSpan w:val="2"/>
          </w:tcPr>
          <w:p w14:paraId="398498C7" w14:textId="40B15714" w:rsidR="00C26A70" w:rsidRPr="00C26A70" w:rsidRDefault="00C26A70" w:rsidP="00C26A70">
            <w:pPr>
              <w:tabs>
                <w:tab w:val="left" w:pos="2122"/>
              </w:tabs>
              <w:spacing w:line="360" w:lineRule="auto"/>
              <w:jc w:val="center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Emotional functioning </w:t>
            </w:r>
          </w:p>
        </w:tc>
        <w:tc>
          <w:tcPr>
            <w:tcW w:w="3260" w:type="dxa"/>
            <w:gridSpan w:val="2"/>
          </w:tcPr>
          <w:p w14:paraId="446DBE06" w14:textId="54C8CD0F" w:rsidR="00C26A70" w:rsidRPr="00C26A70" w:rsidRDefault="00C26A70" w:rsidP="00C26A70">
            <w:pPr>
              <w:tabs>
                <w:tab w:val="left" w:pos="2122"/>
              </w:tabs>
              <w:spacing w:line="360" w:lineRule="auto"/>
              <w:jc w:val="center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Physical functioning </w:t>
            </w:r>
          </w:p>
        </w:tc>
      </w:tr>
      <w:tr w:rsidR="00C26A70" w14:paraId="0F879830" w14:textId="77777777" w:rsidTr="00C26A70">
        <w:trPr>
          <w:trHeight w:val="251"/>
        </w:trPr>
        <w:tc>
          <w:tcPr>
            <w:tcW w:w="6946" w:type="dxa"/>
            <w:gridSpan w:val="2"/>
            <w:vMerge/>
          </w:tcPr>
          <w:p w14:paraId="22C5B8DE" w14:textId="6D5E3ABD" w:rsidR="00C26A70" w:rsidRDefault="00C26A70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1651EACD" w14:textId="26A46447" w:rsidR="00C26A70" w:rsidRDefault="00C26A70" w:rsidP="00595487">
            <w:pPr>
              <w:tabs>
                <w:tab w:val="left" w:pos="2122"/>
              </w:tabs>
              <w:spacing w:line="360" w:lineRule="auto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Estimate</w:t>
            </w:r>
          </w:p>
        </w:tc>
        <w:tc>
          <w:tcPr>
            <w:tcW w:w="2268" w:type="dxa"/>
          </w:tcPr>
          <w:p w14:paraId="5FA97F41" w14:textId="4A4C61BB" w:rsidR="00C26A70" w:rsidRPr="00AC313E" w:rsidRDefault="00C26A70" w:rsidP="00595487">
            <w:pPr>
              <w:tabs>
                <w:tab w:val="left" w:pos="2122"/>
              </w:tabs>
              <w:spacing w:line="360" w:lineRule="auto"/>
              <w:jc w:val="center"/>
              <w:rPr>
                <w:b/>
                <w:sz w:val="22"/>
                <w:lang w:val="en-GB"/>
              </w:rPr>
            </w:pPr>
            <w:r w:rsidRPr="00AC313E">
              <w:rPr>
                <w:b/>
                <w:sz w:val="22"/>
                <w:lang w:val="en-GB"/>
              </w:rPr>
              <w:t>95 %</w:t>
            </w:r>
            <w:r>
              <w:rPr>
                <w:b/>
                <w:sz w:val="22"/>
                <w:lang w:val="en-GB"/>
              </w:rPr>
              <w:t xml:space="preserve"> CI</w:t>
            </w:r>
          </w:p>
        </w:tc>
        <w:tc>
          <w:tcPr>
            <w:tcW w:w="1417" w:type="dxa"/>
          </w:tcPr>
          <w:p w14:paraId="0483D714" w14:textId="3CF7937D" w:rsidR="00C26A70" w:rsidRDefault="00C26A70" w:rsidP="00595487">
            <w:pPr>
              <w:tabs>
                <w:tab w:val="left" w:pos="2122"/>
              </w:tabs>
              <w:spacing w:line="360" w:lineRule="auto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Estimate</w:t>
            </w:r>
          </w:p>
        </w:tc>
        <w:tc>
          <w:tcPr>
            <w:tcW w:w="1843" w:type="dxa"/>
          </w:tcPr>
          <w:p w14:paraId="50DED469" w14:textId="63270B3D" w:rsidR="00C26A70" w:rsidRPr="00AC313E" w:rsidRDefault="00C26A70" w:rsidP="00595487">
            <w:pPr>
              <w:tabs>
                <w:tab w:val="left" w:pos="2122"/>
              </w:tabs>
              <w:spacing w:line="360" w:lineRule="auto"/>
              <w:jc w:val="center"/>
              <w:rPr>
                <w:b/>
                <w:sz w:val="22"/>
                <w:lang w:val="en-GB"/>
              </w:rPr>
            </w:pPr>
            <w:r w:rsidRPr="00AC313E">
              <w:rPr>
                <w:b/>
                <w:sz w:val="22"/>
                <w:lang w:val="en-GB"/>
              </w:rPr>
              <w:t>95 %</w:t>
            </w:r>
            <w:r>
              <w:rPr>
                <w:b/>
                <w:sz w:val="22"/>
                <w:lang w:val="en-GB"/>
              </w:rPr>
              <w:t xml:space="preserve"> CI</w:t>
            </w:r>
          </w:p>
        </w:tc>
      </w:tr>
      <w:tr w:rsidR="001E71F3" w:rsidRPr="00321B12" w14:paraId="5B1065B0" w14:textId="77777777" w:rsidTr="00C26A70">
        <w:trPr>
          <w:trHeight w:val="248"/>
        </w:trPr>
        <w:tc>
          <w:tcPr>
            <w:tcW w:w="4536" w:type="dxa"/>
          </w:tcPr>
          <w:p w14:paraId="7AEB4043" w14:textId="77777777" w:rsidR="001E71F3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4CD5208E" w14:textId="51A5E852" w:rsidR="001E71F3" w:rsidRPr="00AC313E" w:rsidRDefault="001E71F3" w:rsidP="00C26A7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Intercept</w:t>
            </w:r>
          </w:p>
        </w:tc>
        <w:tc>
          <w:tcPr>
            <w:tcW w:w="1418" w:type="dxa"/>
          </w:tcPr>
          <w:p w14:paraId="274ECF70" w14:textId="77777777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75.4</w:t>
            </w:r>
          </w:p>
        </w:tc>
        <w:tc>
          <w:tcPr>
            <w:tcW w:w="2268" w:type="dxa"/>
          </w:tcPr>
          <w:p w14:paraId="1578CC17" w14:textId="1D20C45C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 w:rsidRPr="00D90F94">
              <w:rPr>
                <w:sz w:val="22"/>
                <w:lang w:val="en-GB"/>
              </w:rPr>
              <w:t>7</w:t>
            </w:r>
            <w:r>
              <w:rPr>
                <w:sz w:val="22"/>
                <w:lang w:val="en-GB"/>
              </w:rPr>
              <w:t>1.1;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79.6</w:t>
            </w:r>
          </w:p>
        </w:tc>
        <w:tc>
          <w:tcPr>
            <w:tcW w:w="1417" w:type="dxa"/>
          </w:tcPr>
          <w:p w14:paraId="563A3E02" w14:textId="77777777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84.9</w:t>
            </w:r>
          </w:p>
        </w:tc>
        <w:tc>
          <w:tcPr>
            <w:tcW w:w="1843" w:type="dxa"/>
          </w:tcPr>
          <w:p w14:paraId="1369C0A6" w14:textId="1C386E78" w:rsidR="001E71F3" w:rsidRPr="001E08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81.5;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88.2</w:t>
            </w:r>
          </w:p>
        </w:tc>
      </w:tr>
      <w:tr w:rsidR="001E71F3" w:rsidRPr="00321B12" w14:paraId="1142BEE4" w14:textId="77777777" w:rsidTr="00C26A70">
        <w:trPr>
          <w:trHeight w:val="248"/>
        </w:trPr>
        <w:tc>
          <w:tcPr>
            <w:tcW w:w="4536" w:type="dxa"/>
          </w:tcPr>
          <w:p w14:paraId="4175D8C6" w14:textId="33E6740C" w:rsidR="001E71F3" w:rsidRPr="00C26A70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Study arm </w:t>
            </w:r>
            <w:r>
              <w:rPr>
                <w:b/>
                <w:sz w:val="22"/>
                <w:vertAlign w:val="superscript"/>
                <w:lang w:val="en-GB"/>
              </w:rPr>
              <w:t>a</w:t>
            </w:r>
          </w:p>
        </w:tc>
        <w:tc>
          <w:tcPr>
            <w:tcW w:w="2410" w:type="dxa"/>
          </w:tcPr>
          <w:p w14:paraId="6109FEF7" w14:textId="77777777" w:rsidR="001E71F3" w:rsidRDefault="001E71F3" w:rsidP="00C26A7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Intervention</w:t>
            </w:r>
          </w:p>
        </w:tc>
        <w:tc>
          <w:tcPr>
            <w:tcW w:w="1418" w:type="dxa"/>
          </w:tcPr>
          <w:p w14:paraId="57873E2B" w14:textId="77777777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3.9</w:t>
            </w:r>
          </w:p>
        </w:tc>
        <w:tc>
          <w:tcPr>
            <w:tcW w:w="2268" w:type="dxa"/>
          </w:tcPr>
          <w:p w14:paraId="7A68DBCC" w14:textId="1AD34322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-0.2;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8.0</w:t>
            </w:r>
          </w:p>
        </w:tc>
        <w:tc>
          <w:tcPr>
            <w:tcW w:w="1417" w:type="dxa"/>
          </w:tcPr>
          <w:p w14:paraId="23C51BB2" w14:textId="77777777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-0.03</w:t>
            </w:r>
          </w:p>
        </w:tc>
        <w:tc>
          <w:tcPr>
            <w:tcW w:w="1843" w:type="dxa"/>
          </w:tcPr>
          <w:p w14:paraId="5BC4356F" w14:textId="51080CCC" w:rsidR="001E71F3" w:rsidRPr="001E08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-3.3;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3.2</w:t>
            </w:r>
          </w:p>
        </w:tc>
      </w:tr>
      <w:tr w:rsidR="001E71F3" w:rsidRPr="00321B12" w14:paraId="292A7198" w14:textId="77777777" w:rsidTr="00C26A70">
        <w:trPr>
          <w:trHeight w:val="248"/>
        </w:trPr>
        <w:tc>
          <w:tcPr>
            <w:tcW w:w="4536" w:type="dxa"/>
          </w:tcPr>
          <w:p w14:paraId="48A1E2F4" w14:textId="77777777" w:rsidR="001E71F3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Symptom burden group </w:t>
            </w:r>
            <w:r w:rsidRPr="00EC1E33">
              <w:rPr>
                <w:b/>
                <w:sz w:val="22"/>
                <w:vertAlign w:val="superscript"/>
                <w:lang w:val="en-GB"/>
              </w:rPr>
              <w:t>b</w:t>
            </w:r>
          </w:p>
        </w:tc>
        <w:tc>
          <w:tcPr>
            <w:tcW w:w="2410" w:type="dxa"/>
          </w:tcPr>
          <w:p w14:paraId="7DBCF215" w14:textId="56920C35" w:rsidR="001E71F3" w:rsidRPr="00AC313E" w:rsidRDefault="001E71F3" w:rsidP="00C26A7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High burden</w:t>
            </w:r>
          </w:p>
        </w:tc>
        <w:tc>
          <w:tcPr>
            <w:tcW w:w="1418" w:type="dxa"/>
          </w:tcPr>
          <w:p w14:paraId="549FFD79" w14:textId="77777777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-2.6</w:t>
            </w:r>
          </w:p>
        </w:tc>
        <w:tc>
          <w:tcPr>
            <w:tcW w:w="2268" w:type="dxa"/>
          </w:tcPr>
          <w:p w14:paraId="18CBEFE3" w14:textId="2C0D2F80" w:rsidR="001E71F3" w:rsidRPr="00D90F94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-11.3;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6.1</w:t>
            </w:r>
          </w:p>
        </w:tc>
        <w:tc>
          <w:tcPr>
            <w:tcW w:w="1417" w:type="dxa"/>
          </w:tcPr>
          <w:p w14:paraId="62BEA4A4" w14:textId="77777777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2.8</w:t>
            </w:r>
          </w:p>
        </w:tc>
        <w:tc>
          <w:tcPr>
            <w:tcW w:w="1843" w:type="dxa"/>
          </w:tcPr>
          <w:p w14:paraId="46BF04DD" w14:textId="03999822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 w:rsidRPr="001E08F3">
              <w:rPr>
                <w:sz w:val="22"/>
                <w:lang w:val="en-GB"/>
              </w:rPr>
              <w:t>-</w:t>
            </w:r>
            <w:r>
              <w:rPr>
                <w:sz w:val="22"/>
                <w:lang w:val="en-GB"/>
              </w:rPr>
              <w:t>4.1;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9.6</w:t>
            </w:r>
          </w:p>
        </w:tc>
      </w:tr>
      <w:tr w:rsidR="001E71F3" w:rsidRPr="00321B12" w14:paraId="06914BDF" w14:textId="77777777" w:rsidTr="00C26A70">
        <w:trPr>
          <w:trHeight w:val="248"/>
        </w:trPr>
        <w:tc>
          <w:tcPr>
            <w:tcW w:w="4536" w:type="dxa"/>
          </w:tcPr>
          <w:p w14:paraId="5C54AFDB" w14:textId="77777777" w:rsidR="001E71F3" w:rsidRPr="0079307D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Hormone treatment </w:t>
            </w:r>
            <w:r>
              <w:rPr>
                <w:b/>
                <w:sz w:val="22"/>
                <w:vertAlign w:val="superscript"/>
                <w:lang w:val="en-GB"/>
              </w:rPr>
              <w:t>c</w:t>
            </w:r>
          </w:p>
        </w:tc>
        <w:tc>
          <w:tcPr>
            <w:tcW w:w="2410" w:type="dxa"/>
          </w:tcPr>
          <w:p w14:paraId="37EB4405" w14:textId="77777777" w:rsidR="001E71F3" w:rsidRDefault="001E71F3" w:rsidP="00C26A7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Yes</w:t>
            </w:r>
          </w:p>
        </w:tc>
        <w:tc>
          <w:tcPr>
            <w:tcW w:w="1418" w:type="dxa"/>
          </w:tcPr>
          <w:p w14:paraId="579D3707" w14:textId="77777777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-5.7</w:t>
            </w:r>
          </w:p>
        </w:tc>
        <w:tc>
          <w:tcPr>
            <w:tcW w:w="2268" w:type="dxa"/>
          </w:tcPr>
          <w:p w14:paraId="4554DEC2" w14:textId="51992761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-11.2;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-0.2</w:t>
            </w:r>
          </w:p>
        </w:tc>
        <w:tc>
          <w:tcPr>
            <w:tcW w:w="1417" w:type="dxa"/>
          </w:tcPr>
          <w:p w14:paraId="63F2A2CC" w14:textId="77777777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0.4</w:t>
            </w:r>
          </w:p>
        </w:tc>
        <w:tc>
          <w:tcPr>
            <w:tcW w:w="1843" w:type="dxa"/>
          </w:tcPr>
          <w:p w14:paraId="69413B6A" w14:textId="3E0EAB6B" w:rsidR="001E71F3" w:rsidRPr="001E08F3" w:rsidRDefault="001E71F3" w:rsidP="00C26A70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-3.9;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4.7</w:t>
            </w:r>
          </w:p>
        </w:tc>
      </w:tr>
      <w:tr w:rsidR="001E71F3" w14:paraId="5E4C5B55" w14:textId="77777777" w:rsidTr="00C26A70">
        <w:trPr>
          <w:trHeight w:val="248"/>
        </w:trPr>
        <w:tc>
          <w:tcPr>
            <w:tcW w:w="4536" w:type="dxa"/>
            <w:vMerge w:val="restart"/>
          </w:tcPr>
          <w:p w14:paraId="0F184EE1" w14:textId="77777777" w:rsidR="001E71F3" w:rsidRPr="00AC313E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Follow up visit </w:t>
            </w:r>
            <w:r>
              <w:rPr>
                <w:b/>
                <w:sz w:val="22"/>
                <w:vertAlign w:val="superscript"/>
                <w:lang w:val="en-GB"/>
              </w:rPr>
              <w:t>d</w:t>
            </w:r>
          </w:p>
        </w:tc>
        <w:tc>
          <w:tcPr>
            <w:tcW w:w="2410" w:type="dxa"/>
          </w:tcPr>
          <w:p w14:paraId="3296CF4D" w14:textId="77777777" w:rsidR="001E71F3" w:rsidRPr="00AC313E" w:rsidRDefault="001E71F3" w:rsidP="00C26A7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20 w</w:t>
            </w:r>
            <w:r>
              <w:rPr>
                <w:sz w:val="22"/>
                <w:lang w:val="en-GB"/>
              </w:rPr>
              <w:t>eeks</w:t>
            </w:r>
          </w:p>
        </w:tc>
        <w:tc>
          <w:tcPr>
            <w:tcW w:w="1418" w:type="dxa"/>
          </w:tcPr>
          <w:p w14:paraId="5E9B9456" w14:textId="77777777" w:rsidR="001E71F3" w:rsidRPr="00AC495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8.1</w:t>
            </w:r>
          </w:p>
        </w:tc>
        <w:tc>
          <w:tcPr>
            <w:tcW w:w="2268" w:type="dxa"/>
          </w:tcPr>
          <w:p w14:paraId="11969F81" w14:textId="74791F2F" w:rsidR="001E71F3" w:rsidRPr="00AC495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3.6;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12.5</w:t>
            </w:r>
          </w:p>
        </w:tc>
        <w:tc>
          <w:tcPr>
            <w:tcW w:w="1417" w:type="dxa"/>
          </w:tcPr>
          <w:p w14:paraId="5A71DFCB" w14:textId="77777777" w:rsidR="001E71F3" w:rsidRPr="00D320F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4.8</w:t>
            </w:r>
          </w:p>
        </w:tc>
        <w:tc>
          <w:tcPr>
            <w:tcW w:w="1843" w:type="dxa"/>
          </w:tcPr>
          <w:p w14:paraId="5DA356F8" w14:textId="11F2DD27" w:rsidR="001E71F3" w:rsidRPr="004649F9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1.3;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8.3</w:t>
            </w:r>
          </w:p>
        </w:tc>
      </w:tr>
      <w:tr w:rsidR="001E71F3" w14:paraId="42CC53F2" w14:textId="77777777" w:rsidTr="00C26A70">
        <w:trPr>
          <w:trHeight w:val="163"/>
        </w:trPr>
        <w:tc>
          <w:tcPr>
            <w:tcW w:w="4536" w:type="dxa"/>
            <w:vMerge/>
          </w:tcPr>
          <w:p w14:paraId="3258B3A8" w14:textId="77777777" w:rsidR="001E71F3" w:rsidRPr="00AC313E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0FF0FD77" w14:textId="77777777" w:rsidR="001E71F3" w:rsidRPr="00AC313E" w:rsidRDefault="001E71F3" w:rsidP="00C26A7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1 y</w:t>
            </w:r>
            <w:r>
              <w:rPr>
                <w:sz w:val="22"/>
                <w:lang w:val="en-GB"/>
              </w:rPr>
              <w:t>ear</w:t>
            </w:r>
          </w:p>
        </w:tc>
        <w:tc>
          <w:tcPr>
            <w:tcW w:w="1418" w:type="dxa"/>
          </w:tcPr>
          <w:p w14:paraId="2B387202" w14:textId="77777777" w:rsidR="001E71F3" w:rsidRPr="00AC495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8.9</w:t>
            </w:r>
          </w:p>
        </w:tc>
        <w:tc>
          <w:tcPr>
            <w:tcW w:w="2268" w:type="dxa"/>
          </w:tcPr>
          <w:p w14:paraId="2F7A7DE9" w14:textId="168FFBBF" w:rsidR="001E71F3" w:rsidRPr="00AC495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4.5;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13.3</w:t>
            </w:r>
          </w:p>
        </w:tc>
        <w:tc>
          <w:tcPr>
            <w:tcW w:w="1417" w:type="dxa"/>
          </w:tcPr>
          <w:p w14:paraId="093D1C8E" w14:textId="77777777" w:rsidR="001E71F3" w:rsidRPr="00D320F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5.1</w:t>
            </w:r>
          </w:p>
        </w:tc>
        <w:tc>
          <w:tcPr>
            <w:tcW w:w="1843" w:type="dxa"/>
          </w:tcPr>
          <w:p w14:paraId="087D1CF3" w14:textId="41225ECA" w:rsidR="001E71F3" w:rsidRPr="00AC495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1.7;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8.5</w:t>
            </w:r>
          </w:p>
        </w:tc>
      </w:tr>
      <w:tr w:rsidR="001E71F3" w14:paraId="4333134F" w14:textId="77777777" w:rsidTr="00C26A70">
        <w:trPr>
          <w:trHeight w:val="260"/>
        </w:trPr>
        <w:tc>
          <w:tcPr>
            <w:tcW w:w="4536" w:type="dxa"/>
            <w:vMerge/>
          </w:tcPr>
          <w:p w14:paraId="33BD3133" w14:textId="77777777" w:rsidR="001E71F3" w:rsidRPr="00AC313E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54670FF2" w14:textId="2E63820F" w:rsidR="001E71F3" w:rsidRPr="00AC313E" w:rsidRDefault="001E71F3" w:rsidP="00C26A7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3.5 y</w:t>
            </w:r>
            <w:r>
              <w:rPr>
                <w:sz w:val="22"/>
                <w:lang w:val="en-GB"/>
              </w:rPr>
              <w:t>ears</w:t>
            </w:r>
          </w:p>
        </w:tc>
        <w:tc>
          <w:tcPr>
            <w:tcW w:w="1418" w:type="dxa"/>
          </w:tcPr>
          <w:p w14:paraId="10DB9673" w14:textId="77777777" w:rsidR="001E71F3" w:rsidRPr="00AC495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11.2</w:t>
            </w:r>
          </w:p>
        </w:tc>
        <w:tc>
          <w:tcPr>
            <w:tcW w:w="2268" w:type="dxa"/>
          </w:tcPr>
          <w:p w14:paraId="532783F5" w14:textId="62695E49" w:rsidR="001E71F3" w:rsidRPr="00AC495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6.2;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16.2</w:t>
            </w:r>
          </w:p>
        </w:tc>
        <w:tc>
          <w:tcPr>
            <w:tcW w:w="1417" w:type="dxa"/>
          </w:tcPr>
          <w:p w14:paraId="2DFE211A" w14:textId="77777777" w:rsidR="001E71F3" w:rsidRPr="00D320F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3.2</w:t>
            </w:r>
          </w:p>
        </w:tc>
        <w:tc>
          <w:tcPr>
            <w:tcW w:w="1843" w:type="dxa"/>
          </w:tcPr>
          <w:p w14:paraId="0948A6C9" w14:textId="307C5F65" w:rsidR="001E71F3" w:rsidRPr="00AC495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-0.6;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7.1</w:t>
            </w:r>
          </w:p>
        </w:tc>
      </w:tr>
      <w:tr w:rsidR="001E71F3" w14:paraId="1FE2265C" w14:textId="77777777" w:rsidTr="00C26A70">
        <w:trPr>
          <w:trHeight w:val="248"/>
        </w:trPr>
        <w:tc>
          <w:tcPr>
            <w:tcW w:w="4536" w:type="dxa"/>
            <w:vMerge w:val="restart"/>
          </w:tcPr>
          <w:p w14:paraId="19789093" w14:textId="77777777" w:rsidR="001E71F3" w:rsidRPr="0079307D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Interaction between symptom burden group &amp; follow up </w:t>
            </w:r>
            <w:r>
              <w:rPr>
                <w:b/>
                <w:sz w:val="22"/>
                <w:vertAlign w:val="superscript"/>
                <w:lang w:val="en-GB"/>
              </w:rPr>
              <w:t>e</w:t>
            </w:r>
          </w:p>
        </w:tc>
        <w:tc>
          <w:tcPr>
            <w:tcW w:w="2410" w:type="dxa"/>
          </w:tcPr>
          <w:p w14:paraId="414F06D5" w14:textId="77777777" w:rsidR="001E71F3" w:rsidRPr="00AC313E" w:rsidRDefault="001E71F3" w:rsidP="00C26A7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20 weeks * high burden</w:t>
            </w:r>
          </w:p>
        </w:tc>
        <w:tc>
          <w:tcPr>
            <w:tcW w:w="1418" w:type="dxa"/>
          </w:tcPr>
          <w:p w14:paraId="0FC5F266" w14:textId="77777777" w:rsidR="001E71F3" w:rsidRPr="00AC495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-8.3</w:t>
            </w:r>
          </w:p>
        </w:tc>
        <w:tc>
          <w:tcPr>
            <w:tcW w:w="2268" w:type="dxa"/>
          </w:tcPr>
          <w:p w14:paraId="37F0DE70" w14:textId="3C4F52FA" w:rsidR="001E71F3" w:rsidRPr="00AC495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-19.3;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2.7</w:t>
            </w:r>
          </w:p>
        </w:tc>
        <w:tc>
          <w:tcPr>
            <w:tcW w:w="1417" w:type="dxa"/>
          </w:tcPr>
          <w:p w14:paraId="2E924F0C" w14:textId="77777777" w:rsidR="001E71F3" w:rsidRPr="00D320F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-2.8</w:t>
            </w:r>
          </w:p>
        </w:tc>
        <w:tc>
          <w:tcPr>
            <w:tcW w:w="1843" w:type="dxa"/>
          </w:tcPr>
          <w:p w14:paraId="3DEF4977" w14:textId="34BCA4FF" w:rsidR="001E71F3" w:rsidRPr="00AC495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-11.5;</w:t>
            </w:r>
            <w:r w:rsidR="00C26A70">
              <w:rPr>
                <w:sz w:val="22"/>
                <w:lang w:val="en-GB"/>
              </w:rPr>
              <w:t xml:space="preserve"> </w:t>
            </w:r>
            <w:r w:rsidRPr="001E08F3">
              <w:rPr>
                <w:sz w:val="22"/>
                <w:lang w:val="en-GB"/>
              </w:rPr>
              <w:t>5.</w:t>
            </w:r>
            <w:r>
              <w:rPr>
                <w:sz w:val="22"/>
                <w:lang w:val="en-GB"/>
              </w:rPr>
              <w:t>8</w:t>
            </w:r>
          </w:p>
        </w:tc>
      </w:tr>
      <w:tr w:rsidR="001E71F3" w14:paraId="085B63F5" w14:textId="77777777" w:rsidTr="00C26A70">
        <w:trPr>
          <w:trHeight w:val="248"/>
        </w:trPr>
        <w:tc>
          <w:tcPr>
            <w:tcW w:w="4536" w:type="dxa"/>
            <w:vMerge/>
          </w:tcPr>
          <w:p w14:paraId="41E65FE1" w14:textId="77777777" w:rsidR="001E71F3" w:rsidRPr="00AC313E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3DF90704" w14:textId="77777777" w:rsidR="001E71F3" w:rsidRPr="00AC313E" w:rsidRDefault="001E71F3" w:rsidP="00C26A7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 year * high burden</w:t>
            </w:r>
          </w:p>
        </w:tc>
        <w:tc>
          <w:tcPr>
            <w:tcW w:w="1418" w:type="dxa"/>
          </w:tcPr>
          <w:p w14:paraId="158EFAD9" w14:textId="77777777" w:rsidR="001E71F3" w:rsidRPr="00AC495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-10.1</w:t>
            </w:r>
          </w:p>
        </w:tc>
        <w:tc>
          <w:tcPr>
            <w:tcW w:w="2268" w:type="dxa"/>
          </w:tcPr>
          <w:p w14:paraId="293A1ADE" w14:textId="3F0223ED" w:rsidR="001E71F3" w:rsidRPr="00BE0F0A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 w:rsidRPr="00D90F94">
              <w:rPr>
                <w:sz w:val="22"/>
                <w:lang w:val="en-GB"/>
              </w:rPr>
              <w:t>-</w:t>
            </w:r>
            <w:r>
              <w:rPr>
                <w:sz w:val="22"/>
                <w:lang w:val="en-GB"/>
              </w:rPr>
              <w:t>20.4;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0.1</w:t>
            </w:r>
          </w:p>
        </w:tc>
        <w:tc>
          <w:tcPr>
            <w:tcW w:w="1417" w:type="dxa"/>
          </w:tcPr>
          <w:p w14:paraId="35258DCB" w14:textId="77777777" w:rsidR="001E71F3" w:rsidRPr="00D320F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-8.9</w:t>
            </w:r>
          </w:p>
        </w:tc>
        <w:tc>
          <w:tcPr>
            <w:tcW w:w="1843" w:type="dxa"/>
          </w:tcPr>
          <w:p w14:paraId="7CBD61BC" w14:textId="77777777" w:rsidR="001E71F3" w:rsidRPr="00AC495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-16.9;</w:t>
            </w:r>
            <w:r w:rsidRPr="001E08F3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-0.9</w:t>
            </w:r>
          </w:p>
        </w:tc>
      </w:tr>
      <w:tr w:rsidR="001E71F3" w14:paraId="3E415DCF" w14:textId="77777777" w:rsidTr="00C26A70">
        <w:trPr>
          <w:trHeight w:val="64"/>
        </w:trPr>
        <w:tc>
          <w:tcPr>
            <w:tcW w:w="4536" w:type="dxa"/>
            <w:vMerge/>
          </w:tcPr>
          <w:p w14:paraId="35166ED1" w14:textId="77777777" w:rsidR="001E71F3" w:rsidRPr="00AC313E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38A62656" w14:textId="77777777" w:rsidR="001E71F3" w:rsidRPr="00AC313E" w:rsidRDefault="001E71F3" w:rsidP="00C26A7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 w:rsidRPr="00AC313E">
              <w:rPr>
                <w:sz w:val="22"/>
                <w:lang w:val="en-GB"/>
              </w:rPr>
              <w:t>3.5 y</w:t>
            </w:r>
            <w:r>
              <w:rPr>
                <w:sz w:val="22"/>
                <w:lang w:val="en-GB"/>
              </w:rPr>
              <w:t xml:space="preserve">ears </w:t>
            </w:r>
            <w:r w:rsidRPr="00AC313E">
              <w:rPr>
                <w:sz w:val="22"/>
                <w:lang w:val="en-GB"/>
              </w:rPr>
              <w:t>*</w:t>
            </w:r>
            <w:r>
              <w:rPr>
                <w:sz w:val="22"/>
                <w:lang w:val="en-GB"/>
              </w:rPr>
              <w:t xml:space="preserve"> high burden</w:t>
            </w:r>
          </w:p>
        </w:tc>
        <w:tc>
          <w:tcPr>
            <w:tcW w:w="1418" w:type="dxa"/>
          </w:tcPr>
          <w:p w14:paraId="591985FC" w14:textId="77777777" w:rsidR="001E71F3" w:rsidRPr="00AC495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-4.4</w:t>
            </w:r>
          </w:p>
        </w:tc>
        <w:tc>
          <w:tcPr>
            <w:tcW w:w="2268" w:type="dxa"/>
          </w:tcPr>
          <w:p w14:paraId="4335FF18" w14:textId="35E6DEF2" w:rsidR="001E71F3" w:rsidRPr="00AC495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-16.1;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7.3</w:t>
            </w:r>
          </w:p>
        </w:tc>
        <w:tc>
          <w:tcPr>
            <w:tcW w:w="1417" w:type="dxa"/>
          </w:tcPr>
          <w:p w14:paraId="098820CD" w14:textId="77777777" w:rsidR="001E71F3" w:rsidRPr="00D320F0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-16.3</w:t>
            </w:r>
          </w:p>
        </w:tc>
        <w:tc>
          <w:tcPr>
            <w:tcW w:w="1843" w:type="dxa"/>
          </w:tcPr>
          <w:p w14:paraId="478B18C0" w14:textId="760A9A9C" w:rsidR="001E71F3" w:rsidRPr="00AC4950" w:rsidRDefault="001E71F3" w:rsidP="00C26A70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-26.0;</w:t>
            </w:r>
            <w:r w:rsidRPr="001E08F3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-</w:t>
            </w:r>
            <w:r w:rsidRPr="001E08F3">
              <w:rPr>
                <w:sz w:val="22"/>
                <w:lang w:val="en-GB"/>
              </w:rPr>
              <w:t>7.</w:t>
            </w:r>
            <w:r>
              <w:rPr>
                <w:sz w:val="22"/>
                <w:lang w:val="en-GB"/>
              </w:rPr>
              <w:t>7</w:t>
            </w:r>
          </w:p>
        </w:tc>
      </w:tr>
      <w:tr w:rsidR="001E71F3" w:rsidRPr="00181DC4" w14:paraId="1CA06CBD" w14:textId="77777777" w:rsidTr="00C26A70">
        <w:trPr>
          <w:trHeight w:val="64"/>
        </w:trPr>
        <w:tc>
          <w:tcPr>
            <w:tcW w:w="4536" w:type="dxa"/>
          </w:tcPr>
          <w:p w14:paraId="6CB8A2CA" w14:textId="77777777" w:rsidR="001E71F3" w:rsidRPr="001329A0" w:rsidRDefault="001E71F3" w:rsidP="00595487">
            <w:pPr>
              <w:tabs>
                <w:tab w:val="left" w:pos="2122"/>
              </w:tabs>
              <w:spacing w:line="360" w:lineRule="auto"/>
              <w:rPr>
                <w:b/>
                <w:sz w:val="22"/>
                <w:vertAlign w:val="superscript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Interaction between symptom burden group &amp; hormone treatment </w:t>
            </w:r>
            <w:r>
              <w:rPr>
                <w:b/>
                <w:sz w:val="22"/>
                <w:vertAlign w:val="superscript"/>
                <w:lang w:val="en-GB"/>
              </w:rPr>
              <w:t>f</w:t>
            </w:r>
          </w:p>
        </w:tc>
        <w:tc>
          <w:tcPr>
            <w:tcW w:w="2410" w:type="dxa"/>
          </w:tcPr>
          <w:p w14:paraId="024A225D" w14:textId="2F073905" w:rsidR="001E71F3" w:rsidRPr="00AC313E" w:rsidRDefault="001E71F3" w:rsidP="00C26A70">
            <w:pPr>
              <w:tabs>
                <w:tab w:val="left" w:pos="2122"/>
              </w:tabs>
              <w:spacing w:line="36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High burden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*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hormone treatment</w:t>
            </w:r>
          </w:p>
        </w:tc>
        <w:tc>
          <w:tcPr>
            <w:tcW w:w="1418" w:type="dxa"/>
          </w:tcPr>
          <w:p w14:paraId="7114EA60" w14:textId="77777777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9.7</w:t>
            </w:r>
          </w:p>
        </w:tc>
        <w:tc>
          <w:tcPr>
            <w:tcW w:w="2268" w:type="dxa"/>
          </w:tcPr>
          <w:p w14:paraId="4A70659B" w14:textId="0793086D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-1.2;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20.7</w:t>
            </w:r>
          </w:p>
        </w:tc>
        <w:tc>
          <w:tcPr>
            <w:tcW w:w="1417" w:type="dxa"/>
          </w:tcPr>
          <w:p w14:paraId="54F6B81C" w14:textId="77777777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-8.4</w:t>
            </w:r>
          </w:p>
        </w:tc>
        <w:tc>
          <w:tcPr>
            <w:tcW w:w="1843" w:type="dxa"/>
          </w:tcPr>
          <w:p w14:paraId="1801EAFB" w14:textId="68286646" w:rsidR="001E71F3" w:rsidRDefault="001E71F3" w:rsidP="00595487">
            <w:pPr>
              <w:spacing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-17.0;</w:t>
            </w:r>
            <w:r w:rsidR="00C26A70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0.2</w:t>
            </w:r>
          </w:p>
        </w:tc>
      </w:tr>
    </w:tbl>
    <w:p w14:paraId="4B9FF09C" w14:textId="77777777" w:rsidR="00C26A70" w:rsidRDefault="00C26A70" w:rsidP="00C26A70">
      <w:pPr>
        <w:tabs>
          <w:tab w:val="left" w:pos="2122"/>
        </w:tabs>
        <w:rPr>
          <w:sz w:val="20"/>
          <w:lang w:val="en-GB"/>
        </w:rPr>
      </w:pPr>
      <w:r>
        <w:rPr>
          <w:sz w:val="20"/>
          <w:vertAlign w:val="superscript"/>
          <w:lang w:val="en-GB"/>
        </w:rPr>
        <w:t xml:space="preserve">a </w:t>
      </w:r>
      <w:r>
        <w:rPr>
          <w:sz w:val="20"/>
          <w:lang w:val="en-GB"/>
        </w:rPr>
        <w:t>Reference group: control arm</w:t>
      </w:r>
    </w:p>
    <w:p w14:paraId="51DE5E12" w14:textId="77777777" w:rsidR="00C26A70" w:rsidRDefault="00C26A70" w:rsidP="00C26A70">
      <w:pPr>
        <w:tabs>
          <w:tab w:val="left" w:pos="2122"/>
        </w:tabs>
        <w:rPr>
          <w:sz w:val="20"/>
          <w:vertAlign w:val="superscript"/>
          <w:lang w:val="en-GB"/>
        </w:rPr>
      </w:pPr>
      <w:r>
        <w:rPr>
          <w:sz w:val="20"/>
          <w:vertAlign w:val="superscript"/>
          <w:lang w:val="en-GB"/>
        </w:rPr>
        <w:t xml:space="preserve">b </w:t>
      </w:r>
      <w:r>
        <w:rPr>
          <w:sz w:val="20"/>
          <w:lang w:val="en-GB"/>
        </w:rPr>
        <w:t xml:space="preserve">Reference group: </w:t>
      </w:r>
      <w:r w:rsidRPr="00896DB8">
        <w:rPr>
          <w:sz w:val="20"/>
          <w:lang w:val="en-GB"/>
        </w:rPr>
        <w:t>low symptom burden</w:t>
      </w:r>
      <w:r>
        <w:rPr>
          <w:sz w:val="20"/>
          <w:lang w:val="en-GB"/>
        </w:rPr>
        <w:t xml:space="preserve"> group</w:t>
      </w:r>
      <w:r w:rsidRPr="00502299">
        <w:rPr>
          <w:sz w:val="20"/>
          <w:vertAlign w:val="superscript"/>
          <w:lang w:val="en-GB"/>
        </w:rPr>
        <w:t xml:space="preserve"> </w:t>
      </w:r>
    </w:p>
    <w:p w14:paraId="5ACBCABA" w14:textId="77777777" w:rsidR="00C26A70" w:rsidRPr="00502299" w:rsidRDefault="00C26A70" w:rsidP="00C26A70">
      <w:pPr>
        <w:tabs>
          <w:tab w:val="left" w:pos="2122"/>
        </w:tabs>
        <w:rPr>
          <w:sz w:val="20"/>
          <w:vertAlign w:val="superscript"/>
          <w:lang w:val="en-GB"/>
        </w:rPr>
      </w:pPr>
      <w:r>
        <w:rPr>
          <w:sz w:val="20"/>
          <w:vertAlign w:val="superscript"/>
          <w:lang w:val="en-GB"/>
        </w:rPr>
        <w:t xml:space="preserve">c </w:t>
      </w:r>
      <w:r>
        <w:rPr>
          <w:sz w:val="20"/>
          <w:lang w:val="en-GB"/>
        </w:rPr>
        <w:t>Reference group: no hormone treatment</w:t>
      </w:r>
    </w:p>
    <w:p w14:paraId="572D3AE1" w14:textId="77777777" w:rsidR="00C26A70" w:rsidRDefault="00C26A70" w:rsidP="00C26A70">
      <w:pPr>
        <w:tabs>
          <w:tab w:val="left" w:pos="2122"/>
        </w:tabs>
        <w:rPr>
          <w:sz w:val="20"/>
          <w:vertAlign w:val="superscript"/>
          <w:lang w:val="en-GB"/>
        </w:rPr>
      </w:pPr>
      <w:r>
        <w:rPr>
          <w:sz w:val="20"/>
          <w:vertAlign w:val="superscript"/>
          <w:lang w:val="en-GB"/>
        </w:rPr>
        <w:t xml:space="preserve">d </w:t>
      </w:r>
      <w:r w:rsidRPr="00EC1E33">
        <w:rPr>
          <w:sz w:val="20"/>
          <w:lang w:val="en-GB"/>
        </w:rPr>
        <w:t xml:space="preserve">Reference group: baseline </w:t>
      </w:r>
    </w:p>
    <w:p w14:paraId="7D38A67F" w14:textId="77777777" w:rsidR="00C26A70" w:rsidRDefault="00C26A70" w:rsidP="00C26A70">
      <w:pPr>
        <w:tabs>
          <w:tab w:val="left" w:pos="2122"/>
        </w:tabs>
        <w:rPr>
          <w:sz w:val="20"/>
          <w:lang w:val="en-GB"/>
        </w:rPr>
      </w:pPr>
      <w:r>
        <w:rPr>
          <w:sz w:val="20"/>
          <w:vertAlign w:val="superscript"/>
          <w:lang w:val="en-GB"/>
        </w:rPr>
        <w:t xml:space="preserve">e </w:t>
      </w:r>
      <w:r w:rsidRPr="00896DB8">
        <w:rPr>
          <w:sz w:val="20"/>
          <w:lang w:val="en-GB"/>
        </w:rPr>
        <w:t>Reference group</w:t>
      </w:r>
      <w:r>
        <w:rPr>
          <w:sz w:val="20"/>
          <w:lang w:val="en-GB"/>
        </w:rPr>
        <w:t>:</w:t>
      </w:r>
      <w:r w:rsidRPr="00896DB8">
        <w:rPr>
          <w:sz w:val="20"/>
          <w:lang w:val="en-GB"/>
        </w:rPr>
        <w:t xml:space="preserve"> bas</w:t>
      </w:r>
      <w:r>
        <w:rPr>
          <w:sz w:val="20"/>
          <w:lang w:val="en-GB"/>
        </w:rPr>
        <w:t>eline and low symptom burden.</w:t>
      </w:r>
    </w:p>
    <w:p w14:paraId="06A6BA5C" w14:textId="01585166" w:rsidR="0044391B" w:rsidRPr="001E71F3" w:rsidRDefault="00C26A70" w:rsidP="00C26A70">
      <w:pPr>
        <w:rPr>
          <w:lang w:val="en-US"/>
        </w:rPr>
      </w:pPr>
      <w:r w:rsidRPr="001329A0">
        <w:rPr>
          <w:sz w:val="20"/>
          <w:vertAlign w:val="superscript"/>
          <w:lang w:val="en-GB"/>
        </w:rPr>
        <w:t>f</w:t>
      </w:r>
      <w:r>
        <w:rPr>
          <w:sz w:val="20"/>
          <w:lang w:val="en-GB"/>
        </w:rPr>
        <w:t xml:space="preserve"> Reference group: low burden and no hormone treatment</w:t>
      </w:r>
    </w:p>
    <w:sectPr w:rsidR="0044391B" w:rsidRPr="001E71F3" w:rsidSect="000A2B37">
      <w:footerReference w:type="default" r:id="rId10"/>
      <w:pgSz w:w="16840" w:h="11907" w:orient="landscape"/>
      <w:pgMar w:top="1418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7F13D" w14:textId="77777777" w:rsidR="00595487" w:rsidRDefault="00595487" w:rsidP="001E71F3">
      <w:r>
        <w:separator/>
      </w:r>
    </w:p>
  </w:endnote>
  <w:endnote w:type="continuationSeparator" w:id="0">
    <w:p w14:paraId="6E2BABD4" w14:textId="77777777" w:rsidR="00595487" w:rsidRDefault="00595487" w:rsidP="001E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8161087"/>
      <w:docPartObj>
        <w:docPartGallery w:val="Page Numbers (Bottom of Page)"/>
        <w:docPartUnique/>
      </w:docPartObj>
    </w:sdtPr>
    <w:sdtContent>
      <w:p w14:paraId="6F842817" w14:textId="1F439BFB" w:rsidR="00595487" w:rsidRDefault="0059548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087">
          <w:rPr>
            <w:noProof/>
          </w:rPr>
          <w:t>1</w:t>
        </w:r>
        <w:r>
          <w:fldChar w:fldCharType="end"/>
        </w:r>
      </w:p>
    </w:sdtContent>
  </w:sdt>
  <w:p w14:paraId="3C02FE14" w14:textId="77777777" w:rsidR="00595487" w:rsidRDefault="0059548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09B4A" w14:textId="77777777" w:rsidR="00595487" w:rsidRDefault="00595487" w:rsidP="001E71F3">
      <w:r>
        <w:separator/>
      </w:r>
    </w:p>
  </w:footnote>
  <w:footnote w:type="continuationSeparator" w:id="0">
    <w:p w14:paraId="401B3A18" w14:textId="77777777" w:rsidR="00595487" w:rsidRDefault="00595487" w:rsidP="001E7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F3"/>
    <w:rsid w:val="0000579C"/>
    <w:rsid w:val="000A2B37"/>
    <w:rsid w:val="001E71F3"/>
    <w:rsid w:val="002333B7"/>
    <w:rsid w:val="002B0427"/>
    <w:rsid w:val="00312804"/>
    <w:rsid w:val="0041334F"/>
    <w:rsid w:val="00442043"/>
    <w:rsid w:val="0044391B"/>
    <w:rsid w:val="00456ABA"/>
    <w:rsid w:val="00595487"/>
    <w:rsid w:val="00850087"/>
    <w:rsid w:val="009648BB"/>
    <w:rsid w:val="009B5939"/>
    <w:rsid w:val="009C788C"/>
    <w:rsid w:val="00A93A50"/>
    <w:rsid w:val="00AB5A11"/>
    <w:rsid w:val="00AC32DD"/>
    <w:rsid w:val="00C26A70"/>
    <w:rsid w:val="00CC3D11"/>
    <w:rsid w:val="00EC7912"/>
    <w:rsid w:val="00F17EFD"/>
    <w:rsid w:val="00F7126C"/>
    <w:rsid w:val="00F93F10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29132"/>
  <w15:chartTrackingRefBased/>
  <w15:docId w15:val="{5C1075F1-3E87-4692-B5B5-2DCF4A8A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1F3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1E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nhideWhenUsed/>
    <w:rsid w:val="001E71F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1E71F3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1E71F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E71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B1AC326304E47B175CCF053E61B15" ma:contentTypeVersion="15" ma:contentTypeDescription="Opret et nyt dokument." ma:contentTypeScope="" ma:versionID="c1ba72268630b9fbc66453343f0ea0d9">
  <xsd:schema xmlns:xsd="http://www.w3.org/2001/XMLSchema" xmlns:xs="http://www.w3.org/2001/XMLSchema" xmlns:p="http://schemas.microsoft.com/office/2006/metadata/properties" xmlns:ns1="http://schemas.microsoft.com/sharepoint/v3" xmlns:ns3="4ea57800-5041-4417-98e7-25785a0cdbf1" xmlns:ns4="5a56072c-e1ec-4f06-9198-6d6d4e774b45" targetNamespace="http://schemas.microsoft.com/office/2006/metadata/properties" ma:root="true" ma:fieldsID="925eef0fd71e0869da0dc48d9af20194" ns1:_="" ns3:_="" ns4:_="">
    <xsd:import namespace="http://schemas.microsoft.com/sharepoint/v3"/>
    <xsd:import namespace="4ea57800-5041-4417-98e7-25785a0cdbf1"/>
    <xsd:import namespace="5a56072c-e1ec-4f06-9198-6d6d4e774b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57800-5041-4417-98e7-25785a0cd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6072c-e1ec-4f06-9198-6d6d4e774b4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2326893-d167-47d4-9a45-6c9c6b2efaff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2AB7FD-ED0E-402F-9847-570F6B2F0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a57800-5041-4417-98e7-25785a0cdbf1"/>
    <ds:schemaRef ds:uri="5a56072c-e1ec-4f06-9198-6d6d4e774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374669-2A61-4B83-9575-69BF82FCC23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7A2B09E-E81C-47E4-B3FC-08C700C9C9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4936D6-21B7-4287-B9B5-D4FF43EF0A1E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4ea57800-5041-4417-98e7-25785a0cdbf1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a56072c-e1ec-4f06-9198-6d6d4e774b4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819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Kraftens Bekampelse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Freja Ejlebæk Ebbestad</dc:creator>
  <cp:keywords/>
  <dc:description/>
  <cp:lastModifiedBy>Gunn Ammitzbøll</cp:lastModifiedBy>
  <cp:revision>4</cp:revision>
  <dcterms:created xsi:type="dcterms:W3CDTF">2022-10-23T10:51:00Z</dcterms:created>
  <dcterms:modified xsi:type="dcterms:W3CDTF">2022-10-23T12:08:00Z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0x0101005D3B1AC326304E47B175CCF053E61B15</vt:lpwstr>
  </property>
</Properties>
</file>