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D5A" w:rsidRPr="005F22D0" w:rsidRDefault="00670D5A" w:rsidP="00670D5A">
      <w:pPr>
        <w:rPr>
          <w:rFonts w:ascii="Garamond" w:hAnsi="Garamond" w:cstheme="minorHAnsi"/>
          <w:b/>
          <w:lang w:val="en-US"/>
        </w:rPr>
      </w:pPr>
      <w:r w:rsidRPr="005F22D0">
        <w:rPr>
          <w:rFonts w:ascii="Garamond" w:hAnsi="Garamond" w:cstheme="minorHAnsi"/>
          <w:b/>
          <w:lang w:val="en-US"/>
        </w:rPr>
        <w:t>Supplementary Table 2</w:t>
      </w:r>
    </w:p>
    <w:p w:rsidR="00670D5A" w:rsidRPr="008A1AEB" w:rsidRDefault="00670D5A" w:rsidP="00670D5A">
      <w:pPr>
        <w:rPr>
          <w:rFonts w:ascii="Garamond" w:hAnsi="Garamond" w:cstheme="minorHAnsi"/>
          <w:b/>
          <w:lang w:val="en-US"/>
        </w:rPr>
      </w:pPr>
      <w:r w:rsidRPr="006B005B">
        <w:rPr>
          <w:rFonts w:ascii="Garamond" w:hAnsi="Garamond" w:cstheme="minorHAnsi"/>
          <w:bCs/>
          <w:lang w:val="en-US"/>
        </w:rPr>
        <w:t>ATC-codes for the included prescription drugs used to identify diabetes, statin use and use of other lipid-lowering drugs and other cardiovascular drugs including anti-</w:t>
      </w:r>
      <w:proofErr w:type="spellStart"/>
      <w:r w:rsidRPr="006B005B">
        <w:rPr>
          <w:rFonts w:ascii="Garamond" w:hAnsi="Garamond" w:cstheme="minorHAnsi"/>
          <w:bCs/>
          <w:lang w:val="en-US"/>
        </w:rPr>
        <w:t>hypertensiv</w:t>
      </w:r>
      <w:r>
        <w:rPr>
          <w:rFonts w:ascii="Garamond" w:hAnsi="Garamond" w:cstheme="minorHAnsi"/>
          <w:bCs/>
          <w:lang w:val="en-US"/>
        </w:rPr>
        <w:t>es</w:t>
      </w:r>
      <w:proofErr w:type="spellEnd"/>
      <w:r w:rsidRPr="00714F9A">
        <w:rPr>
          <w:rFonts w:ascii="Garamond" w:hAnsi="Garamond" w:cstheme="minorHAnsi"/>
          <w:b/>
          <w:lang w:val="en-US"/>
        </w:rPr>
        <w:t xml:space="preserve"> </w:t>
      </w:r>
    </w:p>
    <w:p w:rsidR="00670D5A" w:rsidRPr="005F22D0" w:rsidRDefault="00670D5A" w:rsidP="00670D5A">
      <w:pPr>
        <w:rPr>
          <w:rFonts w:ascii="Garamond" w:hAnsi="Garamond" w:cstheme="minorHAnsi"/>
          <w:b/>
          <w:lang w:val="en-US"/>
        </w:rPr>
      </w:pPr>
    </w:p>
    <w:tbl>
      <w:tblPr>
        <w:tblStyle w:val="Tabel-Gitter"/>
        <w:tblW w:w="9209" w:type="dxa"/>
        <w:tblLook w:val="04A0" w:firstRow="1" w:lastRow="0" w:firstColumn="1" w:lastColumn="0" w:noHBand="0" w:noVBand="1"/>
      </w:tblPr>
      <w:tblGrid>
        <w:gridCol w:w="2265"/>
        <w:gridCol w:w="6944"/>
      </w:tblGrid>
      <w:tr w:rsidR="00670D5A" w:rsidRPr="005F22D0" w:rsidTr="000724D4">
        <w:tc>
          <w:tcPr>
            <w:tcW w:w="2265" w:type="dxa"/>
          </w:tcPr>
          <w:p w:rsidR="00670D5A" w:rsidRPr="005F22D0" w:rsidRDefault="00670D5A" w:rsidP="000724D4">
            <w:pPr>
              <w:rPr>
                <w:rFonts w:ascii="Garamond" w:hAnsi="Garamond" w:cstheme="minorHAnsi"/>
                <w:b/>
                <w:szCs w:val="24"/>
              </w:rPr>
            </w:pPr>
            <w:proofErr w:type="spellStart"/>
            <w:r w:rsidRPr="005F22D0">
              <w:rPr>
                <w:rFonts w:ascii="Garamond" w:hAnsi="Garamond" w:cstheme="minorHAnsi"/>
                <w:b/>
                <w:szCs w:val="24"/>
              </w:rPr>
              <w:t>Comorbidity</w:t>
            </w:r>
            <w:proofErr w:type="spellEnd"/>
          </w:p>
        </w:tc>
        <w:tc>
          <w:tcPr>
            <w:tcW w:w="6944" w:type="dxa"/>
          </w:tcPr>
          <w:p w:rsidR="00670D5A" w:rsidRPr="005F22D0" w:rsidRDefault="00670D5A" w:rsidP="000724D4">
            <w:pPr>
              <w:rPr>
                <w:rFonts w:ascii="Garamond" w:hAnsi="Garamond" w:cstheme="minorHAnsi"/>
                <w:b/>
                <w:szCs w:val="24"/>
              </w:rPr>
            </w:pPr>
            <w:r w:rsidRPr="005F22D0">
              <w:rPr>
                <w:rFonts w:ascii="Garamond" w:hAnsi="Garamond" w:cstheme="minorHAnsi"/>
                <w:b/>
                <w:szCs w:val="24"/>
              </w:rPr>
              <w:t>ATC-</w:t>
            </w:r>
            <w:proofErr w:type="spellStart"/>
            <w:r w:rsidRPr="005F22D0">
              <w:rPr>
                <w:rFonts w:ascii="Garamond" w:hAnsi="Garamond" w:cstheme="minorHAnsi"/>
                <w:b/>
                <w:szCs w:val="24"/>
              </w:rPr>
              <w:t>codes</w:t>
            </w:r>
            <w:proofErr w:type="spellEnd"/>
          </w:p>
        </w:tc>
      </w:tr>
      <w:tr w:rsidR="00670D5A" w:rsidRPr="00C70F68" w:rsidTr="000724D4">
        <w:trPr>
          <w:trHeight w:val="3459"/>
        </w:trPr>
        <w:tc>
          <w:tcPr>
            <w:tcW w:w="2265" w:type="dxa"/>
          </w:tcPr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</w:rPr>
            </w:pPr>
            <w:r w:rsidRPr="005F22D0">
              <w:rPr>
                <w:rFonts w:ascii="Garamond" w:hAnsi="Garamond" w:cstheme="minorHAnsi"/>
                <w:sz w:val="20"/>
              </w:rPr>
              <w:t>Diabetes</w:t>
            </w:r>
          </w:p>
        </w:tc>
        <w:tc>
          <w:tcPr>
            <w:tcW w:w="6944" w:type="dxa"/>
          </w:tcPr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Insulin: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 xml:space="preserve">"A10AB01" "A10AB04" "A10AB05" "A10AB06" 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 xml:space="preserve">"A10AC01" "A10AD01" "A10AD04" "A10AD05" "A10AD06" "A10AE04" "A10AE05" "A10AE06" 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Oral diabetic</w:t>
            </w:r>
            <w:r>
              <w:rPr>
                <w:rFonts w:ascii="Garamond" w:hAnsi="Garamond" w:cstheme="minorHAnsi"/>
                <w:sz w:val="20"/>
                <w:lang w:val="en-US"/>
              </w:rPr>
              <w:t>s</w:t>
            </w:r>
            <w:r w:rsidRPr="005F22D0">
              <w:rPr>
                <w:rFonts w:ascii="Garamond" w:hAnsi="Garamond" w:cstheme="minorHAnsi"/>
                <w:sz w:val="20"/>
                <w:lang w:val="en-US"/>
              </w:rPr>
              <w:t>: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"A10BB01" "A10BB03" "A10BB07" "A10BB09" "A10BB12" "A10BD04"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"A10BF01" "A10BG02" "A10BG03" "A10BH01" "A10BH02" "A10BH03" "A10BH04" "A10BH05" "A10BX02" "A10BX04" "A10BX07" "A10BX09" "A10BX10" "A10BX11" "A10BX12"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Metformin: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"A10BA02" "A10BD03"  "A10BD07" "A10BD08" "A10BD10" "A10BD11" "A10BD13" "A10BD15" "A10BD20"</w:t>
            </w:r>
          </w:p>
        </w:tc>
      </w:tr>
      <w:tr w:rsidR="00670D5A" w:rsidRPr="00C70F68" w:rsidTr="000724D4">
        <w:trPr>
          <w:trHeight w:val="1755"/>
        </w:trPr>
        <w:tc>
          <w:tcPr>
            <w:tcW w:w="2265" w:type="dxa"/>
          </w:tcPr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 xml:space="preserve">Lipid lowering drugs </w:t>
            </w:r>
          </w:p>
        </w:tc>
        <w:tc>
          <w:tcPr>
            <w:tcW w:w="6944" w:type="dxa"/>
          </w:tcPr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Statins: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 xml:space="preserve">"C10AA01-7"  "C10BA02" "C10BA05" 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Other lipid-lowering drugs: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 xml:space="preserve">"C10AB01-2" "C10AB04" "C10AC01-2" "C10AC02" "C10AC04" "C10AD06" "C10AD52" "C10AX09"  </w:t>
            </w:r>
          </w:p>
        </w:tc>
      </w:tr>
      <w:tr w:rsidR="00670D5A" w:rsidRPr="00C70F68" w:rsidTr="000724D4">
        <w:tc>
          <w:tcPr>
            <w:tcW w:w="2265" w:type="dxa"/>
          </w:tcPr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Anti-</w:t>
            </w:r>
            <w:proofErr w:type="spellStart"/>
            <w:r w:rsidRPr="005F22D0">
              <w:rPr>
                <w:rFonts w:ascii="Garamond" w:hAnsi="Garamond" w:cstheme="minorHAnsi"/>
                <w:sz w:val="20"/>
                <w:lang w:val="en-US"/>
              </w:rPr>
              <w:t>hypertensiv</w:t>
            </w:r>
            <w:r>
              <w:rPr>
                <w:rFonts w:ascii="Garamond" w:hAnsi="Garamond" w:cstheme="minorHAnsi"/>
                <w:sz w:val="20"/>
                <w:lang w:val="en-US"/>
              </w:rPr>
              <w:t>es</w:t>
            </w:r>
            <w:proofErr w:type="spellEnd"/>
          </w:p>
        </w:tc>
        <w:tc>
          <w:tcPr>
            <w:tcW w:w="6944" w:type="dxa"/>
          </w:tcPr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Anti-</w:t>
            </w:r>
            <w:proofErr w:type="spellStart"/>
            <w:r w:rsidRPr="005F22D0">
              <w:rPr>
                <w:rFonts w:ascii="Garamond" w:hAnsi="Garamond" w:cstheme="minorHAnsi"/>
                <w:sz w:val="20"/>
                <w:lang w:val="en-US"/>
              </w:rPr>
              <w:t>hypertensiv</w:t>
            </w:r>
            <w:r>
              <w:rPr>
                <w:rFonts w:ascii="Garamond" w:hAnsi="Garamond" w:cstheme="minorHAnsi"/>
                <w:sz w:val="20"/>
                <w:lang w:val="en-US"/>
              </w:rPr>
              <w:t>es</w:t>
            </w:r>
            <w:proofErr w:type="spellEnd"/>
            <w:r w:rsidRPr="005F22D0">
              <w:rPr>
                <w:rFonts w:ascii="Garamond" w:hAnsi="Garamond" w:cstheme="minorHAnsi"/>
                <w:sz w:val="20"/>
                <w:lang w:val="en-US"/>
              </w:rPr>
              <w:t>:</w:t>
            </w:r>
          </w:p>
          <w:p w:rsidR="00670D5A" w:rsidRPr="005F22D0" w:rsidRDefault="00670D5A" w:rsidP="000724D4">
            <w:pPr>
              <w:rPr>
                <w:rFonts w:ascii="Garamond" w:hAnsi="Garamond" w:cstheme="minorHAnsi"/>
                <w:sz w:val="20"/>
                <w:lang w:val="en-US"/>
              </w:rPr>
            </w:pPr>
            <w:r w:rsidRPr="005F22D0">
              <w:rPr>
                <w:rFonts w:ascii="Garamond" w:hAnsi="Garamond" w:cstheme="minorHAnsi"/>
                <w:sz w:val="20"/>
                <w:lang w:val="en-US"/>
              </w:rPr>
              <w:t>"C02AB01" "C02AC01" "C02AC05" "C02CA01" "C02CA04" "C02CA06" "C03AB01" "C03AB02" "C03BA03" "C03BA04" "C03BA05" "C03BA11" "C03BB03" "C03CA01" "C03CA02" "C03CB02" "C03DA01" "C03DA04" "C03DB01" "C03EA01" "C03EB01" "C03EB02" "C03XA01" "C03AA01" "C03AA02" "C03AA03" "C03AA04" "C03AA05" "C07AB02" "C07AB03" "C07AB04" "C07AB05" "C07AB07" "C07AB12" "C07AG01" "C07AG02" "C07BA06" "C07BB02" "C07BB12" "C07CA03" "C07CB03" "C07FB02" "C07AA01" "C07AA02" "C07AA03" "C07AA05" "C07AA06" "C07AA07" "C08CA01" "C08CA02" "C08CA03" "C08CA04" "C08CA05" "C08CA06" "C08CA08" "C08CA09" "C08CA10" "C08CA13" "C08CX01" "C08DA01" "C08DA51" "C08DB01" "C09BA01" "C09BA02" "C09BA03" "C09BA04" "C09BA05" "C09BB04" "C09CA01" "C09CA02" "C09CA03" "C09CA04" "C09CA06" "C09CA07" "C09CA08" "C09DA01" "C09DA02" "C09DA03" "C09DA04" "C09DA06" "C09DA07" "C09DA08" "C09DB01" "C09DX01" "C09DX04" "C09XA02" "C09XA52" "C09AA01" "C09AA02" "C09AA03" "C09AA04" "C09AA05" "C09AA06" "C09AA07" "C09AA09" "C09AA10" "C09AA13</w:t>
            </w:r>
          </w:p>
        </w:tc>
      </w:tr>
    </w:tbl>
    <w:p w:rsidR="00670D5A" w:rsidRPr="005F22D0" w:rsidRDefault="00670D5A" w:rsidP="00670D5A">
      <w:pPr>
        <w:rPr>
          <w:rFonts w:ascii="Garamond" w:hAnsi="Garamond" w:cstheme="minorHAnsi"/>
          <w:sz w:val="16"/>
          <w:szCs w:val="16"/>
          <w:lang w:val="en-US"/>
        </w:rPr>
      </w:pPr>
    </w:p>
    <w:p w:rsidR="00670D5A" w:rsidRPr="005F22D0" w:rsidRDefault="00670D5A" w:rsidP="00670D5A">
      <w:pPr>
        <w:rPr>
          <w:rFonts w:ascii="Garamond" w:hAnsi="Garamond" w:cstheme="minorHAnsi"/>
          <w:sz w:val="16"/>
          <w:szCs w:val="16"/>
          <w:lang w:val="en-US"/>
        </w:rPr>
      </w:pPr>
    </w:p>
    <w:p w:rsidR="0044391B" w:rsidRPr="00670D5A" w:rsidRDefault="0044391B">
      <w:pPr>
        <w:rPr>
          <w:lang w:val="en-US"/>
        </w:rPr>
      </w:pPr>
      <w:bookmarkStart w:id="0" w:name="_GoBack"/>
      <w:bookmarkEnd w:id="0"/>
    </w:p>
    <w:sectPr w:rsidR="0044391B" w:rsidRPr="00670D5A">
      <w:pgSz w:w="11907" w:h="16840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C5"/>
    <w:rsid w:val="0000579C"/>
    <w:rsid w:val="002333B7"/>
    <w:rsid w:val="00312804"/>
    <w:rsid w:val="0041334F"/>
    <w:rsid w:val="00442043"/>
    <w:rsid w:val="0044391B"/>
    <w:rsid w:val="00456ABA"/>
    <w:rsid w:val="00670D5A"/>
    <w:rsid w:val="009B5939"/>
    <w:rsid w:val="009C788C"/>
    <w:rsid w:val="00AB5A11"/>
    <w:rsid w:val="00AC32DD"/>
    <w:rsid w:val="00BA0DC5"/>
    <w:rsid w:val="00CC3D11"/>
    <w:rsid w:val="00EC7912"/>
    <w:rsid w:val="00F17EFD"/>
    <w:rsid w:val="00F7126C"/>
    <w:rsid w:val="00FA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381087-050E-42C5-8610-7BD000E2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da-DK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D5A"/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670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1627</Characters>
  <Application>Microsoft Office Word</Application>
  <DocSecurity>0</DocSecurity>
  <Lines>13</Lines>
  <Paragraphs>3</Paragraphs>
  <ScaleCrop>false</ScaleCrop>
  <Company>Kraftens Bekampelse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Thea Helene Degett</dc:creator>
  <cp:keywords/>
  <dc:description/>
  <cp:lastModifiedBy>Thea Helene Degett</cp:lastModifiedBy>
  <cp:revision>2</cp:revision>
  <dcterms:created xsi:type="dcterms:W3CDTF">2022-10-15T20:21:00Z</dcterms:created>
  <dcterms:modified xsi:type="dcterms:W3CDTF">2022-10-15T20:21:00Z</dcterms:modified>
</cp:coreProperties>
</file>