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BCA" w:rsidRDefault="005F3BCA" w:rsidP="005F3BCA">
      <w:pPr>
        <w:spacing w:before="100" w:beforeAutospacing="1" w:after="100" w:afterAutospacing="1" w:line="240" w:lineRule="auto"/>
        <w:rPr>
          <w:rStyle w:val="Heading2Char"/>
          <w:lang w:val="en-US"/>
        </w:rPr>
      </w:pPr>
      <w:r w:rsidRPr="006F13F2">
        <w:rPr>
          <w:rStyle w:val="Heading2Char"/>
          <w:lang w:val="en-US"/>
        </w:rPr>
        <w:t>Supplement</w:t>
      </w:r>
      <w:r>
        <w:rPr>
          <w:rStyle w:val="Heading2Char"/>
          <w:lang w:val="en-US"/>
        </w:rPr>
        <w:t>ary</w:t>
      </w:r>
      <w:r w:rsidRPr="006F13F2">
        <w:rPr>
          <w:rStyle w:val="Heading2Char"/>
          <w:lang w:val="en-US"/>
        </w:rPr>
        <w:t xml:space="preserve"> online material</w:t>
      </w:r>
    </w:p>
    <w:p w:rsidR="005F3BCA" w:rsidRDefault="005F3BCA" w:rsidP="005F3BCA">
      <w:pPr>
        <w:pStyle w:val="Heading2"/>
        <w:rPr>
          <w:lang w:val="en-US"/>
        </w:rPr>
      </w:pPr>
      <w:r>
        <w:rPr>
          <w:lang w:val="en-US"/>
        </w:rPr>
        <w:t>Figure 1</w:t>
      </w:r>
      <w:r>
        <w:rPr>
          <w:lang w:val="en-US"/>
        </w:rPr>
        <w:t>a</w:t>
      </w:r>
      <w:r>
        <w:rPr>
          <w:lang w:val="en-US"/>
        </w:rPr>
        <w:t>,</w:t>
      </w:r>
      <w:bookmarkStart w:id="0" w:name="_GoBack"/>
      <w:bookmarkEnd w:id="0"/>
      <w:r>
        <w:rPr>
          <w:lang w:val="en-US"/>
        </w:rPr>
        <w:t>b</w:t>
      </w:r>
    </w:p>
    <w:p w:rsidR="005F3BCA" w:rsidRPr="00C072CE" w:rsidRDefault="005F3BCA" w:rsidP="005F3BCA">
      <w:pPr>
        <w:pStyle w:val="NormalWeb"/>
        <w:shd w:val="clear" w:color="auto" w:fill="FFFFFF"/>
        <w:spacing w:after="150" w:line="480" w:lineRule="auto"/>
        <w:rPr>
          <w:rFonts w:ascii="Times New Roman" w:hAnsi="Times New Roman"/>
          <w:sz w:val="24"/>
          <w:szCs w:val="24"/>
          <w:lang w:val="en-US"/>
        </w:rPr>
      </w:pPr>
      <w:r w:rsidRPr="00E763E3">
        <w:rPr>
          <w:rFonts w:ascii="Times New Roman" w:hAnsi="Times New Roman"/>
          <w:sz w:val="24"/>
          <w:szCs w:val="24"/>
          <w:lang w:val="en-US"/>
        </w:rPr>
        <w:t>Symptom scale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763E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63E3">
        <w:rPr>
          <w:rFonts w:ascii="Times New Roman" w:hAnsi="Times New Roman"/>
          <w:noProof/>
          <w:sz w:val="24"/>
          <w:szCs w:val="24"/>
          <w:lang w:val="en-US"/>
        </w:rPr>
        <w:t xml:space="preserve">of EORTC QLQ-C30 PAN26 (n=87) and BIL21 (n=17) in Danish patients </w:t>
      </w:r>
      <w:r>
        <w:rPr>
          <w:rFonts w:ascii="Times New Roman" w:hAnsi="Times New Roman"/>
          <w:sz w:val="24"/>
          <w:szCs w:val="24"/>
          <w:lang w:val="en-US"/>
        </w:rPr>
        <w:t>after radical cancer treatment with surgery and chemotherapy</w:t>
      </w:r>
      <w:r w:rsidRPr="00F4169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for cancer in the pancreas, duodenum or bile ducts </w:t>
      </w:r>
      <w:r w:rsidRPr="00E763E3">
        <w:rPr>
          <w:rFonts w:ascii="Times New Roman" w:hAnsi="Times New Roman"/>
          <w:noProof/>
          <w:sz w:val="24"/>
          <w:szCs w:val="24"/>
          <w:lang w:val="en-US"/>
        </w:rPr>
        <w:t xml:space="preserve">measured when attending follow-up </w:t>
      </w:r>
      <w:r>
        <w:rPr>
          <w:rFonts w:ascii="Times New Roman" w:hAnsi="Times New Roman"/>
          <w:noProof/>
          <w:sz w:val="24"/>
          <w:szCs w:val="24"/>
          <w:lang w:val="en-US"/>
        </w:rPr>
        <w:t>(baseline) and</w:t>
      </w:r>
      <w:r w:rsidRPr="00E763E3">
        <w:rPr>
          <w:rFonts w:ascii="Times New Roman" w:hAnsi="Times New Roman"/>
          <w:noProof/>
          <w:sz w:val="24"/>
          <w:szCs w:val="24"/>
          <w:lang w:val="en-US"/>
        </w:rPr>
        <w:t xml:space="preserve"> after six and nine months. </w:t>
      </w:r>
    </w:p>
    <w:p w:rsidR="00FA6004" w:rsidRDefault="005F3BCA"/>
    <w:sectPr w:rsidR="00FA60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CA"/>
    <w:rsid w:val="00301BD9"/>
    <w:rsid w:val="005F3BCA"/>
    <w:rsid w:val="00A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9BA4-7299-4371-84BE-D2564AF9D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BCA"/>
    <w:pPr>
      <w:spacing w:after="200" w:line="276" w:lineRule="auto"/>
    </w:pPr>
    <w:rPr>
      <w:lang w:val="da-DK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3B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a-DK"/>
    </w:rPr>
  </w:style>
  <w:style w:type="paragraph" w:styleId="NormalWeb">
    <w:name w:val="Normal (Web)"/>
    <w:basedOn w:val="Normal"/>
    <w:uiPriority w:val="99"/>
    <w:unhideWhenUsed/>
    <w:rsid w:val="005F3BCA"/>
    <w:pPr>
      <w:spacing w:after="0" w:line="225" w:lineRule="atLeast"/>
    </w:pPr>
    <w:rPr>
      <w:rFonts w:ascii="Verdana" w:eastAsia="Times New Roman" w:hAnsi="Verdana" w:cs="Times New Roman"/>
      <w:color w:val="000000"/>
      <w:sz w:val="17"/>
      <w:szCs w:val="17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2023-03-03T02:41:00Z</dcterms:created>
  <dcterms:modified xsi:type="dcterms:W3CDTF">2023-03-03T02:41:00Z</dcterms:modified>
</cp:coreProperties>
</file>