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1"/>
        <w:tblpPr w:leftFromText="141" w:rightFromText="141" w:vertAnchor="text" w:horzAnchor="margin" w:tblpY="-1030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bottom w:w="57" w:type="dxa"/>
        </w:tblCellMar>
        <w:tblLook w:val="04A0" w:firstRow="1" w:lastRow="0" w:firstColumn="1" w:lastColumn="0" w:noHBand="0" w:noVBand="1"/>
      </w:tblPr>
      <w:tblGrid>
        <w:gridCol w:w="9639"/>
      </w:tblGrid>
      <w:tr w:rsidR="00351AEC" w:rsidRPr="00F56A63" w:rsidTr="00407E6C"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:rsidR="00351AEC" w:rsidRPr="004A1E4E" w:rsidRDefault="00351AEC" w:rsidP="00407E6C">
            <w:pPr>
              <w:rPr>
                <w:rFonts w:ascii="Times New Roman" w:eastAsiaTheme="minorHAnsi" w:hAnsi="Times New Roman" w:cs="Times New Roman"/>
                <w:b/>
                <w:kern w:val="0"/>
                <w:sz w:val="22"/>
                <w:szCs w:val="22"/>
              </w:rPr>
            </w:pPr>
          </w:p>
          <w:p w:rsidR="00351AEC" w:rsidRPr="004A1E4E" w:rsidRDefault="00351AEC" w:rsidP="00407E6C">
            <w:pPr>
              <w:rPr>
                <w:rFonts w:ascii="Times New Roman" w:eastAsiaTheme="minorHAnsi" w:hAnsi="Times New Roman" w:cs="Times New Roman"/>
                <w:b/>
                <w:kern w:val="0"/>
                <w:sz w:val="22"/>
                <w:szCs w:val="22"/>
              </w:rPr>
            </w:pPr>
          </w:p>
          <w:p w:rsidR="00351AEC" w:rsidRPr="004A1E4E" w:rsidRDefault="00351AEC" w:rsidP="00407E6C">
            <w:pPr>
              <w:rPr>
                <w:rFonts w:ascii="Times New Roman" w:eastAsiaTheme="minorHAnsi" w:hAnsi="Times New Roman" w:cs="Times New Roman"/>
                <w:b/>
                <w:kern w:val="0"/>
                <w:sz w:val="22"/>
                <w:szCs w:val="22"/>
              </w:rPr>
            </w:pPr>
          </w:p>
          <w:p w:rsidR="00351AEC" w:rsidRPr="004A1E4E" w:rsidRDefault="00351AEC" w:rsidP="00407E6C">
            <w:pPr>
              <w:rPr>
                <w:rFonts w:ascii="Times New Roman" w:eastAsiaTheme="minorHAnsi" w:hAnsi="Times New Roman" w:cs="Times New Roman"/>
                <w:b/>
                <w:kern w:val="0"/>
                <w:sz w:val="22"/>
                <w:szCs w:val="22"/>
              </w:rPr>
            </w:pPr>
          </w:p>
          <w:p w:rsidR="00351AEC" w:rsidRDefault="00351AEC" w:rsidP="00407E6C">
            <w:pPr>
              <w:rPr>
                <w:rFonts w:ascii="Times New Roman" w:eastAsiaTheme="minorHAnsi" w:hAnsi="Times New Roman" w:cs="Times New Roman"/>
                <w:b/>
                <w:kern w:val="0"/>
                <w:sz w:val="22"/>
                <w:szCs w:val="22"/>
                <w:lang w:val="en-US"/>
              </w:rPr>
            </w:pPr>
          </w:p>
          <w:p w:rsidR="00351AEC" w:rsidRPr="00F56A63" w:rsidRDefault="005E7B97" w:rsidP="00407E6C">
            <w:pPr>
              <w:rPr>
                <w:rFonts w:ascii="Times New Roman" w:eastAsiaTheme="minorHAnsi" w:hAnsi="Times New Roman" w:cs="Times New Roman"/>
                <w:b/>
                <w:kern w:val="0"/>
                <w:sz w:val="22"/>
                <w:szCs w:val="22"/>
                <w:lang w:val="en-US"/>
              </w:rPr>
            </w:pPr>
            <w:r>
              <w:rPr>
                <w:rFonts w:ascii="Times New Roman" w:eastAsiaTheme="minorHAnsi" w:hAnsi="Times New Roman" w:cs="Times New Roman"/>
                <w:b/>
                <w:kern w:val="0"/>
                <w:sz w:val="22"/>
                <w:szCs w:val="22"/>
                <w:lang w:val="en-US"/>
              </w:rPr>
              <w:t xml:space="preserve">Supplement </w:t>
            </w:r>
            <w:bookmarkStart w:id="0" w:name="_GoBack"/>
            <w:bookmarkEnd w:id="0"/>
            <w:r w:rsidR="00351AEC">
              <w:rPr>
                <w:rFonts w:ascii="Times New Roman" w:eastAsiaTheme="minorHAnsi" w:hAnsi="Times New Roman" w:cs="Times New Roman"/>
                <w:b/>
                <w:kern w:val="0"/>
                <w:sz w:val="22"/>
                <w:szCs w:val="22"/>
                <w:lang w:val="en-US"/>
              </w:rPr>
              <w:t>2</w:t>
            </w:r>
            <w:r w:rsidR="00351AEC" w:rsidRPr="00F56A63">
              <w:rPr>
                <w:rFonts w:ascii="Times New Roman" w:eastAsiaTheme="minorHAnsi" w:hAnsi="Times New Roman" w:cs="Times New Roman"/>
                <w:b/>
                <w:kern w:val="0"/>
                <w:sz w:val="22"/>
                <w:szCs w:val="22"/>
                <w:lang w:val="en-US"/>
              </w:rPr>
              <w:t>. Tip</w:t>
            </w:r>
            <w:r w:rsidR="00351AEC">
              <w:rPr>
                <w:rFonts w:ascii="Times New Roman" w:eastAsiaTheme="minorHAnsi" w:hAnsi="Times New Roman" w:cs="Times New Roman"/>
                <w:b/>
                <w:kern w:val="0"/>
                <w:sz w:val="22"/>
                <w:szCs w:val="22"/>
                <w:lang w:val="en-US"/>
              </w:rPr>
              <w:t>s for researchers and patients</w:t>
            </w:r>
          </w:p>
        </w:tc>
      </w:tr>
      <w:tr w:rsidR="00351AEC" w:rsidRPr="00F56A63" w:rsidTr="00407E6C"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</w:tcPr>
          <w:p w:rsidR="00351AEC" w:rsidRPr="00F56A63" w:rsidRDefault="00351AEC" w:rsidP="00407E6C">
            <w:pPr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</w:pPr>
            <w:r w:rsidRPr="00F56A63">
              <w:rPr>
                <w:rFonts w:ascii="Times New Roman" w:eastAsiaTheme="minorHAnsi" w:hAnsi="Times New Roman" w:cs="Times New Roman"/>
                <w:b/>
                <w:kern w:val="0"/>
                <w:sz w:val="22"/>
                <w:szCs w:val="22"/>
                <w:lang w:val="en-US"/>
              </w:rPr>
              <w:t>Tips for researchers</w:t>
            </w:r>
          </w:p>
        </w:tc>
      </w:tr>
      <w:tr w:rsidR="00351AEC" w:rsidRPr="00F56A63" w:rsidTr="00407E6C">
        <w:tc>
          <w:tcPr>
            <w:tcW w:w="9639" w:type="dxa"/>
          </w:tcPr>
          <w:p w:rsidR="00351AEC" w:rsidRPr="00F56A63" w:rsidRDefault="00351AEC" w:rsidP="00407E6C">
            <w:pPr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</w:pPr>
            <w:r w:rsidRPr="00F56A6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 xml:space="preserve">Sufficient time and being flexible </w:t>
            </w:r>
          </w:p>
        </w:tc>
      </w:tr>
      <w:tr w:rsidR="00351AEC" w:rsidRPr="00F56A63" w:rsidTr="00407E6C">
        <w:tc>
          <w:tcPr>
            <w:tcW w:w="9639" w:type="dxa"/>
          </w:tcPr>
          <w:p w:rsidR="00351AEC" w:rsidRPr="00F56A63" w:rsidRDefault="00351AEC" w:rsidP="00407E6C">
            <w:pPr>
              <w:ind w:left="317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</w:pPr>
            <w:r w:rsidRPr="00F56A6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>Make sure you have sufficient time to invest in patient involvement and set up a flexible planning schedule.</w:t>
            </w:r>
          </w:p>
        </w:tc>
      </w:tr>
      <w:tr w:rsidR="00351AEC" w:rsidRPr="00F56A63" w:rsidTr="00407E6C">
        <w:tc>
          <w:tcPr>
            <w:tcW w:w="9639" w:type="dxa"/>
          </w:tcPr>
          <w:p w:rsidR="00351AEC" w:rsidRPr="00F56A63" w:rsidRDefault="00351AEC" w:rsidP="00407E6C">
            <w:pPr>
              <w:ind w:left="317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</w:pPr>
            <w:r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>Be</w:t>
            </w:r>
            <w:r w:rsidRPr="00F56A6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 xml:space="preserve"> flexible and willing to change initial plans.</w:t>
            </w:r>
          </w:p>
        </w:tc>
      </w:tr>
      <w:tr w:rsidR="00351AEC" w:rsidRPr="00F56A63" w:rsidTr="00407E6C">
        <w:tc>
          <w:tcPr>
            <w:tcW w:w="9639" w:type="dxa"/>
          </w:tcPr>
          <w:p w:rsidR="00351AEC" w:rsidRPr="00F56A63" w:rsidRDefault="00351AEC" w:rsidP="00407E6C">
            <w:pPr>
              <w:ind w:left="317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</w:pPr>
            <w:r w:rsidRPr="00F56A6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>Make sure the patients and researcher have a common goal to realize. Developing a study logo together could help to form unity</w:t>
            </w:r>
            <w:r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 xml:space="preserve"> and connection</w:t>
            </w:r>
            <w:r w:rsidRPr="00F56A6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 xml:space="preserve"> from the beginning.</w:t>
            </w:r>
          </w:p>
        </w:tc>
      </w:tr>
      <w:tr w:rsidR="00351AEC" w:rsidRPr="00F56A63" w:rsidTr="00407E6C">
        <w:tc>
          <w:tcPr>
            <w:tcW w:w="9639" w:type="dxa"/>
          </w:tcPr>
          <w:p w:rsidR="00351AEC" w:rsidRPr="00F56A63" w:rsidRDefault="00351AEC" w:rsidP="00407E6C">
            <w:pPr>
              <w:ind w:left="317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</w:pPr>
            <w:r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 xml:space="preserve">Invest in elaborate explanation for research partners who started halfway the study. </w:t>
            </w:r>
          </w:p>
        </w:tc>
      </w:tr>
      <w:tr w:rsidR="00351AEC" w:rsidRPr="00F56A63" w:rsidTr="00407E6C">
        <w:tc>
          <w:tcPr>
            <w:tcW w:w="9639" w:type="dxa"/>
          </w:tcPr>
          <w:p w:rsidR="00351AEC" w:rsidRPr="00F56A63" w:rsidRDefault="00351AEC" w:rsidP="00407E6C">
            <w:pPr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</w:pPr>
            <w:r w:rsidRPr="00F56A6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>Transparency in communication</w:t>
            </w:r>
          </w:p>
        </w:tc>
      </w:tr>
      <w:tr w:rsidR="00351AEC" w:rsidRPr="00F56A63" w:rsidTr="00407E6C">
        <w:tc>
          <w:tcPr>
            <w:tcW w:w="9639" w:type="dxa"/>
          </w:tcPr>
          <w:p w:rsidR="00351AEC" w:rsidRPr="00F56A63" w:rsidRDefault="00351AEC" w:rsidP="00407E6C">
            <w:pPr>
              <w:ind w:left="317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</w:pPr>
            <w:r w:rsidRPr="00F56A6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>Use the involvement matrix as a tool for an open discussion with patients about tasks, role and responsibility preferences before and during the study.</w:t>
            </w:r>
          </w:p>
        </w:tc>
      </w:tr>
      <w:tr w:rsidR="00351AEC" w:rsidRPr="00F56A63" w:rsidTr="00407E6C">
        <w:trPr>
          <w:trHeight w:val="64"/>
        </w:trPr>
        <w:tc>
          <w:tcPr>
            <w:tcW w:w="9639" w:type="dxa"/>
          </w:tcPr>
          <w:p w:rsidR="00351AEC" w:rsidRPr="00F56A63" w:rsidRDefault="00351AEC" w:rsidP="00407E6C">
            <w:pPr>
              <w:ind w:left="317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</w:pPr>
            <w:r w:rsidRPr="00F56A6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>Clear communication about tasks, roles and expectations. For example ‘providing help with the analysis means that we meet 4 times to discuss the results’.</w:t>
            </w:r>
          </w:p>
        </w:tc>
      </w:tr>
      <w:tr w:rsidR="00351AEC" w:rsidRPr="00F56A63" w:rsidTr="00407E6C">
        <w:trPr>
          <w:trHeight w:val="64"/>
        </w:trPr>
        <w:tc>
          <w:tcPr>
            <w:tcW w:w="9639" w:type="dxa"/>
          </w:tcPr>
          <w:p w:rsidR="00351AEC" w:rsidRPr="00062A25" w:rsidRDefault="00351AEC" w:rsidP="00407E6C">
            <w:pPr>
              <w:ind w:left="317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</w:pPr>
            <w:r w:rsidRPr="00062A25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>Take charge of scheduling meetings, check mail non-response</w:t>
            </w:r>
            <w:r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>.</w:t>
            </w:r>
          </w:p>
        </w:tc>
      </w:tr>
      <w:tr w:rsidR="00351AEC" w:rsidRPr="00F56A63" w:rsidTr="00407E6C">
        <w:trPr>
          <w:trHeight w:val="64"/>
        </w:trPr>
        <w:tc>
          <w:tcPr>
            <w:tcW w:w="9639" w:type="dxa"/>
          </w:tcPr>
          <w:p w:rsidR="00351AEC" w:rsidRPr="00062A25" w:rsidRDefault="00351AEC" w:rsidP="00407E6C">
            <w:pPr>
              <w:ind w:left="317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</w:pPr>
            <w:r w:rsidRPr="00062A25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 xml:space="preserve">Clear questions and requests during meetings (be prepared). </w:t>
            </w:r>
          </w:p>
        </w:tc>
      </w:tr>
      <w:tr w:rsidR="00351AEC" w:rsidRPr="00F56A63" w:rsidTr="00407E6C">
        <w:trPr>
          <w:trHeight w:val="64"/>
        </w:trPr>
        <w:tc>
          <w:tcPr>
            <w:tcW w:w="9639" w:type="dxa"/>
          </w:tcPr>
          <w:p w:rsidR="00351AEC" w:rsidRPr="00F56A63" w:rsidRDefault="00351AEC" w:rsidP="00407E6C">
            <w:pPr>
              <w:ind w:left="317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</w:pPr>
            <w:r w:rsidRPr="00F56A6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>Open and transparent communication about the study process and decisions. Even if the patients are less involved. For example, you can send e-mail updates.</w:t>
            </w:r>
          </w:p>
        </w:tc>
      </w:tr>
      <w:tr w:rsidR="00351AEC" w:rsidRPr="00F56A63" w:rsidTr="00407E6C">
        <w:trPr>
          <w:trHeight w:val="64"/>
        </w:trPr>
        <w:tc>
          <w:tcPr>
            <w:tcW w:w="9639" w:type="dxa"/>
          </w:tcPr>
          <w:p w:rsidR="00351AEC" w:rsidRPr="00F56A63" w:rsidRDefault="00351AEC" w:rsidP="00407E6C">
            <w:pPr>
              <w:ind w:left="317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</w:pPr>
            <w:r w:rsidRPr="00F56A6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>Provide the patients with feedback on their input. Explain how you implement it or why you do not implement it.</w:t>
            </w:r>
          </w:p>
        </w:tc>
      </w:tr>
      <w:tr w:rsidR="00351AEC" w:rsidRPr="00F56A63" w:rsidTr="00407E6C">
        <w:trPr>
          <w:trHeight w:val="64"/>
        </w:trPr>
        <w:tc>
          <w:tcPr>
            <w:tcW w:w="9639" w:type="dxa"/>
          </w:tcPr>
          <w:p w:rsidR="00351AEC" w:rsidRPr="00F56A63" w:rsidRDefault="00351AEC" w:rsidP="00407E6C">
            <w:pPr>
              <w:ind w:left="317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</w:pPr>
            <w:r w:rsidRPr="00F56A6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>In case of disagreement, make sure that the patients always remain involved.</w:t>
            </w:r>
          </w:p>
        </w:tc>
      </w:tr>
      <w:tr w:rsidR="00351AEC" w:rsidRPr="00F56A63" w:rsidTr="00407E6C">
        <w:trPr>
          <w:trHeight w:val="64"/>
        </w:trPr>
        <w:tc>
          <w:tcPr>
            <w:tcW w:w="9639" w:type="dxa"/>
          </w:tcPr>
          <w:p w:rsidR="00351AEC" w:rsidRPr="00F56A63" w:rsidRDefault="00351AEC" w:rsidP="00407E6C">
            <w:pPr>
              <w:ind w:left="33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</w:pPr>
            <w:r w:rsidRPr="00F56A6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 xml:space="preserve">Adapt to </w:t>
            </w:r>
            <w:r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>Research partner</w:t>
            </w:r>
            <w:r w:rsidRPr="00F56A6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>s</w:t>
            </w:r>
          </w:p>
        </w:tc>
      </w:tr>
      <w:tr w:rsidR="00351AEC" w:rsidRPr="00F56A63" w:rsidTr="00407E6C">
        <w:trPr>
          <w:trHeight w:val="64"/>
        </w:trPr>
        <w:tc>
          <w:tcPr>
            <w:tcW w:w="9639" w:type="dxa"/>
          </w:tcPr>
          <w:p w:rsidR="00351AEC" w:rsidRPr="00F56A63" w:rsidRDefault="00351AEC" w:rsidP="00407E6C">
            <w:pPr>
              <w:ind w:left="317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</w:pPr>
            <w:r w:rsidRPr="00F56A6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 xml:space="preserve">Consider online meetings. Taken into </w:t>
            </w:r>
            <w:proofErr w:type="gramStart"/>
            <w:r w:rsidRPr="00F56A6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>account</w:t>
            </w:r>
            <w:proofErr w:type="gramEnd"/>
            <w:r w:rsidRPr="00F56A6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 xml:space="preserve"> the physical challenges and fatigue</w:t>
            </w:r>
            <w:r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>,</w:t>
            </w:r>
            <w:r w:rsidRPr="00F56A6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 xml:space="preserve"> this increases the chance to meet more often.</w:t>
            </w:r>
          </w:p>
        </w:tc>
      </w:tr>
      <w:tr w:rsidR="00351AEC" w:rsidRPr="00F56A63" w:rsidTr="00407E6C">
        <w:trPr>
          <w:trHeight w:val="64"/>
        </w:trPr>
        <w:tc>
          <w:tcPr>
            <w:tcW w:w="9639" w:type="dxa"/>
          </w:tcPr>
          <w:p w:rsidR="00351AEC" w:rsidRPr="00F56A63" w:rsidRDefault="00351AEC" w:rsidP="00407E6C">
            <w:pPr>
              <w:ind w:left="317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</w:pPr>
            <w:r w:rsidRPr="00F56A6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 xml:space="preserve">Enlarge the pool of </w:t>
            </w:r>
            <w:r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>research partner</w:t>
            </w:r>
            <w:r w:rsidRPr="00F56A6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 xml:space="preserve">s to overcome consequences of the uncertain and unpredictable disease pattern and to make sure the patient involvement initiative can go on.  </w:t>
            </w:r>
          </w:p>
        </w:tc>
      </w:tr>
      <w:tr w:rsidR="00351AEC" w:rsidRPr="00F56A63" w:rsidTr="00407E6C">
        <w:trPr>
          <w:trHeight w:val="64"/>
        </w:trPr>
        <w:tc>
          <w:tcPr>
            <w:tcW w:w="9639" w:type="dxa"/>
          </w:tcPr>
          <w:p w:rsidR="00351AEC" w:rsidRPr="00F56A63" w:rsidRDefault="00351AEC" w:rsidP="00407E6C">
            <w:pPr>
              <w:ind w:left="317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</w:pPr>
            <w:r w:rsidRPr="00F56A6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 xml:space="preserve">Be sensitive to the capacities and possibilities of the patients and </w:t>
            </w:r>
            <w:proofErr w:type="gramStart"/>
            <w:r w:rsidRPr="00F56A6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>take th</w:t>
            </w:r>
            <w:r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>ese</w:t>
            </w:r>
            <w:r w:rsidRPr="00F56A6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 xml:space="preserve"> into account</w:t>
            </w:r>
            <w:proofErr w:type="gramEnd"/>
            <w:r w:rsidRPr="00F56A6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>. If necessary, provide some extra information or training.</w:t>
            </w:r>
          </w:p>
        </w:tc>
      </w:tr>
      <w:tr w:rsidR="00351AEC" w:rsidRPr="00F56A63" w:rsidTr="00407E6C">
        <w:trPr>
          <w:trHeight w:val="64"/>
        </w:trPr>
        <w:tc>
          <w:tcPr>
            <w:tcW w:w="9639" w:type="dxa"/>
          </w:tcPr>
          <w:p w:rsidR="00351AEC" w:rsidRPr="00F56A63" w:rsidRDefault="00351AEC" w:rsidP="00407E6C">
            <w:pPr>
              <w:ind w:left="317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</w:pPr>
            <w:r w:rsidRPr="00F56A6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 xml:space="preserve">Regularly check in with the </w:t>
            </w:r>
            <w:proofErr w:type="gramStart"/>
            <w:r w:rsidRPr="00F56A6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>patients</w:t>
            </w:r>
            <w:proofErr w:type="gramEnd"/>
            <w:r w:rsidRPr="00F56A6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 xml:space="preserve"> how they are doing and if any adaption according their roles and task are necessary.</w:t>
            </w:r>
          </w:p>
        </w:tc>
      </w:tr>
      <w:tr w:rsidR="00351AEC" w:rsidRPr="00F56A63" w:rsidTr="00407E6C">
        <w:trPr>
          <w:trHeight w:val="64"/>
        </w:trPr>
        <w:tc>
          <w:tcPr>
            <w:tcW w:w="9639" w:type="dxa"/>
          </w:tcPr>
          <w:p w:rsidR="00351AEC" w:rsidRPr="00F56A63" w:rsidRDefault="00351AEC" w:rsidP="00407E6C">
            <w:pPr>
              <w:ind w:left="317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</w:pPr>
            <w:r w:rsidRPr="00F56A6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 xml:space="preserve">Regular evaluations to improve the patient-researcher collaboration </w:t>
            </w:r>
          </w:p>
        </w:tc>
      </w:tr>
      <w:tr w:rsidR="00351AEC" w:rsidRPr="00F56A63" w:rsidTr="00407E6C">
        <w:trPr>
          <w:trHeight w:val="64"/>
        </w:trPr>
        <w:tc>
          <w:tcPr>
            <w:tcW w:w="9639" w:type="dxa"/>
          </w:tcPr>
          <w:p w:rsidR="00351AEC" w:rsidRPr="00F56A63" w:rsidRDefault="00351AEC" w:rsidP="00407E6C">
            <w:pPr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</w:pPr>
            <w:r w:rsidRPr="00F56A6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>Personal approach, enhance safe an</w:t>
            </w:r>
            <w:r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>d</w:t>
            </w:r>
            <w:r w:rsidRPr="00F56A6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 xml:space="preserve"> open environment</w:t>
            </w:r>
          </w:p>
        </w:tc>
      </w:tr>
      <w:tr w:rsidR="00351AEC" w:rsidRPr="00F56A63" w:rsidTr="00407E6C">
        <w:trPr>
          <w:trHeight w:val="64"/>
        </w:trPr>
        <w:tc>
          <w:tcPr>
            <w:tcW w:w="9639" w:type="dxa"/>
          </w:tcPr>
          <w:p w:rsidR="00351AEC" w:rsidRPr="00F56A63" w:rsidRDefault="00351AEC" w:rsidP="00407E6C">
            <w:pPr>
              <w:ind w:left="317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</w:pPr>
            <w:r w:rsidRPr="00F56A6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>Showing empathy, engagement and build trust.</w:t>
            </w:r>
          </w:p>
        </w:tc>
      </w:tr>
      <w:tr w:rsidR="00351AEC" w:rsidRPr="00F56A63" w:rsidTr="00407E6C">
        <w:trPr>
          <w:trHeight w:val="64"/>
        </w:trPr>
        <w:tc>
          <w:tcPr>
            <w:tcW w:w="9639" w:type="dxa"/>
          </w:tcPr>
          <w:p w:rsidR="00351AEC" w:rsidRPr="00F56A63" w:rsidRDefault="00351AEC" w:rsidP="00407E6C">
            <w:pPr>
              <w:ind w:left="317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</w:pPr>
            <w:r w:rsidRPr="00F56A6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 xml:space="preserve">Familiarize with aspects of AYAs’ personal life and </w:t>
            </w:r>
            <w:proofErr w:type="gramStart"/>
            <w:r w:rsidRPr="00F56A6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>take this into account</w:t>
            </w:r>
            <w:proofErr w:type="gramEnd"/>
            <w:r w:rsidRPr="00F56A6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>.</w:t>
            </w:r>
          </w:p>
        </w:tc>
      </w:tr>
      <w:tr w:rsidR="00351AEC" w:rsidRPr="00F56A63" w:rsidTr="00407E6C">
        <w:trPr>
          <w:trHeight w:val="64"/>
        </w:trPr>
        <w:tc>
          <w:tcPr>
            <w:tcW w:w="9639" w:type="dxa"/>
          </w:tcPr>
          <w:p w:rsidR="00351AEC" w:rsidRPr="00F56A63" w:rsidRDefault="00351AEC" w:rsidP="00407E6C">
            <w:pPr>
              <w:ind w:left="317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</w:pPr>
            <w:r w:rsidRPr="00F56A6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 xml:space="preserve">Prevent using labels for the health status but ask what kind of words they prefer. </w:t>
            </w:r>
          </w:p>
        </w:tc>
      </w:tr>
      <w:tr w:rsidR="00351AEC" w:rsidRPr="00F56A63" w:rsidTr="00407E6C">
        <w:trPr>
          <w:trHeight w:val="64"/>
        </w:trPr>
        <w:tc>
          <w:tcPr>
            <w:tcW w:w="9639" w:type="dxa"/>
          </w:tcPr>
          <w:p w:rsidR="00351AEC" w:rsidRPr="00F56A63" w:rsidRDefault="00351AEC" w:rsidP="00407E6C">
            <w:pPr>
              <w:ind w:left="317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</w:pPr>
            <w:r w:rsidRPr="00F56A6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 xml:space="preserve">Schedule time for patients </w:t>
            </w:r>
            <w:proofErr w:type="gramStart"/>
            <w:r w:rsidRPr="00F56A6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>to informal</w:t>
            </w:r>
            <w:r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>ly</w:t>
            </w:r>
            <w:r w:rsidRPr="00F56A6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 xml:space="preserve"> chat</w:t>
            </w:r>
            <w:proofErr w:type="gramEnd"/>
            <w:r w:rsidRPr="00F56A6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 xml:space="preserve"> with peers about their medical and mental status.</w:t>
            </w:r>
          </w:p>
        </w:tc>
      </w:tr>
      <w:tr w:rsidR="00351AEC" w:rsidRPr="00F56A63" w:rsidTr="00407E6C">
        <w:trPr>
          <w:trHeight w:val="64"/>
        </w:trPr>
        <w:tc>
          <w:tcPr>
            <w:tcW w:w="9639" w:type="dxa"/>
          </w:tcPr>
          <w:p w:rsidR="00351AEC" w:rsidRPr="00F56A63" w:rsidRDefault="00351AEC" w:rsidP="00407E6C">
            <w:pPr>
              <w:ind w:left="317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</w:pPr>
            <w:r w:rsidRPr="00F56A6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>Provide debriefing meetings or follow-up calls to assess the emotional impact of meetings.</w:t>
            </w:r>
          </w:p>
        </w:tc>
      </w:tr>
      <w:tr w:rsidR="00351AEC" w:rsidRPr="00F56A63" w:rsidTr="00407E6C">
        <w:trPr>
          <w:trHeight w:val="64"/>
        </w:trPr>
        <w:tc>
          <w:tcPr>
            <w:tcW w:w="9639" w:type="dxa"/>
          </w:tcPr>
          <w:p w:rsidR="00351AEC" w:rsidRPr="00F56A63" w:rsidRDefault="00351AEC" w:rsidP="00407E6C">
            <w:pPr>
              <w:ind w:left="317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</w:pPr>
            <w:r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>Make clear agreements and guidelines for unaccepted cases like someone leaving the patient group or dying. Make sure you check if someone still prefer these guidelines when it actually happens.</w:t>
            </w:r>
          </w:p>
        </w:tc>
      </w:tr>
      <w:tr w:rsidR="00351AEC" w:rsidRPr="00F56A63" w:rsidTr="00407E6C">
        <w:trPr>
          <w:trHeight w:val="64"/>
        </w:trPr>
        <w:tc>
          <w:tcPr>
            <w:tcW w:w="9639" w:type="dxa"/>
          </w:tcPr>
          <w:p w:rsidR="00351AEC" w:rsidRPr="00F56A63" w:rsidRDefault="00351AEC" w:rsidP="00407E6C">
            <w:pPr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</w:pPr>
            <w:r w:rsidRPr="00F56A6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>Appreciation</w:t>
            </w:r>
          </w:p>
        </w:tc>
      </w:tr>
      <w:tr w:rsidR="00351AEC" w:rsidRPr="00F56A63" w:rsidTr="00407E6C">
        <w:trPr>
          <w:trHeight w:val="64"/>
        </w:trPr>
        <w:tc>
          <w:tcPr>
            <w:tcW w:w="9639" w:type="dxa"/>
          </w:tcPr>
          <w:p w:rsidR="00351AEC" w:rsidRPr="00F56A63" w:rsidRDefault="00351AEC" w:rsidP="00407E6C">
            <w:pPr>
              <w:ind w:left="317" w:right="-539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</w:pPr>
            <w:r w:rsidRPr="00F56A6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 xml:space="preserve">If there is no </w:t>
            </w:r>
            <w:r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>budget</w:t>
            </w:r>
            <w:r w:rsidRPr="00F56A6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 xml:space="preserve"> to reward patient involvement, make sure the patients </w:t>
            </w:r>
            <w:proofErr w:type="gramStart"/>
            <w:r w:rsidRPr="00F56A6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>can be rewarded</w:t>
            </w:r>
            <w:proofErr w:type="gramEnd"/>
            <w:r w:rsidRPr="00F56A6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 xml:space="preserve"> in other ways (co-authors, intrinsic motivation, peer support</w:t>
            </w:r>
            <w:r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>, free congress</w:t>
            </w:r>
            <w:r w:rsidRPr="00F56A6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 xml:space="preserve">). </w:t>
            </w:r>
          </w:p>
        </w:tc>
      </w:tr>
      <w:tr w:rsidR="00351AEC" w:rsidRPr="00F56A63" w:rsidTr="00407E6C">
        <w:trPr>
          <w:trHeight w:val="64"/>
        </w:trPr>
        <w:tc>
          <w:tcPr>
            <w:tcW w:w="9639" w:type="dxa"/>
          </w:tcPr>
          <w:p w:rsidR="00351AEC" w:rsidRPr="00F56A63" w:rsidRDefault="00351AEC" w:rsidP="00407E6C">
            <w:pPr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</w:pPr>
            <w:r w:rsidRPr="00F56A6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>Impact</w:t>
            </w:r>
          </w:p>
        </w:tc>
      </w:tr>
      <w:tr w:rsidR="00351AEC" w:rsidRPr="00F56A63" w:rsidTr="00407E6C">
        <w:trPr>
          <w:trHeight w:val="64"/>
        </w:trPr>
        <w:tc>
          <w:tcPr>
            <w:tcW w:w="9639" w:type="dxa"/>
          </w:tcPr>
          <w:p w:rsidR="00351AEC" w:rsidRPr="00F56A63" w:rsidRDefault="00351AEC" w:rsidP="00407E6C">
            <w:pPr>
              <w:ind w:left="317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</w:pPr>
            <w:r w:rsidRPr="00F56A6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>Record every meeting in logbook.</w:t>
            </w:r>
          </w:p>
        </w:tc>
      </w:tr>
      <w:tr w:rsidR="00351AEC" w:rsidRPr="00F56A63" w:rsidTr="00407E6C">
        <w:trPr>
          <w:trHeight w:val="64"/>
        </w:trPr>
        <w:tc>
          <w:tcPr>
            <w:tcW w:w="9639" w:type="dxa"/>
          </w:tcPr>
          <w:p w:rsidR="00351AEC" w:rsidRPr="00F56A63" w:rsidRDefault="00351AEC" w:rsidP="00407E6C">
            <w:pPr>
              <w:ind w:left="317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</w:pPr>
            <w:r w:rsidRPr="00F56A63"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>Record every changes in documents to measure impact of patient involvement.</w:t>
            </w:r>
          </w:p>
        </w:tc>
      </w:tr>
      <w:tr w:rsidR="00351AEC" w:rsidRPr="00F56A63" w:rsidTr="00407E6C">
        <w:trPr>
          <w:trHeight w:val="64"/>
        </w:trPr>
        <w:tc>
          <w:tcPr>
            <w:tcW w:w="9639" w:type="dxa"/>
          </w:tcPr>
          <w:p w:rsidR="00351AEC" w:rsidRDefault="00351AEC" w:rsidP="00407E6C">
            <w:pPr>
              <w:ind w:left="317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</w:pPr>
            <w:r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  <w:t>Record team meetings if you have permission to do so.</w:t>
            </w:r>
          </w:p>
          <w:p w:rsidR="00351AEC" w:rsidRDefault="00351AEC" w:rsidP="00407E6C">
            <w:pPr>
              <w:ind w:left="317"/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</w:pPr>
          </w:p>
          <w:p w:rsidR="00351AEC" w:rsidRPr="00F56A63" w:rsidRDefault="00351AEC" w:rsidP="00407E6C">
            <w:pPr>
              <w:rPr>
                <w:rFonts w:ascii="Times New Roman" w:eastAsiaTheme="minorHAnsi" w:hAnsi="Times New Roman" w:cs="Times New Roman"/>
                <w:kern w:val="0"/>
                <w:sz w:val="22"/>
                <w:szCs w:val="22"/>
                <w:lang w:val="en-US"/>
              </w:rPr>
            </w:pPr>
          </w:p>
        </w:tc>
      </w:tr>
    </w:tbl>
    <w:p w:rsidR="00351AEC" w:rsidRDefault="00351AEC" w:rsidP="00351AEC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bottom w:w="57" w:type="dxa"/>
        </w:tblCellMar>
        <w:tblLook w:val="04A0" w:firstRow="1" w:lastRow="0" w:firstColumn="1" w:lastColumn="0" w:noHBand="0" w:noVBand="1"/>
      </w:tblPr>
      <w:tblGrid>
        <w:gridCol w:w="9062"/>
      </w:tblGrid>
      <w:tr w:rsidR="00351AEC" w:rsidRPr="00F56A63" w:rsidTr="00407E6C"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</w:tcPr>
          <w:p w:rsidR="00351AEC" w:rsidRPr="00F56A63" w:rsidRDefault="00351AEC" w:rsidP="00407E6C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F56A63">
              <w:rPr>
                <w:rFonts w:ascii="Times New Roman" w:hAnsi="Times New Roman" w:cs="Times New Roman"/>
                <w:b/>
                <w:sz w:val="22"/>
              </w:rPr>
              <w:t>Tips for patients</w:t>
            </w:r>
          </w:p>
        </w:tc>
      </w:tr>
      <w:tr w:rsidR="00351AEC" w:rsidRPr="00F56A63" w:rsidTr="00407E6C">
        <w:tc>
          <w:tcPr>
            <w:tcW w:w="9062" w:type="dxa"/>
            <w:tcBorders>
              <w:top w:val="single" w:sz="4" w:space="0" w:color="auto"/>
            </w:tcBorders>
          </w:tcPr>
          <w:p w:rsidR="00351AEC" w:rsidRPr="00F56A63" w:rsidRDefault="00351AEC" w:rsidP="00407E6C">
            <w:pPr>
              <w:rPr>
                <w:rFonts w:ascii="Times New Roman" w:hAnsi="Times New Roman" w:cs="Times New Roman"/>
                <w:sz w:val="22"/>
              </w:rPr>
            </w:pPr>
            <w:r w:rsidRPr="00F56A63">
              <w:rPr>
                <w:rFonts w:ascii="Times New Roman" w:hAnsi="Times New Roman" w:cs="Times New Roman"/>
                <w:sz w:val="22"/>
              </w:rPr>
              <w:t>Recruitment</w:t>
            </w:r>
          </w:p>
        </w:tc>
      </w:tr>
      <w:tr w:rsidR="00351AEC" w:rsidRPr="00F56A63" w:rsidTr="00407E6C">
        <w:tc>
          <w:tcPr>
            <w:tcW w:w="9062" w:type="dxa"/>
          </w:tcPr>
          <w:p w:rsidR="00351AEC" w:rsidRPr="00F56A63" w:rsidRDefault="00351AEC" w:rsidP="00407E6C">
            <w:pPr>
              <w:ind w:left="309"/>
              <w:rPr>
                <w:rFonts w:ascii="Times New Roman" w:hAnsi="Times New Roman" w:cs="Times New Roman"/>
                <w:sz w:val="22"/>
              </w:rPr>
            </w:pPr>
            <w:r w:rsidRPr="00F56A63">
              <w:rPr>
                <w:rFonts w:ascii="Times New Roman" w:hAnsi="Times New Roman" w:cs="Times New Roman"/>
                <w:sz w:val="22"/>
              </w:rPr>
              <w:t>Your experience is important and irreplaceable. So do not be afraid that you cannot contribute.</w:t>
            </w:r>
          </w:p>
        </w:tc>
      </w:tr>
      <w:tr w:rsidR="00351AEC" w:rsidRPr="00F56A63" w:rsidTr="00407E6C">
        <w:tc>
          <w:tcPr>
            <w:tcW w:w="9062" w:type="dxa"/>
          </w:tcPr>
          <w:p w:rsidR="00351AEC" w:rsidRPr="00F56A63" w:rsidRDefault="00351AEC" w:rsidP="00407E6C">
            <w:pPr>
              <w:ind w:left="309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You can join a meeting anonymously or talk with another patient research partner before you make your choice. </w:t>
            </w:r>
          </w:p>
        </w:tc>
      </w:tr>
      <w:tr w:rsidR="00351AEC" w:rsidRPr="00F56A63" w:rsidTr="00407E6C">
        <w:tc>
          <w:tcPr>
            <w:tcW w:w="9062" w:type="dxa"/>
          </w:tcPr>
          <w:p w:rsidR="00351AEC" w:rsidRPr="00F56A63" w:rsidRDefault="00351AEC" w:rsidP="00407E6C">
            <w:pPr>
              <w:rPr>
                <w:rFonts w:ascii="Times New Roman" w:hAnsi="Times New Roman" w:cs="Times New Roman"/>
                <w:sz w:val="22"/>
              </w:rPr>
            </w:pPr>
            <w:r w:rsidRPr="00F56A63">
              <w:rPr>
                <w:rFonts w:ascii="Times New Roman" w:hAnsi="Times New Roman" w:cs="Times New Roman"/>
                <w:sz w:val="22"/>
              </w:rPr>
              <w:t>Transparency in communication</w:t>
            </w:r>
          </w:p>
        </w:tc>
      </w:tr>
      <w:tr w:rsidR="00351AEC" w:rsidRPr="00F56A63" w:rsidTr="00407E6C">
        <w:tc>
          <w:tcPr>
            <w:tcW w:w="9062" w:type="dxa"/>
          </w:tcPr>
          <w:p w:rsidR="00351AEC" w:rsidRPr="00F56A63" w:rsidRDefault="00351AEC" w:rsidP="00407E6C">
            <w:pPr>
              <w:ind w:left="309"/>
              <w:rPr>
                <w:rFonts w:ascii="Times New Roman" w:hAnsi="Times New Roman" w:cs="Times New Roman"/>
                <w:sz w:val="22"/>
              </w:rPr>
            </w:pPr>
            <w:r w:rsidRPr="00F56A63">
              <w:rPr>
                <w:rFonts w:ascii="Times New Roman" w:hAnsi="Times New Roman" w:cs="Times New Roman"/>
                <w:sz w:val="22"/>
              </w:rPr>
              <w:t xml:space="preserve">Discuss with the researcher what you can </w:t>
            </w:r>
            <w:proofErr w:type="gramStart"/>
            <w:r>
              <w:rPr>
                <w:rFonts w:ascii="Times New Roman" w:hAnsi="Times New Roman" w:cs="Times New Roman"/>
                <w:sz w:val="22"/>
              </w:rPr>
              <w:t xml:space="preserve">do </w:t>
            </w:r>
            <w:r w:rsidRPr="00F56A63">
              <w:rPr>
                <w:rFonts w:ascii="Times New Roman" w:hAnsi="Times New Roman" w:cs="Times New Roman"/>
                <w:sz w:val="22"/>
              </w:rPr>
              <w:t>and w</w:t>
            </w:r>
            <w:r>
              <w:rPr>
                <w:rFonts w:ascii="Times New Roman" w:hAnsi="Times New Roman" w:cs="Times New Roman"/>
                <w:sz w:val="22"/>
              </w:rPr>
              <w:t xml:space="preserve">hat you want </w:t>
            </w:r>
            <w:r w:rsidRPr="00F56A63">
              <w:rPr>
                <w:rFonts w:ascii="Times New Roman" w:hAnsi="Times New Roman" w:cs="Times New Roman"/>
                <w:sz w:val="22"/>
              </w:rPr>
              <w:t>to do</w:t>
            </w:r>
            <w:proofErr w:type="gramEnd"/>
            <w:r w:rsidRPr="00F56A63">
              <w:rPr>
                <w:rFonts w:ascii="Times New Roman" w:hAnsi="Times New Roman" w:cs="Times New Roman"/>
                <w:sz w:val="22"/>
              </w:rPr>
              <w:t xml:space="preserve"> and what you need from the researcher to realize this.</w:t>
            </w:r>
          </w:p>
        </w:tc>
      </w:tr>
      <w:tr w:rsidR="00351AEC" w:rsidRPr="00F56A63" w:rsidTr="00407E6C">
        <w:tc>
          <w:tcPr>
            <w:tcW w:w="9062" w:type="dxa"/>
          </w:tcPr>
          <w:p w:rsidR="00351AEC" w:rsidRPr="00F56A63" w:rsidRDefault="00351AEC" w:rsidP="00407E6C">
            <w:pPr>
              <w:ind w:left="309"/>
              <w:rPr>
                <w:rFonts w:ascii="Times New Roman" w:hAnsi="Times New Roman" w:cs="Times New Roman"/>
                <w:sz w:val="22"/>
              </w:rPr>
            </w:pPr>
            <w:r w:rsidRPr="00F56A63">
              <w:rPr>
                <w:rFonts w:ascii="Times New Roman" w:hAnsi="Times New Roman" w:cs="Times New Roman"/>
                <w:sz w:val="22"/>
              </w:rPr>
              <w:t>Be open about your knowledge, skills, physical and mental capacities, so the researcher can keep th</w:t>
            </w:r>
            <w:r>
              <w:rPr>
                <w:rFonts w:ascii="Times New Roman" w:hAnsi="Times New Roman" w:cs="Times New Roman"/>
                <w:sz w:val="22"/>
              </w:rPr>
              <w:t>ese</w:t>
            </w:r>
            <w:r w:rsidRPr="00F56A63">
              <w:rPr>
                <w:rFonts w:ascii="Times New Roman" w:hAnsi="Times New Roman" w:cs="Times New Roman"/>
                <w:sz w:val="22"/>
              </w:rPr>
              <w:t xml:space="preserve"> in mind. </w:t>
            </w:r>
          </w:p>
        </w:tc>
      </w:tr>
      <w:tr w:rsidR="00351AEC" w:rsidRPr="00F56A63" w:rsidTr="00407E6C">
        <w:tc>
          <w:tcPr>
            <w:tcW w:w="9062" w:type="dxa"/>
          </w:tcPr>
          <w:p w:rsidR="00351AEC" w:rsidRPr="00F56A63" w:rsidRDefault="00351AEC" w:rsidP="00407E6C">
            <w:pPr>
              <w:ind w:left="309"/>
              <w:rPr>
                <w:rFonts w:ascii="Times New Roman" w:hAnsi="Times New Roman" w:cs="Times New Roman"/>
                <w:sz w:val="22"/>
              </w:rPr>
            </w:pPr>
            <w:r w:rsidRPr="00F56A63">
              <w:rPr>
                <w:rFonts w:ascii="Times New Roman" w:hAnsi="Times New Roman" w:cs="Times New Roman"/>
                <w:sz w:val="22"/>
              </w:rPr>
              <w:t>Be honest if you cannot</w:t>
            </w:r>
            <w:r>
              <w:rPr>
                <w:rFonts w:ascii="Times New Roman" w:hAnsi="Times New Roman" w:cs="Times New Roman"/>
                <w:sz w:val="22"/>
              </w:rPr>
              <w:t xml:space="preserve"> complete a task you agreed </w:t>
            </w:r>
            <w:proofErr w:type="gramStart"/>
            <w:r>
              <w:rPr>
                <w:rFonts w:ascii="Times New Roman" w:hAnsi="Times New Roman" w:cs="Times New Roman"/>
                <w:sz w:val="22"/>
              </w:rPr>
              <w:t>on</w:t>
            </w:r>
            <w:proofErr w:type="gramEnd"/>
            <w:r>
              <w:rPr>
                <w:rFonts w:ascii="Times New Roman" w:hAnsi="Times New Roman" w:cs="Times New Roman"/>
                <w:sz w:val="22"/>
              </w:rPr>
              <w:t xml:space="preserve">. </w:t>
            </w:r>
            <w:r w:rsidRPr="00F56A63">
              <w:rPr>
                <w:rFonts w:ascii="Times New Roman" w:hAnsi="Times New Roman" w:cs="Times New Roman"/>
                <w:sz w:val="22"/>
              </w:rPr>
              <w:t>Together with the researcher</w:t>
            </w:r>
            <w:r>
              <w:rPr>
                <w:rFonts w:ascii="Times New Roman" w:hAnsi="Times New Roman" w:cs="Times New Roman"/>
                <w:sz w:val="22"/>
              </w:rPr>
              <w:t xml:space="preserve"> and other research </w:t>
            </w:r>
            <w:proofErr w:type="gramStart"/>
            <w:r>
              <w:rPr>
                <w:rFonts w:ascii="Times New Roman" w:hAnsi="Times New Roman" w:cs="Times New Roman"/>
                <w:sz w:val="22"/>
              </w:rPr>
              <w:t>partners</w:t>
            </w:r>
            <w:proofErr w:type="gramEnd"/>
            <w:r w:rsidRPr="00F56A63">
              <w:rPr>
                <w:rFonts w:ascii="Times New Roman" w:hAnsi="Times New Roman" w:cs="Times New Roman"/>
                <w:sz w:val="22"/>
              </w:rPr>
              <w:t xml:space="preserve"> you can find a solution.</w:t>
            </w:r>
          </w:p>
        </w:tc>
      </w:tr>
      <w:tr w:rsidR="00351AEC" w:rsidRPr="00F56A63" w:rsidTr="00407E6C">
        <w:tc>
          <w:tcPr>
            <w:tcW w:w="9062" w:type="dxa"/>
          </w:tcPr>
          <w:p w:rsidR="00351AEC" w:rsidRPr="00F56A63" w:rsidRDefault="00351AEC" w:rsidP="00407E6C">
            <w:pPr>
              <w:rPr>
                <w:rFonts w:ascii="Times New Roman" w:hAnsi="Times New Roman" w:cs="Times New Roman"/>
                <w:sz w:val="22"/>
              </w:rPr>
            </w:pPr>
            <w:r w:rsidRPr="00F56A63">
              <w:rPr>
                <w:rFonts w:ascii="Times New Roman" w:hAnsi="Times New Roman" w:cs="Times New Roman"/>
                <w:sz w:val="22"/>
              </w:rPr>
              <w:t>Responsibility</w:t>
            </w:r>
          </w:p>
        </w:tc>
      </w:tr>
      <w:tr w:rsidR="00351AEC" w:rsidRPr="00F56A63" w:rsidTr="00407E6C">
        <w:trPr>
          <w:trHeight w:val="77"/>
        </w:trPr>
        <w:tc>
          <w:tcPr>
            <w:tcW w:w="9062" w:type="dxa"/>
          </w:tcPr>
          <w:p w:rsidR="00351AEC" w:rsidRPr="00F56A63" w:rsidRDefault="00351AEC" w:rsidP="00407E6C">
            <w:pPr>
              <w:ind w:left="309"/>
              <w:rPr>
                <w:rFonts w:ascii="Times New Roman" w:hAnsi="Times New Roman" w:cs="Times New Roman"/>
                <w:sz w:val="22"/>
              </w:rPr>
            </w:pPr>
            <w:r w:rsidRPr="00F56A63">
              <w:rPr>
                <w:rFonts w:ascii="Times New Roman" w:hAnsi="Times New Roman" w:cs="Times New Roman"/>
                <w:sz w:val="22"/>
              </w:rPr>
              <w:t>Take responsibility to ask for help if you need it and indicate if topics are distressing for you.</w:t>
            </w:r>
          </w:p>
        </w:tc>
      </w:tr>
    </w:tbl>
    <w:p w:rsidR="00351AEC" w:rsidRDefault="00351AEC" w:rsidP="00351AEC">
      <w:pPr>
        <w:rPr>
          <w:rFonts w:ascii="Times New Roman" w:hAnsi="Times New Roman" w:cs="Times New Roman"/>
        </w:rPr>
      </w:pPr>
    </w:p>
    <w:p w:rsidR="00351AEC" w:rsidRDefault="00351AEC" w:rsidP="00351AEC">
      <w:pPr>
        <w:rPr>
          <w:rFonts w:ascii="Times New Roman" w:hAnsi="Times New Roman" w:cs="Times New Roman"/>
        </w:rPr>
      </w:pPr>
    </w:p>
    <w:p w:rsidR="00351AEC" w:rsidRDefault="00351AEC" w:rsidP="00351AEC">
      <w:pPr>
        <w:rPr>
          <w:rFonts w:ascii="Times New Roman" w:hAnsi="Times New Roman" w:cs="Times New Roman"/>
        </w:rPr>
      </w:pPr>
    </w:p>
    <w:p w:rsidR="00351AEC" w:rsidRDefault="00351AEC" w:rsidP="00351AEC">
      <w:pPr>
        <w:rPr>
          <w:rFonts w:ascii="Times New Roman" w:hAnsi="Times New Roman" w:cs="Times New Roman"/>
        </w:rPr>
      </w:pPr>
    </w:p>
    <w:p w:rsidR="00351AEC" w:rsidRDefault="00351AEC" w:rsidP="00351AEC">
      <w:pPr>
        <w:rPr>
          <w:rFonts w:ascii="Times New Roman" w:hAnsi="Times New Roman" w:cs="Times New Roman"/>
        </w:rPr>
      </w:pPr>
    </w:p>
    <w:p w:rsidR="00351AEC" w:rsidRDefault="00351AEC" w:rsidP="00351AEC">
      <w:pPr>
        <w:rPr>
          <w:rFonts w:ascii="Times New Roman" w:hAnsi="Times New Roman" w:cs="Times New Roman"/>
        </w:rPr>
      </w:pPr>
    </w:p>
    <w:p w:rsidR="00351AEC" w:rsidRDefault="00351AEC" w:rsidP="00351AEC">
      <w:pPr>
        <w:rPr>
          <w:rFonts w:ascii="Times New Roman" w:hAnsi="Times New Roman" w:cs="Times New Roman"/>
        </w:rPr>
      </w:pPr>
    </w:p>
    <w:p w:rsidR="00351AEC" w:rsidRDefault="00351AEC" w:rsidP="00351AEC">
      <w:pPr>
        <w:rPr>
          <w:rFonts w:ascii="Times New Roman" w:hAnsi="Times New Roman" w:cs="Times New Roman"/>
        </w:rPr>
      </w:pPr>
    </w:p>
    <w:p w:rsidR="00351AEC" w:rsidRDefault="00351AEC" w:rsidP="00351AEC">
      <w:pPr>
        <w:rPr>
          <w:rFonts w:ascii="Times New Roman" w:hAnsi="Times New Roman" w:cs="Times New Roman"/>
        </w:rPr>
      </w:pPr>
    </w:p>
    <w:p w:rsidR="00351AEC" w:rsidRDefault="00351AEC" w:rsidP="00351AEC">
      <w:pPr>
        <w:rPr>
          <w:rFonts w:ascii="Times New Roman" w:hAnsi="Times New Roman" w:cs="Times New Roman"/>
        </w:rPr>
      </w:pPr>
    </w:p>
    <w:p w:rsidR="00351AEC" w:rsidRDefault="00351AEC" w:rsidP="00351AEC">
      <w:pPr>
        <w:rPr>
          <w:rFonts w:ascii="Times New Roman" w:hAnsi="Times New Roman" w:cs="Times New Roman"/>
        </w:rPr>
      </w:pPr>
    </w:p>
    <w:p w:rsidR="002A10E3" w:rsidRDefault="002A10E3"/>
    <w:sectPr w:rsidR="002A10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AEC"/>
    <w:rsid w:val="002A09B5"/>
    <w:rsid w:val="002A10E3"/>
    <w:rsid w:val="00351AEC"/>
    <w:rsid w:val="005E7B97"/>
    <w:rsid w:val="008F128E"/>
    <w:rsid w:val="00A61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40F8E"/>
  <w15:chartTrackingRefBased/>
  <w15:docId w15:val="{C1147765-4CD4-461C-8DC3-29A2272D9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1AEC"/>
    <w:pPr>
      <w:spacing w:after="0" w:line="240" w:lineRule="auto"/>
    </w:pPr>
    <w:rPr>
      <w:rFonts w:ascii="Arial" w:eastAsia="Times New Roman" w:hAnsi="Arial" w:cs="Arial"/>
      <w:bCs/>
      <w:iCs/>
      <w:kern w:val="32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51A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351A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622</Words>
  <Characters>3182</Characters>
  <Application>Microsoft Office Word</Application>
  <DocSecurity>0</DocSecurity>
  <Lines>159</Lines>
  <Paragraphs>126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Antoni van Leeuwenhoek</Company>
  <LinksUpToDate>false</LinksUpToDate>
  <CharactersWithSpaces>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Burgers</dc:creator>
  <cp:keywords/>
  <dc:description/>
  <cp:lastModifiedBy>Vivian Burgers</cp:lastModifiedBy>
  <cp:revision>2</cp:revision>
  <dcterms:created xsi:type="dcterms:W3CDTF">2023-03-19T10:18:00Z</dcterms:created>
  <dcterms:modified xsi:type="dcterms:W3CDTF">2023-03-19T10:48:00Z</dcterms:modified>
</cp:coreProperties>
</file>