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A2D82" w14:textId="5F95AE47" w:rsidR="007678A0" w:rsidRPr="004636C3" w:rsidRDefault="00302782" w:rsidP="00D54C01">
      <w:pPr>
        <w:spacing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>Supplemental f</w:t>
      </w:r>
      <w:r w:rsidR="007678A0" w:rsidRPr="004636C3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igure </w:t>
      </w:r>
      <w:r w:rsidR="00952A87">
        <w:rPr>
          <w:rFonts w:ascii="Arial" w:eastAsia="Times New Roman" w:hAnsi="Arial" w:cs="Arial"/>
          <w:b/>
          <w:bCs/>
          <w:sz w:val="24"/>
          <w:szCs w:val="24"/>
          <w:lang w:val="en-US"/>
        </w:rPr>
        <w:t>1</w:t>
      </w:r>
      <w:r w:rsidR="007678A0" w:rsidRPr="004636C3">
        <w:rPr>
          <w:rFonts w:ascii="Arial" w:eastAsia="Times New Roman" w:hAnsi="Arial" w:cs="Arial"/>
          <w:b/>
          <w:bCs/>
          <w:sz w:val="24"/>
          <w:szCs w:val="24"/>
          <w:lang w:val="en-US"/>
        </w:rPr>
        <w:t>.</w:t>
      </w:r>
      <w:r w:rsidR="007678A0" w:rsidRPr="004636C3">
        <w:rPr>
          <w:rFonts w:ascii="Arial" w:eastAsia="Times New Roman" w:hAnsi="Arial" w:cs="Arial"/>
          <w:sz w:val="24"/>
          <w:szCs w:val="24"/>
          <w:lang w:val="en-US"/>
        </w:rPr>
        <w:t xml:space="preserve"> Algorithm for selecting patients with UICC</w:t>
      </w:r>
      <w:r w:rsidR="00D54C01">
        <w:rPr>
          <w:rFonts w:ascii="Arial" w:eastAsia="Times New Roman" w:hAnsi="Arial" w:cs="Arial"/>
          <w:sz w:val="24"/>
          <w:szCs w:val="24"/>
          <w:lang w:val="en-US"/>
        </w:rPr>
        <w:t xml:space="preserve"> stage</w:t>
      </w:r>
      <w:r w:rsidR="007678A0" w:rsidRPr="004636C3">
        <w:rPr>
          <w:rFonts w:ascii="Arial" w:eastAsia="Times New Roman" w:hAnsi="Arial" w:cs="Arial"/>
          <w:sz w:val="24"/>
          <w:szCs w:val="24"/>
          <w:lang w:val="en-US"/>
        </w:rPr>
        <w:t xml:space="preserve"> II colon cancer to adjuvant chemotherapy according to the guidelines of the Danish Colorectal Cancer Group (January 2021).</w:t>
      </w:r>
    </w:p>
    <w:p w14:paraId="65309962" w14:textId="77777777" w:rsidR="007678A0" w:rsidRPr="004636C3" w:rsidRDefault="007678A0" w:rsidP="00D54C01">
      <w:pPr>
        <w:spacing w:line="276" w:lineRule="auto"/>
        <w:rPr>
          <w:rFonts w:ascii="Arial" w:eastAsia="Times New Roman" w:hAnsi="Arial" w:cs="Arial"/>
          <w:lang w:val="en-US"/>
        </w:rPr>
      </w:pPr>
    </w:p>
    <w:p w14:paraId="1479378B" w14:textId="77777777" w:rsidR="007678A0" w:rsidRPr="004636C3" w:rsidRDefault="007678A0" w:rsidP="00D54C01">
      <w:pPr>
        <w:spacing w:line="276" w:lineRule="auto"/>
        <w:rPr>
          <w:rFonts w:ascii="Arial" w:eastAsia="Times New Roman" w:hAnsi="Arial" w:cs="Arial"/>
          <w:lang w:val="en-US"/>
        </w:rPr>
      </w:pPr>
      <w:r w:rsidRPr="004636C3">
        <w:rPr>
          <w:rFonts w:ascii="Arial" w:eastAsia="Times New Roman" w:hAnsi="Arial" w:cs="Arial"/>
          <w:noProof/>
          <w:lang w:val="en-IN" w:eastAsia="en-IN"/>
        </w:rPr>
        <w:drawing>
          <wp:inline distT="0" distB="0" distL="0" distR="0" wp14:anchorId="0DDA71F9" wp14:editId="10530FBD">
            <wp:extent cx="6120130" cy="2868930"/>
            <wp:effectExtent l="0" t="0" r="0" b="762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led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86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49B67" w14:textId="77777777" w:rsidR="007678A0" w:rsidRPr="004636C3" w:rsidRDefault="007678A0" w:rsidP="00D54C01">
      <w:pPr>
        <w:spacing w:line="276" w:lineRule="auto"/>
        <w:rPr>
          <w:rFonts w:ascii="Arial" w:eastAsia="Times New Roman" w:hAnsi="Arial" w:cs="Arial"/>
          <w:lang w:val="en-US"/>
        </w:rPr>
      </w:pPr>
    </w:p>
    <w:p w14:paraId="63A1F33E" w14:textId="19BD0A56" w:rsidR="0097215E" w:rsidRPr="00D54C01" w:rsidRDefault="00D54C01" w:rsidP="00D54C01">
      <w:pPr>
        <w:spacing w:line="276" w:lineRule="auto"/>
        <w:rPr>
          <w:rFonts w:ascii="Arial" w:hAnsi="Arial" w:cs="Arial"/>
          <w:i/>
          <w:iCs/>
          <w:sz w:val="24"/>
          <w:szCs w:val="24"/>
          <w:lang w:val="en-US"/>
        </w:rPr>
      </w:pPr>
      <w:r w:rsidRPr="00D54C01">
        <w:rPr>
          <w:rFonts w:ascii="Arial" w:hAnsi="Arial" w:cs="Arial"/>
          <w:i/>
          <w:iCs/>
          <w:sz w:val="24"/>
          <w:szCs w:val="24"/>
          <w:lang w:val="en-US"/>
        </w:rPr>
        <w:t>UICC=Union for International Cancer Control</w:t>
      </w:r>
      <w:r w:rsidR="00AA7B00">
        <w:rPr>
          <w:rFonts w:ascii="Arial" w:hAnsi="Arial" w:cs="Arial"/>
          <w:i/>
          <w:iCs/>
          <w:sz w:val="24"/>
          <w:szCs w:val="24"/>
          <w:lang w:val="en-US"/>
        </w:rPr>
        <w:t>;</w:t>
      </w:r>
      <w:r w:rsidRPr="00D54C01">
        <w:rPr>
          <w:rFonts w:ascii="Arial" w:hAnsi="Arial" w:cs="Arial"/>
          <w:i/>
          <w:iCs/>
          <w:sz w:val="24"/>
          <w:szCs w:val="24"/>
          <w:lang w:val="en-US"/>
        </w:rPr>
        <w:t xml:space="preserve"> dMMR=Mismatch repair deficient</w:t>
      </w:r>
      <w:r w:rsidR="00AA7B00">
        <w:rPr>
          <w:rFonts w:ascii="Arial" w:hAnsi="Arial" w:cs="Arial"/>
          <w:i/>
          <w:iCs/>
          <w:sz w:val="24"/>
          <w:szCs w:val="24"/>
          <w:lang w:val="en-US"/>
        </w:rPr>
        <w:t>;</w:t>
      </w:r>
      <w:r w:rsidRPr="00D54C01">
        <w:rPr>
          <w:rFonts w:ascii="Arial" w:hAnsi="Arial" w:cs="Arial"/>
          <w:i/>
          <w:iCs/>
          <w:sz w:val="24"/>
          <w:szCs w:val="24"/>
          <w:lang w:val="en-US"/>
        </w:rPr>
        <w:t xml:space="preserve"> pMMR=Mismatch repair proficient</w:t>
      </w:r>
      <w:r w:rsidR="00AA7B00">
        <w:rPr>
          <w:rFonts w:ascii="Arial" w:hAnsi="Arial" w:cs="Arial"/>
          <w:i/>
          <w:iCs/>
          <w:sz w:val="24"/>
          <w:szCs w:val="24"/>
          <w:lang w:val="en-US"/>
        </w:rPr>
        <w:t>;</w:t>
      </w:r>
      <w:r w:rsidRPr="00D54C01">
        <w:rPr>
          <w:rFonts w:ascii="Arial" w:hAnsi="Arial" w:cs="Arial"/>
          <w:i/>
          <w:iCs/>
          <w:sz w:val="24"/>
          <w:szCs w:val="24"/>
          <w:lang w:val="en-US"/>
        </w:rPr>
        <w:t xml:space="preserve"> PS=Performance status</w:t>
      </w:r>
      <w:r w:rsidR="00AA7B00">
        <w:rPr>
          <w:rFonts w:ascii="Arial" w:hAnsi="Arial" w:cs="Arial"/>
          <w:i/>
          <w:iCs/>
          <w:sz w:val="24"/>
          <w:szCs w:val="24"/>
          <w:lang w:val="en-US"/>
        </w:rPr>
        <w:t>;</w:t>
      </w:r>
      <w:r w:rsidRPr="00D54C01">
        <w:rPr>
          <w:rFonts w:ascii="Arial" w:hAnsi="Arial" w:cs="Arial"/>
          <w:i/>
          <w:iCs/>
          <w:sz w:val="24"/>
          <w:szCs w:val="24"/>
          <w:lang w:val="en-US"/>
        </w:rPr>
        <w:t xml:space="preserve"> LN=Lymph node</w:t>
      </w:r>
    </w:p>
    <w:sectPr w:rsidR="0097215E" w:rsidRPr="00D54C0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8A0"/>
    <w:rsid w:val="00302782"/>
    <w:rsid w:val="00664C0B"/>
    <w:rsid w:val="007678A0"/>
    <w:rsid w:val="00952A87"/>
    <w:rsid w:val="0097215E"/>
    <w:rsid w:val="00AA7B00"/>
    <w:rsid w:val="00D5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1E812"/>
  <w15:chartTrackingRefBased/>
  <w15:docId w15:val="{54A18028-4DD9-4C6E-89B6-539D6F9B2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8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Rosberg</dc:creator>
  <cp:keywords/>
  <dc:description/>
  <cp:lastModifiedBy>Jamuna Chandrashekar</cp:lastModifiedBy>
  <cp:revision>2</cp:revision>
  <dcterms:created xsi:type="dcterms:W3CDTF">2023-08-29T04:21:00Z</dcterms:created>
  <dcterms:modified xsi:type="dcterms:W3CDTF">2023-08-29T04:21:00Z</dcterms:modified>
</cp:coreProperties>
</file>