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67953" w14:textId="74D3DCEC" w:rsidR="00282A2B" w:rsidRPr="00515380" w:rsidRDefault="00FD220B" w:rsidP="00B908D5">
      <w:pPr>
        <w:pStyle w:val="Articletitle"/>
        <w:rPr>
          <w:lang w:val="en-US"/>
        </w:rPr>
      </w:pPr>
      <w:bookmarkStart w:id="0" w:name="_GoBack"/>
      <w:bookmarkEnd w:id="0"/>
      <w:r w:rsidRPr="00515380">
        <w:rPr>
          <w:lang w:val="en-US"/>
        </w:rPr>
        <w:t>Supplementary</w:t>
      </w:r>
      <w:r w:rsidR="008908FE">
        <w:rPr>
          <w:lang w:val="en-US"/>
        </w:rPr>
        <w:t xml:space="preserve"> materials</w:t>
      </w:r>
    </w:p>
    <w:p w14:paraId="76191806" w14:textId="77777777" w:rsidR="00346B52" w:rsidRPr="00515380" w:rsidRDefault="00346B52" w:rsidP="008908FE">
      <w:pPr>
        <w:pStyle w:val="Heading1"/>
        <w:keepNext w:val="0"/>
        <w:spacing w:before="240" w:after="240" w:line="240" w:lineRule="auto"/>
        <w:ind w:right="0"/>
        <w:contextualSpacing w:val="0"/>
        <w:rPr>
          <w:lang w:val="en-US"/>
        </w:rPr>
      </w:pPr>
      <w:r w:rsidRPr="00515380">
        <w:rPr>
          <w:lang w:val="en-US"/>
        </w:rPr>
        <w:t>NTCP calculations</w:t>
      </w:r>
    </w:p>
    <w:p w14:paraId="507F1004" w14:textId="77777777" w:rsidR="00346B52" w:rsidRPr="00515380" w:rsidRDefault="00346B52" w:rsidP="00346B52">
      <w:pPr>
        <w:pStyle w:val="Heading2"/>
        <w:rPr>
          <w:lang w:val="en-US"/>
        </w:rPr>
      </w:pPr>
      <w:r w:rsidRPr="00515380">
        <w:rPr>
          <w:lang w:val="en-US"/>
        </w:rPr>
        <w:t>Radiation pneumonitis (RP)</w:t>
      </w:r>
    </w:p>
    <w:p w14:paraId="35963BE0" w14:textId="20D99F1D" w:rsidR="00346B52" w:rsidRPr="00515380" w:rsidRDefault="00346B52" w:rsidP="00346B52">
      <w:pPr>
        <w:rPr>
          <w:lang w:val="en-US"/>
        </w:rPr>
      </w:pPr>
      <w:r w:rsidRPr="00515380">
        <w:rPr>
          <w:lang w:val="en-US"/>
        </w:rPr>
        <w:t xml:space="preserve">The NTCP for RP grade ≥2 was calculated using a QUANTEC model refined by </w:t>
      </w:r>
      <w:proofErr w:type="spellStart"/>
      <w:r w:rsidRPr="00515380">
        <w:rPr>
          <w:lang w:val="en-US"/>
        </w:rPr>
        <w:t>Appelt</w:t>
      </w:r>
      <w:proofErr w:type="spellEnd"/>
      <w:r w:rsidRPr="00515380">
        <w:rPr>
          <w:lang w:val="en-US"/>
        </w:rPr>
        <w:t xml:space="preserve"> et al. </w:t>
      </w:r>
      <w:r w:rsidRPr="00515380">
        <w:rPr>
          <w:lang w:val="en-US"/>
        </w:rPr>
        <w:fldChar w:fldCharType="begin"/>
      </w:r>
      <w:r w:rsidR="00B908D5">
        <w:rPr>
          <w:lang w:val="en-US"/>
        </w:rPr>
        <w:instrText xml:space="preserve"> ADDIN ZOTERO_ITEM CSL_CITATION {"citationID":"98wggnnX","properties":{"formattedCitation":"[1,2]","plainCitation":"[1,2]","noteIndex":0},"citationItems":[{"id":151,"uris":["http://zotero.org/users/local/QYzkjSCR/items/F5SGTDDT"],"itemData":{"id":151,"type":"article-journal","container-title":"Acta Oncologica","DOI":"10.3109/0284186X.2013.820341","ISSN":"0284-186X, 1651-226X","issue":"5","journalAbbreviation":"Acta Oncologica","language":"en","page":"605-612","source":"DOI.org (Crossref)","title":"Towards individualized dose constraints: Adjusting the QUANTEC radiation pneumonitis model for clinical risk factors","title-short":"Towards individualized dose constraints","volume":"53","author":[{"family":"Appelt","given":"Ane L."},{"family":"Vogelius","given":"Ivan R."},{"family":"Farr","given":"Katherina P."},{"family":"Khalil","given":"Azza A."},{"family":"Bentzen","given":"Søren M."}],"issued":{"date-parts":[["2014",5]]}}},{"id":156,"uris":["http://zotero.org/users/local/QYzkjSCR/items/DY9K5G42"],"itemData":{"id":156,"type":"report","title":"Landelijk Indicatie Protocol Protonen Therapie - Longcarcinoom","URL":"nvro.nl/images/documenten/rapporten/LIPP_longen_final_01122019.pdf","author":[{"family":"Nederlandse Vereniging voor Radiotherapie en Oncologie","given":""}],"issued":{"date-parts":[["2019",6,6]]}}}],"schema":"https://github.com/citation-style-language/schema/raw/master/csl-citation.json"} </w:instrText>
      </w:r>
      <w:r w:rsidRPr="00515380">
        <w:rPr>
          <w:lang w:val="en-US"/>
        </w:rPr>
        <w:fldChar w:fldCharType="separate"/>
      </w:r>
      <w:r w:rsidR="00B908D5" w:rsidRPr="00B908D5">
        <w:rPr>
          <w:rFonts w:ascii="Calibri" w:hAnsi="Calibri" w:cs="Calibri"/>
        </w:rPr>
        <w:t>[1,2]</w:t>
      </w:r>
      <w:r w:rsidRPr="00515380">
        <w:rPr>
          <w:lang w:val="en-US"/>
        </w:rPr>
        <w:fldChar w:fldCharType="end"/>
      </w:r>
      <w:r w:rsidRPr="00515380">
        <w:rPr>
          <w:lang w:val="en-US"/>
        </w:rPr>
        <w:t>:</w:t>
      </w:r>
    </w:p>
    <w:p w14:paraId="5F83D2B8" w14:textId="77777777" w:rsidR="00346B52" w:rsidRPr="00515380" w:rsidRDefault="00346B52" w:rsidP="00346B52">
      <w:pPr>
        <w:jc w:val="center"/>
        <w:rPr>
          <w:rFonts w:eastAsiaTheme="minorEastAsia"/>
          <w:i/>
          <w:lang w:val="en-US"/>
        </w:rPr>
      </w:pPr>
      <m:oMath>
        <m:r>
          <w:rPr>
            <w:rFonts w:ascii="Cambria Math" w:hAnsi="Cambria Math"/>
            <w:lang w:val="en-US"/>
          </w:rPr>
          <m:t>NTCP=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-S</m:t>
                </m:r>
              </m:sup>
            </m:sSup>
          </m:den>
        </m:f>
      </m:oMath>
      <w:r w:rsidRPr="00515380">
        <w:rPr>
          <w:rFonts w:eastAsiaTheme="minorEastAsia"/>
          <w:i/>
          <w:lang w:val="en-US"/>
        </w:rPr>
        <w:t xml:space="preserve">  </w:t>
      </w:r>
      <w:proofErr w:type="gramStart"/>
      <w:r w:rsidRPr="00515380">
        <w:rPr>
          <w:rFonts w:eastAsiaTheme="minorEastAsia"/>
          <w:lang w:val="en-US"/>
        </w:rPr>
        <w:t>with</w:t>
      </w:r>
      <w:proofErr w:type="gramEnd"/>
      <w:r w:rsidRPr="00515380">
        <w:rPr>
          <w:rFonts w:eastAsiaTheme="minorEastAsia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S=-4.12+0.138∙MLD-0.3711∙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Former smoker</m:t>
            </m:r>
          </m:e>
        </m:d>
        <m:r>
          <w:rPr>
            <w:rFonts w:ascii="Cambria Math" w:eastAsiaTheme="minorEastAsia" w:hAnsi="Cambria Math"/>
            <w:lang w:val="en-US"/>
          </w:rPr>
          <m:t>-0.478∙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Current smoker</m:t>
            </m:r>
          </m:e>
        </m:d>
        <m:r>
          <w:rPr>
            <w:rFonts w:ascii="Cambria Math" w:eastAsiaTheme="minorEastAsia" w:hAnsi="Cambria Math"/>
            <w:lang w:val="en-US"/>
          </w:rPr>
          <m:t>+0.8198∙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Co-morbidity</m:t>
            </m:r>
          </m:e>
        </m:d>
        <m:r>
          <w:rPr>
            <w:rFonts w:ascii="Cambria Math" w:eastAsiaTheme="minorEastAsia" w:hAnsi="Cambria Math"/>
            <w:lang w:val="en-US"/>
          </w:rPr>
          <m:t>+0.6259∙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Tumor location</m:t>
            </m:r>
          </m:e>
        </m:d>
        <m:r>
          <w:rPr>
            <w:rFonts w:ascii="Cambria Math" w:eastAsiaTheme="minorEastAsia" w:hAnsi="Cambria Math"/>
            <w:lang w:val="en-US"/>
          </w:rPr>
          <m:t>+0.5068∙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Old age</m:t>
            </m:r>
          </m:e>
        </m:d>
        <m:r>
          <w:rPr>
            <w:rFonts w:ascii="Cambria Math" w:eastAsiaTheme="minorEastAsia" w:hAnsi="Cambria Math"/>
            <w:lang w:val="en-US"/>
          </w:rPr>
          <m:t>+0.47∙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  <w:lang w:val="en-US"/>
              </w:rPr>
              <m:t>Sequential chemo</m:t>
            </m:r>
          </m:e>
        </m:d>
        <m:r>
          <w:rPr>
            <w:rFonts w:ascii="Cambria Math" w:eastAsiaTheme="minorEastAsia" w:hAnsi="Cambria Math"/>
            <w:lang w:val="en-US"/>
          </w:rPr>
          <m:t>,</m:t>
        </m:r>
      </m:oMath>
    </w:p>
    <w:p w14:paraId="5F37CE95" w14:textId="39578817" w:rsidR="00346B52" w:rsidRDefault="00346B52" w:rsidP="00346B52">
      <w:pPr>
        <w:rPr>
          <w:lang w:val="en-US"/>
        </w:rPr>
      </w:pPr>
      <w:proofErr w:type="gramStart"/>
      <w:r w:rsidRPr="00515380">
        <w:rPr>
          <w:lang w:val="en-US"/>
        </w:rPr>
        <w:t>where</w:t>
      </w:r>
      <w:proofErr w:type="gramEnd"/>
      <w:r w:rsidRPr="00515380">
        <w:rPr>
          <w:lang w:val="en-US"/>
        </w:rPr>
        <w:t xml:space="preserve"> MLD is the mean lung dose in </w:t>
      </w:r>
      <w:proofErr w:type="spellStart"/>
      <w:r w:rsidRPr="00515380">
        <w:rPr>
          <w:lang w:val="en-US"/>
        </w:rPr>
        <w:t>Gy</w:t>
      </w:r>
      <w:proofErr w:type="spellEnd"/>
      <w:r w:rsidRPr="00515380">
        <w:rPr>
          <w:lang w:val="en-US"/>
        </w:rPr>
        <w:t xml:space="preserve"> and the other parameters are assigned value 1 or 0 according to Table S</w:t>
      </w:r>
      <w:r w:rsidR="00632FBD">
        <w:rPr>
          <w:lang w:val="en-US"/>
        </w:rPr>
        <w:t>1</w:t>
      </w:r>
      <w:r w:rsidRPr="00515380">
        <w:rPr>
          <w:lang w:val="en-US"/>
        </w:rPr>
        <w:t>.</w:t>
      </w:r>
    </w:p>
    <w:p w14:paraId="6E0CA20F" w14:textId="77777777" w:rsidR="007B67D0" w:rsidRPr="00515380" w:rsidRDefault="007B67D0" w:rsidP="00346B52">
      <w:pPr>
        <w:rPr>
          <w:rFonts w:eastAsiaTheme="minorEastAsia"/>
          <w:lang w:val="en-US"/>
        </w:rPr>
      </w:pPr>
    </w:p>
    <w:p w14:paraId="7AFD1FFD" w14:textId="19B11144" w:rsidR="00346B52" w:rsidRPr="00515380" w:rsidRDefault="00346B52" w:rsidP="00346B52">
      <w:pPr>
        <w:rPr>
          <w:lang w:val="en-US"/>
        </w:rPr>
      </w:pPr>
      <w:r w:rsidRPr="007B67D0">
        <w:rPr>
          <w:bCs/>
          <w:lang w:val="en-US"/>
        </w:rPr>
        <w:t>Table S</w:t>
      </w:r>
      <w:r w:rsidR="00632FBD" w:rsidRPr="007B67D0">
        <w:rPr>
          <w:bCs/>
          <w:lang w:val="en-US"/>
        </w:rPr>
        <w:t>1</w:t>
      </w:r>
      <w:r w:rsidRPr="007B67D0">
        <w:rPr>
          <w:bCs/>
          <w:lang w:val="en-US"/>
        </w:rPr>
        <w:t>.</w:t>
      </w:r>
      <w:r w:rsidRPr="00515380">
        <w:rPr>
          <w:b/>
          <w:lang w:val="en-US"/>
        </w:rPr>
        <w:t xml:space="preserve"> </w:t>
      </w:r>
      <w:r w:rsidRPr="00515380">
        <w:rPr>
          <w:lang w:val="en-US"/>
        </w:rPr>
        <w:t>Variables in the NTCP model for radiation pneumonitis.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409"/>
        <w:gridCol w:w="3402"/>
      </w:tblGrid>
      <w:tr w:rsidR="00346B52" w:rsidRPr="00515380" w14:paraId="3F77F82C" w14:textId="77777777" w:rsidTr="00E764E2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BC12265" w14:textId="77777777" w:rsidR="00346B52" w:rsidRPr="00515380" w:rsidRDefault="00346B52" w:rsidP="00E764E2">
            <w:pPr>
              <w:rPr>
                <w:b/>
              </w:rPr>
            </w:pPr>
            <w:r w:rsidRPr="00515380">
              <w:rPr>
                <w:b/>
              </w:rPr>
              <w:t>Variable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1B5175B4" w14:textId="77777777" w:rsidR="00346B52" w:rsidRPr="00515380" w:rsidRDefault="00346B52" w:rsidP="00E764E2">
            <w:pPr>
              <w:rPr>
                <w:b/>
              </w:rPr>
            </w:pPr>
            <w:r w:rsidRPr="00515380">
              <w:rPr>
                <w:b/>
              </w:rPr>
              <w:t>Value = 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F1D3B48" w14:textId="77777777" w:rsidR="00346B52" w:rsidRPr="00515380" w:rsidRDefault="00346B52" w:rsidP="00E764E2">
            <w:pPr>
              <w:rPr>
                <w:b/>
              </w:rPr>
            </w:pPr>
            <w:r w:rsidRPr="00515380">
              <w:rPr>
                <w:b/>
              </w:rPr>
              <w:t>Value = 0</w:t>
            </w:r>
          </w:p>
        </w:tc>
      </w:tr>
      <w:tr w:rsidR="00346B52" w:rsidRPr="00515380" w14:paraId="43761BA7" w14:textId="77777777" w:rsidTr="00E764E2">
        <w:tc>
          <w:tcPr>
            <w:tcW w:w="2127" w:type="dxa"/>
            <w:tcBorders>
              <w:top w:val="single" w:sz="4" w:space="0" w:color="auto"/>
            </w:tcBorders>
          </w:tcPr>
          <w:p w14:paraId="7878809B" w14:textId="77777777" w:rsidR="00346B52" w:rsidRPr="00515380" w:rsidRDefault="00346B52" w:rsidP="00E764E2">
            <w:r w:rsidRPr="00515380">
              <w:t>Former smoker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1EAA53B" w14:textId="77777777" w:rsidR="00346B52" w:rsidRPr="00515380" w:rsidRDefault="00346B52" w:rsidP="00E764E2">
            <w:r w:rsidRPr="00515380">
              <w:t>Yes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1D1AA10" w14:textId="77777777" w:rsidR="00346B52" w:rsidRPr="00515380" w:rsidRDefault="00346B52" w:rsidP="00E764E2">
            <w:r w:rsidRPr="00515380">
              <w:t>Never smoked/active smoker</w:t>
            </w:r>
          </w:p>
        </w:tc>
      </w:tr>
      <w:tr w:rsidR="00346B52" w:rsidRPr="00515380" w14:paraId="5AB9C614" w14:textId="77777777" w:rsidTr="00E764E2">
        <w:tc>
          <w:tcPr>
            <w:tcW w:w="2127" w:type="dxa"/>
          </w:tcPr>
          <w:p w14:paraId="250FA877" w14:textId="77777777" w:rsidR="00346B52" w:rsidRPr="00515380" w:rsidRDefault="00346B52" w:rsidP="00E764E2">
            <w:r w:rsidRPr="00515380">
              <w:t>Current smoker</w:t>
            </w:r>
          </w:p>
        </w:tc>
        <w:tc>
          <w:tcPr>
            <w:tcW w:w="2409" w:type="dxa"/>
          </w:tcPr>
          <w:p w14:paraId="64BEAC0E" w14:textId="77777777" w:rsidR="00346B52" w:rsidRPr="00515380" w:rsidRDefault="00346B52" w:rsidP="00E764E2">
            <w:r w:rsidRPr="00515380">
              <w:t>Yes</w:t>
            </w:r>
          </w:p>
        </w:tc>
        <w:tc>
          <w:tcPr>
            <w:tcW w:w="3402" w:type="dxa"/>
          </w:tcPr>
          <w:p w14:paraId="01DB723A" w14:textId="77777777" w:rsidR="00346B52" w:rsidRPr="00515380" w:rsidRDefault="00346B52" w:rsidP="00E764E2">
            <w:r w:rsidRPr="00515380">
              <w:t>Never smoked/stopped smoking</w:t>
            </w:r>
          </w:p>
        </w:tc>
      </w:tr>
      <w:tr w:rsidR="00346B52" w:rsidRPr="00515380" w14:paraId="7D122EBA" w14:textId="77777777" w:rsidTr="00E764E2">
        <w:tc>
          <w:tcPr>
            <w:tcW w:w="2127" w:type="dxa"/>
          </w:tcPr>
          <w:p w14:paraId="23F0D126" w14:textId="77777777" w:rsidR="00346B52" w:rsidRPr="00515380" w:rsidRDefault="00346B52" w:rsidP="00E764E2">
            <w:pPr>
              <w:rPr>
                <w:vertAlign w:val="superscript"/>
              </w:rPr>
            </w:pPr>
            <w:r w:rsidRPr="00515380">
              <w:t xml:space="preserve">Co-morbidity </w:t>
            </w:r>
            <w:r w:rsidRPr="00515380">
              <w:rPr>
                <w:vertAlign w:val="superscript"/>
              </w:rPr>
              <w:t>1</w:t>
            </w:r>
          </w:p>
        </w:tc>
        <w:tc>
          <w:tcPr>
            <w:tcW w:w="2409" w:type="dxa"/>
          </w:tcPr>
          <w:p w14:paraId="68946E27" w14:textId="77777777" w:rsidR="00346B52" w:rsidRPr="00515380" w:rsidRDefault="00346B52" w:rsidP="00E764E2">
            <w:r w:rsidRPr="00515380">
              <w:t>Yes</w:t>
            </w:r>
          </w:p>
        </w:tc>
        <w:tc>
          <w:tcPr>
            <w:tcW w:w="3402" w:type="dxa"/>
          </w:tcPr>
          <w:p w14:paraId="2152B5B9" w14:textId="77777777" w:rsidR="00346B52" w:rsidRPr="00515380" w:rsidRDefault="00346B52" w:rsidP="00E764E2">
            <w:r w:rsidRPr="00515380">
              <w:t>No</w:t>
            </w:r>
          </w:p>
        </w:tc>
      </w:tr>
      <w:tr w:rsidR="00346B52" w:rsidRPr="00515380" w14:paraId="5EB8CAE2" w14:textId="77777777" w:rsidTr="00E764E2">
        <w:tc>
          <w:tcPr>
            <w:tcW w:w="2127" w:type="dxa"/>
          </w:tcPr>
          <w:p w14:paraId="3D97A270" w14:textId="77777777" w:rsidR="00346B52" w:rsidRPr="00515380" w:rsidRDefault="00346B52" w:rsidP="00E764E2">
            <w:r w:rsidRPr="00515380">
              <w:t>Tumor location</w:t>
            </w:r>
          </w:p>
        </w:tc>
        <w:tc>
          <w:tcPr>
            <w:tcW w:w="2409" w:type="dxa"/>
          </w:tcPr>
          <w:p w14:paraId="7D3F68BE" w14:textId="77777777" w:rsidR="00346B52" w:rsidRPr="00515380" w:rsidRDefault="00346B52" w:rsidP="00E764E2">
            <w:r w:rsidRPr="00515380">
              <w:t>Middle/lower lobe</w:t>
            </w:r>
          </w:p>
        </w:tc>
        <w:tc>
          <w:tcPr>
            <w:tcW w:w="3402" w:type="dxa"/>
          </w:tcPr>
          <w:p w14:paraId="04A23ADC" w14:textId="77777777" w:rsidR="00346B52" w:rsidRPr="00515380" w:rsidRDefault="00346B52" w:rsidP="00E764E2">
            <w:r w:rsidRPr="00515380">
              <w:t>Upper lobe</w:t>
            </w:r>
          </w:p>
        </w:tc>
      </w:tr>
      <w:tr w:rsidR="00346B52" w:rsidRPr="00515380" w14:paraId="62354756" w14:textId="77777777" w:rsidTr="00E764E2">
        <w:tc>
          <w:tcPr>
            <w:tcW w:w="2127" w:type="dxa"/>
          </w:tcPr>
          <w:p w14:paraId="724C2C72" w14:textId="77777777" w:rsidR="00346B52" w:rsidRPr="00515380" w:rsidRDefault="00346B52" w:rsidP="00E764E2">
            <w:r w:rsidRPr="00515380">
              <w:t>Old age</w:t>
            </w:r>
          </w:p>
        </w:tc>
        <w:tc>
          <w:tcPr>
            <w:tcW w:w="2409" w:type="dxa"/>
          </w:tcPr>
          <w:p w14:paraId="6F520447" w14:textId="77777777" w:rsidR="00346B52" w:rsidRPr="00515380" w:rsidRDefault="00346B52" w:rsidP="00E764E2">
            <w:r w:rsidRPr="00515380">
              <w:t>≥63 years</w:t>
            </w:r>
          </w:p>
        </w:tc>
        <w:tc>
          <w:tcPr>
            <w:tcW w:w="3402" w:type="dxa"/>
          </w:tcPr>
          <w:p w14:paraId="387B032A" w14:textId="77777777" w:rsidR="00346B52" w:rsidRPr="00515380" w:rsidRDefault="00346B52" w:rsidP="00E764E2">
            <w:r w:rsidRPr="00515380">
              <w:t>&lt;63 years</w:t>
            </w:r>
          </w:p>
        </w:tc>
      </w:tr>
      <w:tr w:rsidR="00346B52" w:rsidRPr="00515380" w14:paraId="02D69F76" w14:textId="77777777" w:rsidTr="00E764E2">
        <w:tc>
          <w:tcPr>
            <w:tcW w:w="2127" w:type="dxa"/>
          </w:tcPr>
          <w:p w14:paraId="30FE895B" w14:textId="77777777" w:rsidR="00346B52" w:rsidRPr="00515380" w:rsidRDefault="00346B52" w:rsidP="00E764E2">
            <w:r w:rsidRPr="00515380">
              <w:t>Sequential chemo</w:t>
            </w:r>
          </w:p>
        </w:tc>
        <w:tc>
          <w:tcPr>
            <w:tcW w:w="2409" w:type="dxa"/>
          </w:tcPr>
          <w:p w14:paraId="2FE83D1A" w14:textId="77777777" w:rsidR="00346B52" w:rsidRPr="00515380" w:rsidRDefault="00346B52" w:rsidP="00E764E2">
            <w:r w:rsidRPr="00515380">
              <w:t>Yes</w:t>
            </w:r>
          </w:p>
        </w:tc>
        <w:tc>
          <w:tcPr>
            <w:tcW w:w="3402" w:type="dxa"/>
          </w:tcPr>
          <w:p w14:paraId="7B7CEE80" w14:textId="77777777" w:rsidR="00346B52" w:rsidRPr="00515380" w:rsidRDefault="00346B52" w:rsidP="00E764E2">
            <w:r w:rsidRPr="00515380">
              <w:t>No</w:t>
            </w:r>
          </w:p>
        </w:tc>
      </w:tr>
    </w:tbl>
    <w:p w14:paraId="7EB02830" w14:textId="77777777" w:rsidR="00346B52" w:rsidRPr="00515380" w:rsidRDefault="00346B52" w:rsidP="00346B52">
      <w:pPr>
        <w:ind w:left="360"/>
        <w:rPr>
          <w:rFonts w:eastAsiaTheme="minorEastAsia"/>
          <w:sz w:val="20"/>
          <w:szCs w:val="16"/>
          <w:lang w:val="en-US"/>
        </w:rPr>
      </w:pPr>
      <w:r w:rsidRPr="00515380">
        <w:rPr>
          <w:rFonts w:eastAsiaTheme="minorEastAsia"/>
          <w:sz w:val="20"/>
          <w:szCs w:val="16"/>
          <w:vertAlign w:val="superscript"/>
          <w:lang w:val="en-US"/>
        </w:rPr>
        <w:t>1</w:t>
      </w:r>
      <w:r w:rsidRPr="00515380">
        <w:rPr>
          <w:rFonts w:eastAsiaTheme="minorEastAsia"/>
          <w:sz w:val="20"/>
          <w:szCs w:val="16"/>
          <w:lang w:val="en-US"/>
        </w:rPr>
        <w:t xml:space="preserve"> Chronic obstructive pulmonary disease or other pre-existing lung disease.</w:t>
      </w:r>
    </w:p>
    <w:p w14:paraId="4702ADBA" w14:textId="77777777" w:rsidR="00346B52" w:rsidRPr="00515380" w:rsidRDefault="00346B52" w:rsidP="00346B52">
      <w:pPr>
        <w:rPr>
          <w:lang w:val="en-US"/>
        </w:rPr>
      </w:pPr>
    </w:p>
    <w:p w14:paraId="4CCFA5E4" w14:textId="36F7838E" w:rsidR="00346B52" w:rsidRPr="00515380" w:rsidRDefault="00632FBD" w:rsidP="00346B52">
      <w:pPr>
        <w:pStyle w:val="Heading2"/>
        <w:ind w:left="567" w:hanging="567"/>
        <w:rPr>
          <w:lang w:val="en-US"/>
        </w:rPr>
      </w:pPr>
      <w:r>
        <w:rPr>
          <w:lang w:val="en-US"/>
        </w:rPr>
        <w:lastRenderedPageBreak/>
        <w:t>2-year mortality</w:t>
      </w:r>
    </w:p>
    <w:p w14:paraId="551BF631" w14:textId="430FEFD2" w:rsidR="00346B52" w:rsidRPr="00515380" w:rsidRDefault="00346B52" w:rsidP="00346B52">
      <w:pPr>
        <w:rPr>
          <w:lang w:val="en-US"/>
        </w:rPr>
      </w:pPr>
      <w:r w:rsidRPr="00515380">
        <w:rPr>
          <w:lang w:val="en-US"/>
        </w:rPr>
        <w:t xml:space="preserve">The NTCP for 2-year mortality based on heart dose was calculated using a model developed by </w:t>
      </w:r>
      <w:proofErr w:type="spellStart"/>
      <w:r w:rsidRPr="00515380">
        <w:rPr>
          <w:lang w:val="en-US"/>
        </w:rPr>
        <w:t>Defraene</w:t>
      </w:r>
      <w:proofErr w:type="spellEnd"/>
      <w:r w:rsidRPr="00515380">
        <w:rPr>
          <w:lang w:val="en-US"/>
        </w:rPr>
        <w:t xml:space="preserve"> et al. and revised after external validation in several patient cohorts </w:t>
      </w:r>
      <w:r w:rsidRPr="00515380">
        <w:rPr>
          <w:lang w:val="en-US"/>
        </w:rPr>
        <w:fldChar w:fldCharType="begin"/>
      </w:r>
      <w:r w:rsidR="00B908D5">
        <w:rPr>
          <w:lang w:val="en-US"/>
        </w:rPr>
        <w:instrText xml:space="preserve"> ADDIN ZOTERO_ITEM CSL_CITATION {"citationID":"D2EHidAm","properties":{"formattedCitation":"[2,3]","plainCitation":"[2,3]","noteIndex":0},"citationItems":[{"id":156,"uris":["http://zotero.org/users/local/QYzkjSCR/items/DY9K5G42"],"itemData":{"id":156,"type":"report","title":"Landelijk Indicatie Protocol Protonen Therapie - Longcarcinoom","URL":"nvro.nl/images/documenten/rapporten/LIPP_longen_final_01122019.pdf","author":[{"family":"Nederlandse Vereniging voor Radiotherapie en Oncologie","given":""}],"issued":{"date-parts":[["2019",6,6]]}}},{"id":154,"uris":["http://zotero.org/users/local/QYzkjSCR/items/4HZWVVVM"],"itemData":{"id":154,"type":"article-journal","container-title":"Radiotherapy and Oncology","DOI":"10.1016/j.radonc.2019.09.005","ISSN":"01678140","journalAbbreviation":"Radiotherapy and Oncology","language":"en","page":"117-125","source":"DOI.org (Crossref)","title":"Multifactorial risk factors for mortality after chemotherapy and radiotherapy for non-small cell lung cancer","volume":"152","author":[{"family":"Defraene","given":"Gilles"},{"family":"Dankers","given":"Frank J.W.M."},{"family":"Price","given":"Gareth"},{"family":"Schuit","given":"Ewoud"},{"family":"Elmpt","given":"Wouter","non-dropping-particle":"van"},{"family":"Arredouani","given":"Soumia"},{"family":"Lambrecht","given":"Maarten"},{"family":"Nuyttens","given":"Joost"},{"family":"Faivre-Finn","given":"Corinne"},{"family":"De Ruysscher","given":"Dirk"}],"issued":{"date-parts":[["2020",11]]}}}],"schema":"https://github.com/citation-style-language/schema/raw/master/csl-citation.json"} </w:instrText>
      </w:r>
      <w:r w:rsidRPr="00515380">
        <w:rPr>
          <w:lang w:val="en-US"/>
        </w:rPr>
        <w:fldChar w:fldCharType="separate"/>
      </w:r>
      <w:r w:rsidR="00B908D5" w:rsidRPr="00B908D5">
        <w:rPr>
          <w:rFonts w:ascii="Calibri" w:hAnsi="Calibri" w:cs="Calibri"/>
        </w:rPr>
        <w:t>[2,3]</w:t>
      </w:r>
      <w:r w:rsidRPr="00515380">
        <w:rPr>
          <w:lang w:val="en-US"/>
        </w:rPr>
        <w:fldChar w:fldCharType="end"/>
      </w:r>
      <w:r w:rsidRPr="00515380">
        <w:rPr>
          <w:lang w:val="en-US"/>
        </w:rPr>
        <w:t>:</w:t>
      </w:r>
    </w:p>
    <w:p w14:paraId="2CC091E4" w14:textId="77777777" w:rsidR="00346B52" w:rsidRPr="00515380" w:rsidRDefault="00346B52" w:rsidP="00346B52">
      <w:pPr>
        <w:jc w:val="center"/>
        <w:rPr>
          <w:rFonts w:eastAsiaTheme="minorEastAsia"/>
          <w:i/>
          <w:lang w:val="en-US"/>
        </w:rPr>
      </w:pPr>
      <m:oMath>
        <m:r>
          <w:rPr>
            <w:rFonts w:ascii="Cambria Math" w:hAnsi="Cambria Math"/>
            <w:lang w:val="en-US"/>
          </w:rPr>
          <m:t>NTCP=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-S</m:t>
                </m:r>
              </m:sup>
            </m:sSup>
          </m:den>
        </m:f>
      </m:oMath>
      <w:r w:rsidRPr="00515380">
        <w:rPr>
          <w:rFonts w:eastAsiaTheme="minorEastAsia"/>
          <w:i/>
          <w:lang w:val="en-US"/>
        </w:rPr>
        <w:t xml:space="preserve"> </w:t>
      </w:r>
      <w:proofErr w:type="gramStart"/>
      <w:r w:rsidRPr="00515380">
        <w:rPr>
          <w:rFonts w:eastAsiaTheme="minorEastAsia"/>
          <w:lang w:val="en-US"/>
        </w:rPr>
        <w:t>with</w:t>
      </w:r>
      <w:proofErr w:type="gramEnd"/>
      <w:r w:rsidRPr="00515380">
        <w:rPr>
          <w:rFonts w:eastAsiaTheme="minorEastAsia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S=-1.3409+0.0590∙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GTV</m:t>
            </m:r>
          </m:e>
        </m:rad>
        <m:r>
          <w:rPr>
            <w:rFonts w:ascii="Cambria Math" w:eastAsiaTheme="minorEastAsia" w:hAnsi="Cambria Math"/>
            <w:lang w:val="en-US"/>
          </w:rPr>
          <m:t>+0.2635∙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lang w:val="en-US"/>
              </w:rPr>
              <m:t>MHD</m:t>
            </m:r>
          </m:e>
        </m:rad>
        <m:r>
          <w:rPr>
            <w:rFonts w:ascii="Cambria Math" w:eastAsiaTheme="minorEastAsia" w:hAnsi="Cambria Math"/>
            <w:lang w:val="en-US"/>
          </w:rPr>
          <m:t>,</m:t>
        </m:r>
      </m:oMath>
    </w:p>
    <w:p w14:paraId="72A9945E" w14:textId="3BBB8668" w:rsidR="00346B52" w:rsidRPr="00515380" w:rsidRDefault="00346B52" w:rsidP="00346B52">
      <w:pPr>
        <w:rPr>
          <w:lang w:val="en-US"/>
        </w:rPr>
      </w:pPr>
      <w:proofErr w:type="gramStart"/>
      <w:r w:rsidRPr="00515380">
        <w:rPr>
          <w:lang w:val="en-US"/>
        </w:rPr>
        <w:t>where</w:t>
      </w:r>
      <w:proofErr w:type="gramEnd"/>
      <w:r w:rsidRPr="00515380">
        <w:rPr>
          <w:lang w:val="en-US"/>
        </w:rPr>
        <w:t xml:space="preserve"> GTV is the combined GTV volume of the primary tumor and nodes in cm</w:t>
      </w:r>
      <w:r w:rsidRPr="00515380">
        <w:rPr>
          <w:vertAlign w:val="superscript"/>
          <w:lang w:val="en-US"/>
        </w:rPr>
        <w:t>3</w:t>
      </w:r>
      <w:r w:rsidRPr="00515380">
        <w:rPr>
          <w:lang w:val="en-US"/>
        </w:rPr>
        <w:t xml:space="preserve"> and MHD is the mean heart dose in </w:t>
      </w:r>
      <w:proofErr w:type="spellStart"/>
      <w:r w:rsidRPr="00515380">
        <w:rPr>
          <w:lang w:val="en-US"/>
        </w:rPr>
        <w:t>Gy</w:t>
      </w:r>
      <w:proofErr w:type="spellEnd"/>
      <w:r w:rsidRPr="00515380">
        <w:rPr>
          <w:lang w:val="en-US"/>
        </w:rPr>
        <w:t xml:space="preserve">. </w:t>
      </w:r>
    </w:p>
    <w:p w14:paraId="6EADD15B" w14:textId="1D9FEF80" w:rsidR="00346B52" w:rsidRPr="00515380" w:rsidRDefault="00346B52" w:rsidP="00346B52">
      <w:pPr>
        <w:pStyle w:val="Heading2"/>
        <w:ind w:left="567" w:hanging="567"/>
        <w:rPr>
          <w:lang w:val="en-US"/>
        </w:rPr>
      </w:pPr>
      <w:r w:rsidRPr="00515380">
        <w:rPr>
          <w:lang w:val="en-US"/>
        </w:rPr>
        <w:t>Acute esophageal toxicity (AET)</w:t>
      </w:r>
    </w:p>
    <w:p w14:paraId="1D458FF7" w14:textId="73106CEE" w:rsidR="00346B52" w:rsidRPr="00515380" w:rsidRDefault="00346B52" w:rsidP="00346B52">
      <w:pPr>
        <w:rPr>
          <w:lang w:val="en-US"/>
        </w:rPr>
      </w:pPr>
      <w:r w:rsidRPr="00515380">
        <w:rPr>
          <w:lang w:val="en-US"/>
        </w:rPr>
        <w:t xml:space="preserve">The NTCP for AET grade ≥2 was calculated using a model developed by </w:t>
      </w:r>
      <w:proofErr w:type="spellStart"/>
      <w:r w:rsidRPr="00515380">
        <w:rPr>
          <w:lang w:val="en-US"/>
        </w:rPr>
        <w:t>Wijsman</w:t>
      </w:r>
      <w:proofErr w:type="spellEnd"/>
      <w:r w:rsidRPr="00515380">
        <w:rPr>
          <w:lang w:val="en-US"/>
        </w:rPr>
        <w:t xml:space="preserve"> et al. and revised after external validation in several patient cohorts </w:t>
      </w:r>
      <w:r w:rsidRPr="00515380">
        <w:rPr>
          <w:lang w:val="en-US"/>
        </w:rPr>
        <w:fldChar w:fldCharType="begin"/>
      </w:r>
      <w:r w:rsidR="00B908D5">
        <w:rPr>
          <w:lang w:val="en-US"/>
        </w:rPr>
        <w:instrText xml:space="preserve"> ADDIN ZOTERO_ITEM CSL_CITATION {"citationID":"rzEIgH2X","properties":{"formattedCitation":"[2,4]","plainCitation":"[2,4]","noteIndex":0},"citationItems":[{"id":156,"uris":["http://zotero.org/users/local/QYzkjSCR/items/DY9K5G42"],"itemData":{"id":156,"type":"report","title":"Landelijk Indicatie Protocol Protonen Therapie - Longcarcinoom","URL":"nvro.nl/images/documenten/rapporten/LIPP_longen_final_01122019.pdf","author":[{"family":"Nederlandse Vereniging voor Radiotherapie en Oncologie","given":""}],"issued":{"date-parts":[["2019",6,6]]}}},{"id":102,"uris":["http://zotero.org/users/local/QYzkjSCR/items/2HA5L75P"],"itemData":{"id":102,"type":"article-journal","container-title":"Radiotherapy and Oncology","DOI":"10.1016/j.radonc.2015.08.010","ISSN":"01678140","issue":"1","journalAbbreviation":"Radiotherapy and Oncology","language":"en","page":"49-54","source":"DOI.org (Crossref)","title":"Multivariable normal-tissue complication modeling of acute esophageal toxicity in advanced stage non-small cell lung cancer patients treated with intensity-modulated (chemo-)radiotherapy","volume":"117","author":[{"family":"Wijsman","given":"Robin"},{"family":"Dankers","given":"Frank"},{"family":"Troost","given":"Esther G.C."},{"family":"Hoffmann","given":"Aswin L."},{"family":"Heijden","given":"Erik H.F.M.","non-dropping-particle":"van der"},{"family":"Geus-Oei","given":"Lioe-Fee","non-dropping-particle":"de"},{"family":"Bussink","given":"Johan"}],"issued":{"date-parts":[["2015",10]]}}}],"schema":"https://github.com/citation-style-language/schema/raw/master/csl-citation.json"} </w:instrText>
      </w:r>
      <w:r w:rsidRPr="00515380">
        <w:rPr>
          <w:lang w:val="en-US"/>
        </w:rPr>
        <w:fldChar w:fldCharType="separate"/>
      </w:r>
      <w:r w:rsidR="00B908D5" w:rsidRPr="00B908D5">
        <w:rPr>
          <w:rFonts w:ascii="Calibri" w:hAnsi="Calibri" w:cs="Calibri"/>
        </w:rPr>
        <w:t>[2,4]</w:t>
      </w:r>
      <w:r w:rsidRPr="00515380">
        <w:rPr>
          <w:lang w:val="en-US"/>
        </w:rPr>
        <w:fldChar w:fldCharType="end"/>
      </w:r>
      <w:r w:rsidRPr="00515380">
        <w:rPr>
          <w:lang w:val="en-US"/>
        </w:rPr>
        <w:t>:</w:t>
      </w:r>
    </w:p>
    <w:p w14:paraId="10B0AC9B" w14:textId="77777777" w:rsidR="00346B52" w:rsidRPr="00515380" w:rsidRDefault="00346B52" w:rsidP="00346B52">
      <w:pPr>
        <w:jc w:val="center"/>
        <w:rPr>
          <w:rFonts w:eastAsiaTheme="minorEastAsia"/>
          <w:i/>
          <w:lang w:val="en-US"/>
        </w:rPr>
      </w:pPr>
      <m:oMath>
        <m:r>
          <w:rPr>
            <w:rFonts w:ascii="Cambria Math" w:hAnsi="Cambria Math"/>
            <w:lang w:val="en-US"/>
          </w:rPr>
          <m:t>NTCP=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lang w:val="en-US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-S</m:t>
                </m:r>
              </m:sup>
            </m:sSup>
          </m:den>
        </m:f>
      </m:oMath>
      <w:r w:rsidRPr="00515380">
        <w:rPr>
          <w:rFonts w:eastAsiaTheme="minorEastAsia"/>
          <w:i/>
          <w:lang w:val="en-US"/>
        </w:rPr>
        <w:t xml:space="preserve"> </w:t>
      </w:r>
      <w:proofErr w:type="gramStart"/>
      <w:r w:rsidRPr="00515380">
        <w:rPr>
          <w:rFonts w:eastAsiaTheme="minorEastAsia"/>
          <w:lang w:val="en-US"/>
        </w:rPr>
        <w:t>with</w:t>
      </w:r>
      <w:proofErr w:type="gramEnd"/>
      <w:r w:rsidRPr="00515380">
        <w:rPr>
          <w:rFonts w:eastAsiaTheme="minorEastAsia"/>
          <w:i/>
          <w:lang w:val="en-US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S=-3.634+1.496∙</m:t>
        </m:r>
        <m:func>
          <m:func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lang w:val="en-US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en-US"/>
                  </w:rPr>
                  <m:t>MED</m:t>
                </m:r>
              </m:e>
            </m:d>
          </m:e>
        </m:func>
        <m:r>
          <w:rPr>
            <w:rFonts w:ascii="Cambria Math" w:eastAsiaTheme="minorEastAsia" w:hAnsi="Cambria Math"/>
            <w:lang w:val="en-US"/>
          </w:rPr>
          <m:t>-0.0297∙OTT,</m:t>
        </m:r>
      </m:oMath>
    </w:p>
    <w:p w14:paraId="64DA80C9" w14:textId="77777777" w:rsidR="00346B52" w:rsidRPr="00515380" w:rsidRDefault="00346B52" w:rsidP="00346B52">
      <w:pPr>
        <w:rPr>
          <w:lang w:val="en-US"/>
        </w:rPr>
      </w:pPr>
      <w:proofErr w:type="gramStart"/>
      <w:r w:rsidRPr="00515380">
        <w:rPr>
          <w:lang w:val="en-US"/>
        </w:rPr>
        <w:t>where</w:t>
      </w:r>
      <w:proofErr w:type="gramEnd"/>
      <w:r w:rsidRPr="00515380">
        <w:rPr>
          <w:lang w:val="en-US"/>
        </w:rPr>
        <w:t xml:space="preserve"> MED is the mean esophagus dose in </w:t>
      </w:r>
      <w:proofErr w:type="spellStart"/>
      <w:r w:rsidRPr="00515380">
        <w:rPr>
          <w:lang w:val="en-US"/>
        </w:rPr>
        <w:t>Gy</w:t>
      </w:r>
      <w:proofErr w:type="spellEnd"/>
      <w:r w:rsidRPr="00515380">
        <w:rPr>
          <w:lang w:val="en-US"/>
        </w:rPr>
        <w:t xml:space="preserve"> and OTT is the overall radiotherapy treatment time in days.</w:t>
      </w:r>
    </w:p>
    <w:p w14:paraId="428957C7" w14:textId="77777777" w:rsidR="00A90884" w:rsidRDefault="00A90884" w:rsidP="008908FE">
      <w:pPr>
        <w:pStyle w:val="Heading1"/>
        <w:rPr>
          <w:lang w:val="en-US"/>
        </w:rPr>
      </w:pPr>
    </w:p>
    <w:p w14:paraId="59E303C4" w14:textId="77777777" w:rsidR="00A90884" w:rsidRDefault="00A90884" w:rsidP="008908FE">
      <w:pPr>
        <w:pStyle w:val="Heading1"/>
        <w:rPr>
          <w:lang w:val="en-US"/>
        </w:rPr>
      </w:pPr>
    </w:p>
    <w:p w14:paraId="28A87827" w14:textId="77777777" w:rsidR="00A90884" w:rsidRDefault="00A90884" w:rsidP="008908FE">
      <w:pPr>
        <w:pStyle w:val="Heading1"/>
        <w:rPr>
          <w:lang w:val="en-US"/>
        </w:rPr>
      </w:pPr>
    </w:p>
    <w:p w14:paraId="06F7BBE4" w14:textId="77777777" w:rsidR="00A90884" w:rsidRDefault="00A90884" w:rsidP="008908FE">
      <w:pPr>
        <w:pStyle w:val="Heading1"/>
        <w:rPr>
          <w:lang w:val="en-US"/>
        </w:rPr>
      </w:pPr>
    </w:p>
    <w:p w14:paraId="54F4205E" w14:textId="77777777" w:rsidR="00A90884" w:rsidRDefault="00A90884" w:rsidP="008908FE">
      <w:pPr>
        <w:pStyle w:val="Heading1"/>
        <w:rPr>
          <w:lang w:val="en-US"/>
        </w:rPr>
      </w:pPr>
    </w:p>
    <w:p w14:paraId="41F3B7E5" w14:textId="77777777" w:rsidR="00A90884" w:rsidRDefault="00A90884" w:rsidP="008908FE">
      <w:pPr>
        <w:pStyle w:val="Heading1"/>
        <w:rPr>
          <w:lang w:val="en-US"/>
        </w:rPr>
      </w:pPr>
    </w:p>
    <w:p w14:paraId="397024F1" w14:textId="77777777" w:rsidR="00A90884" w:rsidRDefault="00A90884" w:rsidP="008908FE">
      <w:pPr>
        <w:pStyle w:val="Heading1"/>
        <w:rPr>
          <w:lang w:val="en-US"/>
        </w:rPr>
      </w:pPr>
    </w:p>
    <w:p w14:paraId="01943CF8" w14:textId="77777777" w:rsidR="00A90884" w:rsidRDefault="00A90884" w:rsidP="008908FE">
      <w:pPr>
        <w:pStyle w:val="Heading1"/>
        <w:rPr>
          <w:lang w:val="en-US"/>
        </w:rPr>
      </w:pPr>
    </w:p>
    <w:p w14:paraId="52D46DB2" w14:textId="2479D95B" w:rsidR="00A90884" w:rsidRDefault="00A90884" w:rsidP="008908FE">
      <w:pPr>
        <w:pStyle w:val="Heading1"/>
        <w:rPr>
          <w:lang w:val="en-US"/>
        </w:rPr>
      </w:pPr>
    </w:p>
    <w:p w14:paraId="719438A5" w14:textId="77777777" w:rsidR="00A90884" w:rsidRPr="00A90884" w:rsidRDefault="00A90884" w:rsidP="00A90884">
      <w:pPr>
        <w:pStyle w:val="Paragraph"/>
        <w:rPr>
          <w:lang w:val="en-US"/>
        </w:rPr>
      </w:pPr>
    </w:p>
    <w:p w14:paraId="67B0FB16" w14:textId="62266650" w:rsidR="00FD220B" w:rsidRDefault="008908FE" w:rsidP="008908FE">
      <w:pPr>
        <w:pStyle w:val="Heading1"/>
        <w:rPr>
          <w:lang w:val="en-US"/>
        </w:rPr>
      </w:pPr>
      <w:r>
        <w:rPr>
          <w:lang w:val="en-US"/>
        </w:rPr>
        <w:lastRenderedPageBreak/>
        <w:t>Results</w:t>
      </w:r>
    </w:p>
    <w:p w14:paraId="5D3B37EA" w14:textId="034307BA" w:rsidR="0067511A" w:rsidRDefault="0067511A" w:rsidP="0067511A">
      <w:pPr>
        <w:pStyle w:val="Heading2"/>
        <w:rPr>
          <w:lang w:val="en-US"/>
        </w:rPr>
      </w:pPr>
      <w:r>
        <w:rPr>
          <w:lang w:val="en-US"/>
        </w:rPr>
        <w:t>Goodness of fit statistics</w:t>
      </w:r>
    </w:p>
    <w:p w14:paraId="45A38CF8" w14:textId="2B8EE87D" w:rsidR="00F14891" w:rsidRPr="00A90884" w:rsidRDefault="0067511A" w:rsidP="0067511A">
      <w:pPr>
        <w:rPr>
          <w:color w:val="000000"/>
          <w:szCs w:val="22"/>
          <w:lang w:val="en-US" w:eastAsia="nb-NO"/>
        </w:rPr>
      </w:pPr>
      <w:r>
        <w:rPr>
          <w:lang w:val="en-US"/>
        </w:rPr>
        <w:t xml:space="preserve">The goodness of fit statistics describe how well the </w:t>
      </w:r>
      <w:proofErr w:type="spellStart"/>
      <w:r>
        <w:rPr>
          <w:lang w:val="en-US"/>
        </w:rPr>
        <w:t>RapidPlan</w:t>
      </w:r>
      <w:proofErr w:type="spellEnd"/>
      <w:r>
        <w:rPr>
          <w:lang w:val="en-US"/>
        </w:rPr>
        <w:t xml:space="preserve"> model represents the data in the training set. The coefficient of determination, R</w:t>
      </w:r>
      <w:r>
        <w:rPr>
          <w:vertAlign w:val="superscript"/>
          <w:lang w:val="en-US"/>
        </w:rPr>
        <w:t>2</w:t>
      </w:r>
      <w:r>
        <w:rPr>
          <w:lang w:val="en-US"/>
        </w:rPr>
        <w:t>, describes how well the regression model represents the training plan data. R</w:t>
      </w:r>
      <w:r>
        <w:rPr>
          <w:vertAlign w:val="superscript"/>
          <w:lang w:val="en-US"/>
        </w:rPr>
        <w:t xml:space="preserve">2 </w:t>
      </w:r>
      <w:r>
        <w:rPr>
          <w:lang w:val="en-US"/>
        </w:rPr>
        <w:t>has values between 0.0 and 1.0, and larger values indicate a better fit. The</w:t>
      </w:r>
      <w:r w:rsidRPr="0067511A">
        <w:rPr>
          <w:lang w:val="en-US"/>
        </w:rPr>
        <w:t xml:space="preserve"> </w:t>
      </w:r>
      <w:r w:rsidRPr="0067511A">
        <w:rPr>
          <w:color w:val="000000"/>
          <w:szCs w:val="22"/>
          <w:lang w:val="nb-NO" w:eastAsia="nb-NO"/>
        </w:rPr>
        <w:t>χ</w:t>
      </w:r>
      <w:r w:rsidRPr="0067511A">
        <w:rPr>
          <w:color w:val="000000"/>
          <w:szCs w:val="22"/>
          <w:vertAlign w:val="superscript"/>
          <w:lang w:val="en-US" w:eastAsia="nb-NO"/>
        </w:rPr>
        <w:t xml:space="preserve">2 </w:t>
      </w:r>
      <w:r w:rsidRPr="0067511A">
        <w:rPr>
          <w:color w:val="000000"/>
          <w:szCs w:val="22"/>
          <w:lang w:val="en-US" w:eastAsia="nb-NO"/>
        </w:rPr>
        <w:t>measures the residuals between the original and estimated data, and values closer to 1.0</w:t>
      </w:r>
      <w:r>
        <w:rPr>
          <w:color w:val="000000"/>
          <w:szCs w:val="22"/>
          <w:lang w:val="en-US" w:eastAsia="nb-NO"/>
        </w:rPr>
        <w:t xml:space="preserve"> indicate a better regression model.</w:t>
      </w:r>
    </w:p>
    <w:p w14:paraId="6730453E" w14:textId="49CF70AC" w:rsidR="008908FE" w:rsidRDefault="00B908D5" w:rsidP="008908FE">
      <w:pPr>
        <w:pStyle w:val="Paragraph"/>
        <w:rPr>
          <w:lang w:val="en-US"/>
        </w:rPr>
      </w:pPr>
      <w:r>
        <w:rPr>
          <w:lang w:val="en-US"/>
        </w:rPr>
        <w:t>Table S</w:t>
      </w:r>
      <w:r w:rsidR="00632FBD">
        <w:rPr>
          <w:lang w:val="en-US"/>
        </w:rPr>
        <w:t>2</w:t>
      </w:r>
      <w:r>
        <w:rPr>
          <w:lang w:val="en-US"/>
        </w:rPr>
        <w:t>. T</w:t>
      </w:r>
      <w:r w:rsidR="008908FE">
        <w:rPr>
          <w:lang w:val="en-US"/>
        </w:rPr>
        <w:t>raining statistics</w:t>
      </w:r>
      <w:r>
        <w:rPr>
          <w:lang w:val="en-US"/>
        </w:rPr>
        <w:t xml:space="preserve"> for the </w:t>
      </w:r>
      <w:proofErr w:type="spellStart"/>
      <w:r>
        <w:rPr>
          <w:lang w:val="en-US"/>
        </w:rPr>
        <w:t>RapidPlan</w:t>
      </w:r>
      <w:proofErr w:type="spellEnd"/>
      <w:r>
        <w:rPr>
          <w:lang w:val="en-US"/>
        </w:rPr>
        <w:t xml:space="preserve"> models</w:t>
      </w:r>
      <w:r w:rsidR="008908FE">
        <w:rPr>
          <w:lang w:val="en-US"/>
        </w:rPr>
        <w:t>.</w:t>
      </w:r>
    </w:p>
    <w:tbl>
      <w:tblPr>
        <w:tblW w:w="6662" w:type="dxa"/>
        <w:tblInd w:w="-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1134"/>
        <w:gridCol w:w="1134"/>
        <w:gridCol w:w="1276"/>
        <w:gridCol w:w="1276"/>
      </w:tblGrid>
      <w:tr w:rsidR="008908FE" w:rsidRPr="008908FE" w14:paraId="4FBBE8AA" w14:textId="77777777" w:rsidTr="008908FE">
        <w:trPr>
          <w:trHeight w:val="300"/>
        </w:trPr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AD7A5BC" w14:textId="4D49C258" w:rsidR="008908FE" w:rsidRPr="008908FE" w:rsidRDefault="008908FE" w:rsidP="008908FE">
            <w:pPr>
              <w:spacing w:line="240" w:lineRule="auto"/>
              <w:rPr>
                <w:b/>
                <w:szCs w:val="22"/>
                <w:lang w:val="nb-NO" w:eastAsia="nb-NO"/>
              </w:rPr>
            </w:pPr>
            <w:r w:rsidRPr="008908FE">
              <w:rPr>
                <w:b/>
                <w:szCs w:val="22"/>
                <w:lang w:val="nb-NO" w:eastAsia="nb-NO"/>
              </w:rPr>
              <w:t>OAR</w:t>
            </w:r>
          </w:p>
        </w:tc>
        <w:tc>
          <w:tcPr>
            <w:tcW w:w="2268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71C637" w14:textId="6E178FED" w:rsidR="008908FE" w:rsidRPr="008908FE" w:rsidRDefault="008908FE" w:rsidP="008908FE">
            <w:pPr>
              <w:spacing w:line="240" w:lineRule="auto"/>
              <w:jc w:val="center"/>
              <w:rPr>
                <w:b/>
                <w:color w:val="000000"/>
                <w:szCs w:val="22"/>
                <w:lang w:val="nb-NO" w:eastAsia="nb-NO"/>
              </w:rPr>
            </w:pPr>
            <w:r w:rsidRPr="008908FE">
              <w:rPr>
                <w:b/>
                <w:color w:val="000000"/>
                <w:szCs w:val="22"/>
                <w:lang w:val="nb-NO" w:eastAsia="nb-NO"/>
              </w:rPr>
              <w:t>RP_CLIN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1BCE09" w14:textId="77777777" w:rsidR="008908FE" w:rsidRPr="008908FE" w:rsidRDefault="008908FE" w:rsidP="008908FE">
            <w:pPr>
              <w:spacing w:line="240" w:lineRule="auto"/>
              <w:jc w:val="center"/>
              <w:rPr>
                <w:b/>
                <w:color w:val="000000"/>
                <w:szCs w:val="22"/>
                <w:lang w:val="nb-NO" w:eastAsia="nb-NO"/>
              </w:rPr>
            </w:pPr>
            <w:r w:rsidRPr="008908FE">
              <w:rPr>
                <w:b/>
                <w:color w:val="000000"/>
                <w:szCs w:val="22"/>
                <w:lang w:val="nb-NO" w:eastAsia="nb-NO"/>
              </w:rPr>
              <w:t>RP_MCO</w:t>
            </w:r>
          </w:p>
        </w:tc>
      </w:tr>
      <w:tr w:rsidR="008908FE" w:rsidRPr="008908FE" w14:paraId="7FABF4DE" w14:textId="77777777" w:rsidTr="008908FE">
        <w:trPr>
          <w:trHeight w:val="300"/>
        </w:trPr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A0D7" w14:textId="77777777" w:rsidR="008908FE" w:rsidRPr="008908FE" w:rsidRDefault="008908FE" w:rsidP="008908FE">
            <w:pPr>
              <w:spacing w:line="240" w:lineRule="auto"/>
              <w:rPr>
                <w:b/>
                <w:color w:val="000000"/>
                <w:szCs w:val="22"/>
                <w:lang w:val="nb-NO" w:eastAsia="nb-NO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4534" w14:textId="6F6757AD" w:rsidR="008908FE" w:rsidRPr="00D8302E" w:rsidRDefault="00D8302E" w:rsidP="008908FE">
            <w:pPr>
              <w:spacing w:line="240" w:lineRule="auto"/>
              <w:jc w:val="center"/>
              <w:rPr>
                <w:b/>
                <w:color w:val="000000"/>
                <w:szCs w:val="22"/>
                <w:vertAlign w:val="superscript"/>
                <w:lang w:val="nb-NO" w:eastAsia="nb-NO"/>
              </w:rPr>
            </w:pPr>
            <w:r>
              <w:rPr>
                <w:b/>
                <w:color w:val="000000"/>
                <w:szCs w:val="22"/>
                <w:lang w:val="nb-NO" w:eastAsia="nb-NO"/>
              </w:rPr>
              <w:t>R</w:t>
            </w:r>
            <w:r>
              <w:rPr>
                <w:b/>
                <w:color w:val="000000"/>
                <w:szCs w:val="22"/>
                <w:vertAlign w:val="superscript"/>
                <w:lang w:val="nb-NO" w:eastAsia="nb-NO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A15A" w14:textId="4D729D5B" w:rsidR="008908FE" w:rsidRPr="00D8302E" w:rsidRDefault="00D8302E" w:rsidP="008908FE">
            <w:pPr>
              <w:spacing w:line="240" w:lineRule="auto"/>
              <w:jc w:val="center"/>
              <w:rPr>
                <w:b/>
                <w:color w:val="000000"/>
                <w:szCs w:val="22"/>
                <w:vertAlign w:val="superscript"/>
                <w:lang w:val="nb-NO" w:eastAsia="nb-NO"/>
              </w:rPr>
            </w:pPr>
            <w:r>
              <w:rPr>
                <w:b/>
                <w:color w:val="000000"/>
                <w:szCs w:val="22"/>
                <w:lang w:val="nb-NO" w:eastAsia="nb-NO"/>
              </w:rPr>
              <w:t>χ</w:t>
            </w:r>
            <w:r>
              <w:rPr>
                <w:b/>
                <w:color w:val="000000"/>
                <w:szCs w:val="22"/>
                <w:vertAlign w:val="superscript"/>
                <w:lang w:val="nb-NO" w:eastAsia="nb-NO"/>
              </w:rPr>
              <w:t>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1C971" w14:textId="1AE1A031" w:rsidR="008908FE" w:rsidRPr="00D8302E" w:rsidRDefault="00D8302E" w:rsidP="008908FE">
            <w:pPr>
              <w:spacing w:line="240" w:lineRule="auto"/>
              <w:jc w:val="center"/>
              <w:rPr>
                <w:b/>
                <w:color w:val="000000"/>
                <w:szCs w:val="22"/>
                <w:vertAlign w:val="superscript"/>
                <w:lang w:val="nb-NO" w:eastAsia="nb-NO"/>
              </w:rPr>
            </w:pPr>
            <w:r>
              <w:rPr>
                <w:b/>
                <w:color w:val="000000"/>
                <w:szCs w:val="22"/>
                <w:lang w:val="nb-NO" w:eastAsia="nb-NO"/>
              </w:rPr>
              <w:t>R</w:t>
            </w:r>
            <w:r>
              <w:rPr>
                <w:b/>
                <w:color w:val="000000"/>
                <w:szCs w:val="22"/>
                <w:vertAlign w:val="superscript"/>
                <w:lang w:val="nb-NO" w:eastAsia="nb-NO"/>
              </w:rPr>
              <w:t>2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9A92D" w14:textId="47F71947" w:rsidR="008908FE" w:rsidRPr="00D8302E" w:rsidRDefault="00D8302E" w:rsidP="00D8302E">
            <w:pPr>
              <w:spacing w:line="240" w:lineRule="auto"/>
              <w:jc w:val="center"/>
              <w:rPr>
                <w:b/>
                <w:color w:val="000000"/>
                <w:szCs w:val="22"/>
                <w:vertAlign w:val="superscript"/>
                <w:lang w:val="nb-NO" w:eastAsia="nb-NO"/>
              </w:rPr>
            </w:pPr>
            <w:r>
              <w:rPr>
                <w:b/>
                <w:color w:val="000000"/>
                <w:szCs w:val="22"/>
                <w:lang w:val="nb-NO" w:eastAsia="nb-NO"/>
              </w:rPr>
              <w:t>χ</w:t>
            </w:r>
            <w:r>
              <w:rPr>
                <w:b/>
                <w:color w:val="000000"/>
                <w:szCs w:val="22"/>
                <w:vertAlign w:val="superscript"/>
                <w:lang w:val="nb-NO" w:eastAsia="nb-NO"/>
              </w:rPr>
              <w:t>2</w:t>
            </w:r>
          </w:p>
        </w:tc>
      </w:tr>
      <w:tr w:rsidR="008908FE" w:rsidRPr="008908FE" w14:paraId="5F4C3908" w14:textId="77777777" w:rsidTr="008908FE">
        <w:trPr>
          <w:trHeight w:val="300"/>
        </w:trPr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DA78" w14:textId="77777777" w:rsidR="008908FE" w:rsidRPr="00B04928" w:rsidRDefault="008908FE" w:rsidP="008908FE">
            <w:pPr>
              <w:spacing w:line="240" w:lineRule="auto"/>
              <w:rPr>
                <w:color w:val="000000"/>
                <w:szCs w:val="22"/>
                <w:lang w:val="en-US" w:eastAsia="nb-NO"/>
              </w:rPr>
            </w:pPr>
            <w:r w:rsidRPr="00B04928">
              <w:rPr>
                <w:color w:val="000000"/>
                <w:szCs w:val="22"/>
                <w:lang w:val="en-US" w:eastAsia="nb-NO"/>
              </w:rPr>
              <w:t>Lungs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DDC7" w14:textId="0AD55E5F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0.</w:t>
            </w:r>
            <w:r w:rsidRPr="008908FE">
              <w:rPr>
                <w:color w:val="000000"/>
                <w:szCs w:val="22"/>
                <w:lang w:val="nb-NO" w:eastAsia="nb-NO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C6E8" w14:textId="23AB7169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1.</w:t>
            </w:r>
            <w:r w:rsidRPr="008908FE">
              <w:rPr>
                <w:color w:val="000000"/>
                <w:szCs w:val="22"/>
                <w:lang w:val="nb-NO" w:eastAsia="nb-NO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6054" w14:textId="10B0E04B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 w:rsidRPr="008908FE">
              <w:rPr>
                <w:color w:val="000000"/>
                <w:szCs w:val="22"/>
                <w:lang w:val="nb-NO" w:eastAsia="nb-NO"/>
              </w:rPr>
              <w:t>0</w:t>
            </w:r>
            <w:r>
              <w:rPr>
                <w:color w:val="000000"/>
                <w:szCs w:val="22"/>
                <w:lang w:val="nb-NO" w:eastAsia="nb-NO"/>
              </w:rPr>
              <w:t>.</w:t>
            </w:r>
            <w:r w:rsidRPr="008908FE">
              <w:rPr>
                <w:color w:val="000000"/>
                <w:szCs w:val="22"/>
                <w:lang w:val="nb-NO" w:eastAsia="nb-NO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4498" w14:textId="1F743AC0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1.</w:t>
            </w:r>
            <w:r w:rsidRPr="008908FE">
              <w:rPr>
                <w:color w:val="000000"/>
                <w:szCs w:val="22"/>
                <w:lang w:val="nb-NO" w:eastAsia="nb-NO"/>
              </w:rPr>
              <w:t>11</w:t>
            </w:r>
          </w:p>
        </w:tc>
      </w:tr>
      <w:tr w:rsidR="008908FE" w:rsidRPr="008908FE" w14:paraId="7F0C2778" w14:textId="77777777" w:rsidTr="008908FE">
        <w:trPr>
          <w:trHeight w:val="300"/>
        </w:trPr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A34E27E" w14:textId="77777777" w:rsidR="008908FE" w:rsidRPr="00B04928" w:rsidRDefault="008908FE" w:rsidP="008908FE">
            <w:pPr>
              <w:spacing w:line="240" w:lineRule="auto"/>
              <w:rPr>
                <w:color w:val="000000"/>
                <w:szCs w:val="22"/>
                <w:lang w:val="en-US" w:eastAsia="nb-NO"/>
              </w:rPr>
            </w:pPr>
            <w:r w:rsidRPr="00B04928">
              <w:rPr>
                <w:color w:val="000000"/>
                <w:szCs w:val="22"/>
                <w:lang w:val="en-US" w:eastAsia="nb-NO"/>
              </w:rPr>
              <w:t>Heart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E1B58B" w14:textId="711B1159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0.</w:t>
            </w:r>
            <w:r w:rsidRPr="008908FE">
              <w:rPr>
                <w:color w:val="000000"/>
                <w:szCs w:val="22"/>
                <w:lang w:val="nb-NO" w:eastAsia="nb-NO"/>
              </w:rPr>
              <w:t>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E710F" w14:textId="7A539C9B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1.</w:t>
            </w:r>
            <w:r w:rsidRPr="008908FE">
              <w:rPr>
                <w:color w:val="000000"/>
                <w:szCs w:val="22"/>
                <w:lang w:val="nb-NO" w:eastAsia="nb-NO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49F8E1" w14:textId="3313AC60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0.</w:t>
            </w:r>
            <w:r w:rsidRPr="008908FE">
              <w:rPr>
                <w:color w:val="000000"/>
                <w:szCs w:val="22"/>
                <w:lang w:val="nb-NO" w:eastAsia="nb-NO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DDCCF1" w14:textId="66E48838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1.</w:t>
            </w:r>
            <w:r w:rsidRPr="008908FE">
              <w:rPr>
                <w:color w:val="000000"/>
                <w:szCs w:val="22"/>
                <w:lang w:val="nb-NO" w:eastAsia="nb-NO"/>
              </w:rPr>
              <w:t>05</w:t>
            </w:r>
          </w:p>
        </w:tc>
      </w:tr>
      <w:tr w:rsidR="008908FE" w:rsidRPr="008908FE" w14:paraId="5B1F3947" w14:textId="77777777" w:rsidTr="008908FE">
        <w:trPr>
          <w:trHeight w:val="300"/>
        </w:trPr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10531258" w14:textId="77777777" w:rsidR="008908FE" w:rsidRPr="00B04928" w:rsidRDefault="008908FE" w:rsidP="008908FE">
            <w:pPr>
              <w:spacing w:line="240" w:lineRule="auto"/>
              <w:rPr>
                <w:color w:val="000000"/>
                <w:szCs w:val="22"/>
                <w:lang w:val="en-US" w:eastAsia="nb-NO"/>
              </w:rPr>
            </w:pPr>
            <w:r w:rsidRPr="00B04928">
              <w:rPr>
                <w:color w:val="000000"/>
                <w:szCs w:val="22"/>
                <w:lang w:val="en-US" w:eastAsia="nb-NO"/>
              </w:rPr>
              <w:t>Esophagus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F3753C" w14:textId="26DF4A66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0.</w:t>
            </w:r>
            <w:r w:rsidRPr="008908FE">
              <w:rPr>
                <w:color w:val="000000"/>
                <w:szCs w:val="22"/>
                <w:lang w:val="nb-NO" w:eastAsia="nb-NO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E572A2" w14:textId="481B666E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1.</w:t>
            </w:r>
            <w:r w:rsidRPr="008908FE">
              <w:rPr>
                <w:color w:val="000000"/>
                <w:szCs w:val="22"/>
                <w:lang w:val="nb-NO" w:eastAsia="nb-NO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603EA" w14:textId="084E0B83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0.</w:t>
            </w:r>
            <w:r w:rsidRPr="008908FE">
              <w:rPr>
                <w:color w:val="000000"/>
                <w:szCs w:val="22"/>
                <w:lang w:val="nb-NO" w:eastAsia="nb-NO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B10526" w14:textId="0ED37930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1.</w:t>
            </w:r>
            <w:r w:rsidRPr="008908FE">
              <w:rPr>
                <w:color w:val="000000"/>
                <w:szCs w:val="22"/>
                <w:lang w:val="nb-NO" w:eastAsia="nb-NO"/>
              </w:rPr>
              <w:t>06</w:t>
            </w:r>
          </w:p>
        </w:tc>
      </w:tr>
      <w:tr w:rsidR="008908FE" w:rsidRPr="008908FE" w14:paraId="5BB2DE3C" w14:textId="77777777" w:rsidTr="008908FE">
        <w:trPr>
          <w:trHeight w:val="300"/>
        </w:trPr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57E534A7" w14:textId="77777777" w:rsidR="008908FE" w:rsidRPr="00B04928" w:rsidRDefault="008908FE" w:rsidP="008908FE">
            <w:pPr>
              <w:spacing w:line="240" w:lineRule="auto"/>
              <w:rPr>
                <w:color w:val="000000"/>
                <w:szCs w:val="22"/>
                <w:lang w:val="en-US" w:eastAsia="nb-NO"/>
              </w:rPr>
            </w:pPr>
            <w:r w:rsidRPr="00B04928">
              <w:rPr>
                <w:color w:val="000000"/>
                <w:szCs w:val="22"/>
                <w:lang w:val="en-US" w:eastAsia="nb-NO"/>
              </w:rPr>
              <w:t>Spinal canal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21DF09" w14:textId="2ACD631B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0.</w:t>
            </w:r>
            <w:r w:rsidRPr="008908FE">
              <w:rPr>
                <w:color w:val="000000"/>
                <w:szCs w:val="22"/>
                <w:lang w:val="nb-NO" w:eastAsia="nb-NO"/>
              </w:rPr>
              <w:t>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76131F" w14:textId="38516F59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1.</w:t>
            </w:r>
            <w:r w:rsidRPr="008908FE">
              <w:rPr>
                <w:color w:val="000000"/>
                <w:szCs w:val="22"/>
                <w:lang w:val="nb-NO" w:eastAsia="nb-NO"/>
              </w:rPr>
              <w:t>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20889EC" w14:textId="266A65B8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>
              <w:rPr>
                <w:color w:val="000000"/>
                <w:szCs w:val="22"/>
                <w:lang w:val="nb-NO" w:eastAsia="nb-NO"/>
              </w:rPr>
              <w:t>0.</w:t>
            </w:r>
            <w:r w:rsidRPr="008908FE">
              <w:rPr>
                <w:color w:val="000000"/>
                <w:szCs w:val="22"/>
                <w:lang w:val="nb-NO" w:eastAsia="nb-NO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C9FDB75" w14:textId="08970428" w:rsidR="008908FE" w:rsidRPr="008908FE" w:rsidRDefault="008908FE" w:rsidP="008908FE">
            <w:pPr>
              <w:spacing w:line="240" w:lineRule="auto"/>
              <w:jc w:val="center"/>
              <w:rPr>
                <w:color w:val="000000"/>
                <w:szCs w:val="22"/>
                <w:lang w:val="nb-NO" w:eastAsia="nb-NO"/>
              </w:rPr>
            </w:pPr>
            <w:r w:rsidRPr="008908FE">
              <w:rPr>
                <w:color w:val="000000"/>
                <w:szCs w:val="22"/>
                <w:lang w:val="nb-NO" w:eastAsia="nb-NO"/>
              </w:rPr>
              <w:t>1</w:t>
            </w:r>
            <w:r>
              <w:rPr>
                <w:color w:val="000000"/>
                <w:szCs w:val="22"/>
                <w:lang w:val="nb-NO" w:eastAsia="nb-NO"/>
              </w:rPr>
              <w:t>.</w:t>
            </w:r>
            <w:r w:rsidRPr="008908FE">
              <w:rPr>
                <w:color w:val="000000"/>
                <w:szCs w:val="22"/>
                <w:lang w:val="nb-NO" w:eastAsia="nb-NO"/>
              </w:rPr>
              <w:t>14</w:t>
            </w:r>
          </w:p>
        </w:tc>
      </w:tr>
    </w:tbl>
    <w:p w14:paraId="1FD6A56D" w14:textId="6F4AE42F" w:rsidR="0067511A" w:rsidRPr="008908FE" w:rsidRDefault="0067511A" w:rsidP="0067511A">
      <w:pPr>
        <w:pStyle w:val="Heading2"/>
        <w:rPr>
          <w:lang w:val="en-US"/>
        </w:rPr>
      </w:pPr>
      <w:r>
        <w:rPr>
          <w:lang w:val="en-US"/>
        </w:rPr>
        <w:t>C</w:t>
      </w:r>
      <w:r w:rsidR="00632FBD">
        <w:rPr>
          <w:lang w:val="en-US"/>
        </w:rPr>
        <w:t>omparison of RP_MCO and CLIN</w:t>
      </w:r>
      <w:r w:rsidR="00F55A89">
        <w:rPr>
          <w:lang w:val="en-US"/>
        </w:rPr>
        <w:t xml:space="preserve"> plans</w:t>
      </w:r>
    </w:p>
    <w:tbl>
      <w:tblPr>
        <w:tblpPr w:leftFromText="141" w:rightFromText="141" w:vertAnchor="text" w:horzAnchor="margin" w:tblpXSpec="center" w:tblpY="949"/>
        <w:tblW w:w="963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992"/>
        <w:gridCol w:w="1276"/>
        <w:gridCol w:w="850"/>
        <w:gridCol w:w="993"/>
        <w:gridCol w:w="1275"/>
        <w:gridCol w:w="1134"/>
      </w:tblGrid>
      <w:tr w:rsidR="00B908D5" w:rsidRPr="00515380" w14:paraId="199D152B" w14:textId="77777777" w:rsidTr="00B908D5"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</w:tcPr>
          <w:p w14:paraId="7A2BF75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Dose metric</w:t>
            </w:r>
          </w:p>
        </w:tc>
        <w:tc>
          <w:tcPr>
            <w:tcW w:w="3119" w:type="dxa"/>
            <w:gridSpan w:val="3"/>
            <w:tcBorders>
              <w:bottom w:val="nil"/>
            </w:tcBorders>
          </w:tcPr>
          <w:p w14:paraId="03BCA125" w14:textId="77777777" w:rsidR="00B908D5" w:rsidRPr="00515380" w:rsidRDefault="00B908D5" w:rsidP="00B908D5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CLIN</w:t>
            </w:r>
          </w:p>
        </w:tc>
        <w:tc>
          <w:tcPr>
            <w:tcW w:w="3118" w:type="dxa"/>
            <w:gridSpan w:val="3"/>
            <w:tcBorders>
              <w:bottom w:val="nil"/>
            </w:tcBorders>
          </w:tcPr>
          <w:p w14:paraId="767EC881" w14:textId="77777777" w:rsidR="00B908D5" w:rsidRPr="00515380" w:rsidRDefault="00B908D5" w:rsidP="00B908D5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RP_MCO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</w:tcPr>
          <w:p w14:paraId="78DEE250" w14:textId="77777777" w:rsidR="00B908D5" w:rsidRPr="00515380" w:rsidRDefault="00B908D5" w:rsidP="00B908D5">
            <w:pPr>
              <w:pStyle w:val="MDPI42tablebody"/>
              <w:spacing w:line="240" w:lineRule="auto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</w:p>
        </w:tc>
      </w:tr>
      <w:tr w:rsidR="00B908D5" w:rsidRPr="00515380" w14:paraId="3C2DE992" w14:textId="77777777" w:rsidTr="00B908D5"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41E112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C645033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proofErr w:type="spellStart"/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Avg</w:t>
            </w:r>
            <w:proofErr w:type="spellEnd"/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657423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Median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2256B1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10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  <w:vertAlign w:val="superscript"/>
              </w:rPr>
              <w:t>th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-90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  <w:vertAlign w:val="superscript"/>
              </w:rPr>
              <w:t>th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 xml:space="preserve"> percentile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2089F4F3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proofErr w:type="spellStart"/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Avg</w:t>
            </w:r>
            <w:proofErr w:type="spellEnd"/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86CC8A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Median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3961C82A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10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  <w:vertAlign w:val="superscript"/>
              </w:rPr>
              <w:t>th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-90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  <w:vertAlign w:val="superscript"/>
              </w:rPr>
              <w:t>th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 xml:space="preserve"> percentile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748BAA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b/>
                <w:snapToGrid/>
                <w:sz w:val="22"/>
                <w:szCs w:val="22"/>
              </w:rPr>
            </w:pPr>
            <w:r w:rsidRPr="00515380">
              <w:rPr>
                <w:rFonts w:ascii="Times New Roman" w:hAnsi="Times New Roman"/>
                <w:b/>
                <w:i/>
                <w:snapToGrid/>
                <w:sz w:val="22"/>
                <w:szCs w:val="22"/>
              </w:rPr>
              <w:t>p</w:t>
            </w:r>
            <w:r w:rsidRPr="00515380">
              <w:rPr>
                <w:rFonts w:ascii="Times New Roman" w:hAnsi="Times New Roman"/>
                <w:b/>
                <w:snapToGrid/>
                <w:sz w:val="22"/>
                <w:szCs w:val="22"/>
              </w:rPr>
              <w:t>-value</w:t>
            </w:r>
          </w:p>
        </w:tc>
      </w:tr>
      <w:tr w:rsidR="00B908D5" w:rsidRPr="00515380" w14:paraId="61FAEDC8" w14:textId="77777777" w:rsidTr="00B908D5"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664966" w14:textId="77777777" w:rsidR="00B908D5" w:rsidRPr="00515380" w:rsidRDefault="00B908D5" w:rsidP="00B908D5">
            <w:pPr>
              <w:pStyle w:val="MDPI42tablebody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PTV V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 xml:space="preserve">95% </w:t>
            </w:r>
            <w:r w:rsidRPr="00515380">
              <w:rPr>
                <w:rFonts w:ascii="Times New Roman" w:hAnsi="Times New Roman"/>
                <w:sz w:val="22"/>
                <w:szCs w:val="22"/>
              </w:rPr>
              <w:t>[%]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71AB33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99.0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59DA5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99.1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019E62A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97.8-99.8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9FB9B1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98.9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14:paraId="06A38C74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99.3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B4FE6C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97.1-99.8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543ED2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0.4</w:t>
            </w:r>
          </w:p>
        </w:tc>
      </w:tr>
      <w:tr w:rsidR="00B908D5" w:rsidRPr="00515380" w14:paraId="2263CAA5" w14:textId="77777777" w:rsidTr="00B908D5">
        <w:tc>
          <w:tcPr>
            <w:tcW w:w="2268" w:type="dxa"/>
            <w:shd w:val="clear" w:color="auto" w:fill="auto"/>
            <w:vAlign w:val="center"/>
          </w:tcPr>
          <w:p w14:paraId="7280F648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 xml:space="preserve">Lungs 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D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mean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Gy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851" w:type="dxa"/>
          </w:tcPr>
          <w:p w14:paraId="5875262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13.2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46C6F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13.8</w:t>
            </w:r>
          </w:p>
        </w:tc>
        <w:tc>
          <w:tcPr>
            <w:tcW w:w="1276" w:type="dxa"/>
            <w:shd w:val="clear" w:color="auto" w:fill="auto"/>
          </w:tcPr>
          <w:p w14:paraId="334CEA0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9.7-16.1</w:t>
            </w:r>
          </w:p>
        </w:tc>
        <w:tc>
          <w:tcPr>
            <w:tcW w:w="850" w:type="dxa"/>
          </w:tcPr>
          <w:p w14:paraId="28BAA34D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13.5</w:t>
            </w:r>
          </w:p>
        </w:tc>
        <w:tc>
          <w:tcPr>
            <w:tcW w:w="993" w:type="dxa"/>
            <w:shd w:val="clear" w:color="auto" w:fill="auto"/>
          </w:tcPr>
          <w:p w14:paraId="1B178084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13.9</w:t>
            </w:r>
          </w:p>
        </w:tc>
        <w:tc>
          <w:tcPr>
            <w:tcW w:w="1275" w:type="dxa"/>
          </w:tcPr>
          <w:p w14:paraId="6FA9FCA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10.2-16.5</w:t>
            </w:r>
          </w:p>
        </w:tc>
        <w:tc>
          <w:tcPr>
            <w:tcW w:w="1134" w:type="dxa"/>
          </w:tcPr>
          <w:p w14:paraId="674D7A9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0.2</w:t>
            </w:r>
          </w:p>
        </w:tc>
      </w:tr>
      <w:tr w:rsidR="00B908D5" w:rsidRPr="00515380" w14:paraId="63ABF9A5" w14:textId="77777777" w:rsidTr="00B908D5">
        <w:tc>
          <w:tcPr>
            <w:tcW w:w="2268" w:type="dxa"/>
            <w:shd w:val="clear" w:color="auto" w:fill="auto"/>
            <w:vAlign w:val="center"/>
          </w:tcPr>
          <w:p w14:paraId="6961D7BB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Lungs V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5Gy</w:t>
            </w:r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[%]</w:t>
            </w:r>
          </w:p>
        </w:tc>
        <w:tc>
          <w:tcPr>
            <w:tcW w:w="851" w:type="dxa"/>
          </w:tcPr>
          <w:p w14:paraId="699E1F3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52.4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1F50B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53.6</w:t>
            </w:r>
          </w:p>
        </w:tc>
        <w:tc>
          <w:tcPr>
            <w:tcW w:w="1276" w:type="dxa"/>
            <w:shd w:val="clear" w:color="auto" w:fill="auto"/>
          </w:tcPr>
          <w:p w14:paraId="3669A733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38.0-62.0</w:t>
            </w:r>
          </w:p>
        </w:tc>
        <w:tc>
          <w:tcPr>
            <w:tcW w:w="850" w:type="dxa"/>
          </w:tcPr>
          <w:p w14:paraId="0E401417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53.9</w:t>
            </w:r>
          </w:p>
        </w:tc>
        <w:tc>
          <w:tcPr>
            <w:tcW w:w="993" w:type="dxa"/>
            <w:shd w:val="clear" w:color="auto" w:fill="auto"/>
          </w:tcPr>
          <w:p w14:paraId="4B4F718C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55.1</w:t>
            </w:r>
          </w:p>
        </w:tc>
        <w:tc>
          <w:tcPr>
            <w:tcW w:w="1275" w:type="dxa"/>
          </w:tcPr>
          <w:p w14:paraId="41C3F4BB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39.0-66.5</w:t>
            </w:r>
          </w:p>
        </w:tc>
        <w:tc>
          <w:tcPr>
            <w:tcW w:w="1134" w:type="dxa"/>
          </w:tcPr>
          <w:p w14:paraId="159080DA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0.1</w:t>
            </w:r>
          </w:p>
        </w:tc>
      </w:tr>
      <w:tr w:rsidR="00B908D5" w:rsidRPr="00515380" w14:paraId="30BBB9CF" w14:textId="77777777" w:rsidTr="00B908D5">
        <w:tc>
          <w:tcPr>
            <w:tcW w:w="2268" w:type="dxa"/>
            <w:shd w:val="clear" w:color="auto" w:fill="auto"/>
            <w:vAlign w:val="center"/>
          </w:tcPr>
          <w:p w14:paraId="57950F9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Lungs V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20Gy</w:t>
            </w:r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[%]</w:t>
            </w:r>
          </w:p>
        </w:tc>
        <w:tc>
          <w:tcPr>
            <w:tcW w:w="851" w:type="dxa"/>
          </w:tcPr>
          <w:p w14:paraId="0C84469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22.4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93BDF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21.8</w:t>
            </w:r>
          </w:p>
        </w:tc>
        <w:tc>
          <w:tcPr>
            <w:tcW w:w="1276" w:type="dxa"/>
            <w:shd w:val="clear" w:color="auto" w:fill="auto"/>
          </w:tcPr>
          <w:p w14:paraId="43EB29F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16.6-29.0</w:t>
            </w:r>
          </w:p>
        </w:tc>
        <w:tc>
          <w:tcPr>
            <w:tcW w:w="850" w:type="dxa"/>
          </w:tcPr>
          <w:p w14:paraId="2FB5808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23.4</w:t>
            </w:r>
          </w:p>
        </w:tc>
        <w:tc>
          <w:tcPr>
            <w:tcW w:w="993" w:type="dxa"/>
            <w:shd w:val="clear" w:color="auto" w:fill="auto"/>
          </w:tcPr>
          <w:p w14:paraId="6111BEA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21.7</w:t>
            </w:r>
          </w:p>
        </w:tc>
        <w:tc>
          <w:tcPr>
            <w:tcW w:w="1275" w:type="dxa"/>
          </w:tcPr>
          <w:p w14:paraId="00CBB1D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15.6-32.0</w:t>
            </w:r>
          </w:p>
        </w:tc>
        <w:tc>
          <w:tcPr>
            <w:tcW w:w="1134" w:type="dxa"/>
          </w:tcPr>
          <w:p w14:paraId="217215D1" w14:textId="62A4187D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B908D5" w:rsidRPr="00515380" w14:paraId="3694D0DE" w14:textId="77777777" w:rsidTr="00B908D5">
        <w:tc>
          <w:tcPr>
            <w:tcW w:w="2268" w:type="dxa"/>
            <w:shd w:val="clear" w:color="auto" w:fill="auto"/>
            <w:vAlign w:val="center"/>
          </w:tcPr>
          <w:p w14:paraId="2CD4191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 xml:space="preserve">Heart 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D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mean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Gy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851" w:type="dxa"/>
          </w:tcPr>
          <w:p w14:paraId="5FD39C93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8.5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2A9658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7.9</w:t>
            </w:r>
          </w:p>
        </w:tc>
        <w:tc>
          <w:tcPr>
            <w:tcW w:w="1276" w:type="dxa"/>
            <w:shd w:val="clear" w:color="auto" w:fill="auto"/>
          </w:tcPr>
          <w:p w14:paraId="00D6958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2.7-17.0</w:t>
            </w:r>
          </w:p>
        </w:tc>
        <w:tc>
          <w:tcPr>
            <w:tcW w:w="850" w:type="dxa"/>
          </w:tcPr>
          <w:p w14:paraId="4332EA34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8.3</w:t>
            </w:r>
          </w:p>
        </w:tc>
        <w:tc>
          <w:tcPr>
            <w:tcW w:w="993" w:type="dxa"/>
            <w:shd w:val="clear" w:color="auto" w:fill="auto"/>
          </w:tcPr>
          <w:p w14:paraId="134FB36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7.7</w:t>
            </w:r>
          </w:p>
        </w:tc>
        <w:tc>
          <w:tcPr>
            <w:tcW w:w="1275" w:type="dxa"/>
          </w:tcPr>
          <w:p w14:paraId="73A1FB3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2.4-18.3</w:t>
            </w:r>
          </w:p>
        </w:tc>
        <w:tc>
          <w:tcPr>
            <w:tcW w:w="1134" w:type="dxa"/>
          </w:tcPr>
          <w:p w14:paraId="282F386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0.06</w:t>
            </w:r>
          </w:p>
        </w:tc>
      </w:tr>
      <w:tr w:rsidR="00B908D5" w:rsidRPr="00515380" w14:paraId="2A3C9F95" w14:textId="77777777" w:rsidTr="00B908D5">
        <w:tc>
          <w:tcPr>
            <w:tcW w:w="2268" w:type="dxa"/>
            <w:shd w:val="clear" w:color="auto" w:fill="auto"/>
            <w:vAlign w:val="center"/>
          </w:tcPr>
          <w:p w14:paraId="061DA6A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Heart V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5Gy</w:t>
            </w:r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[%]</w:t>
            </w:r>
          </w:p>
        </w:tc>
        <w:tc>
          <w:tcPr>
            <w:tcW w:w="851" w:type="dxa"/>
          </w:tcPr>
          <w:p w14:paraId="3A8DF0A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39.0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56677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30.1</w:t>
            </w:r>
          </w:p>
        </w:tc>
        <w:tc>
          <w:tcPr>
            <w:tcW w:w="1276" w:type="dxa"/>
            <w:shd w:val="clear" w:color="auto" w:fill="auto"/>
          </w:tcPr>
          <w:p w14:paraId="77CD66B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10.3-92.2</w:t>
            </w:r>
          </w:p>
        </w:tc>
        <w:tc>
          <w:tcPr>
            <w:tcW w:w="850" w:type="dxa"/>
          </w:tcPr>
          <w:p w14:paraId="1DEBB81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38.3</w:t>
            </w:r>
          </w:p>
        </w:tc>
        <w:tc>
          <w:tcPr>
            <w:tcW w:w="993" w:type="dxa"/>
            <w:shd w:val="clear" w:color="auto" w:fill="auto"/>
          </w:tcPr>
          <w:p w14:paraId="7701B97E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29.7</w:t>
            </w:r>
          </w:p>
        </w:tc>
        <w:tc>
          <w:tcPr>
            <w:tcW w:w="1275" w:type="dxa"/>
          </w:tcPr>
          <w:p w14:paraId="18361C0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9.9-87.2</w:t>
            </w:r>
          </w:p>
        </w:tc>
        <w:tc>
          <w:tcPr>
            <w:tcW w:w="1134" w:type="dxa"/>
          </w:tcPr>
          <w:p w14:paraId="6EDCDDFA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0.4</w:t>
            </w:r>
          </w:p>
        </w:tc>
      </w:tr>
      <w:tr w:rsidR="00B908D5" w:rsidRPr="00515380" w14:paraId="0B3A18AD" w14:textId="77777777" w:rsidTr="00B908D5">
        <w:tc>
          <w:tcPr>
            <w:tcW w:w="2268" w:type="dxa"/>
            <w:shd w:val="clear" w:color="auto" w:fill="auto"/>
            <w:vAlign w:val="center"/>
          </w:tcPr>
          <w:p w14:paraId="72C2CFF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Heart V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30Gy</w:t>
            </w:r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[%]</w:t>
            </w:r>
          </w:p>
        </w:tc>
        <w:tc>
          <w:tcPr>
            <w:tcW w:w="851" w:type="dxa"/>
          </w:tcPr>
          <w:p w14:paraId="36B264AB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11.7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CD7D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5.9</w:t>
            </w:r>
          </w:p>
        </w:tc>
        <w:tc>
          <w:tcPr>
            <w:tcW w:w="1276" w:type="dxa"/>
            <w:shd w:val="clear" w:color="auto" w:fill="auto"/>
          </w:tcPr>
          <w:p w14:paraId="718196F7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1.0-39.1</w:t>
            </w:r>
          </w:p>
        </w:tc>
        <w:tc>
          <w:tcPr>
            <w:tcW w:w="850" w:type="dxa"/>
          </w:tcPr>
          <w:p w14:paraId="13897ABE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7.6</w:t>
            </w:r>
          </w:p>
        </w:tc>
        <w:tc>
          <w:tcPr>
            <w:tcW w:w="993" w:type="dxa"/>
            <w:shd w:val="clear" w:color="auto" w:fill="auto"/>
          </w:tcPr>
          <w:p w14:paraId="1C368BFD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4.9</w:t>
            </w:r>
          </w:p>
        </w:tc>
        <w:tc>
          <w:tcPr>
            <w:tcW w:w="1275" w:type="dxa"/>
          </w:tcPr>
          <w:p w14:paraId="73A52EE4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0.7-19.9</w:t>
            </w:r>
          </w:p>
        </w:tc>
        <w:tc>
          <w:tcPr>
            <w:tcW w:w="1134" w:type="dxa"/>
          </w:tcPr>
          <w:p w14:paraId="2304D3B2" w14:textId="30BE79A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&lt;0.001</w:t>
            </w:r>
          </w:p>
        </w:tc>
      </w:tr>
      <w:tr w:rsidR="00B908D5" w:rsidRPr="00515380" w14:paraId="18C6EFDF" w14:textId="77777777" w:rsidTr="00B908D5">
        <w:tc>
          <w:tcPr>
            <w:tcW w:w="2268" w:type="dxa"/>
            <w:shd w:val="clear" w:color="auto" w:fill="auto"/>
            <w:vAlign w:val="center"/>
          </w:tcPr>
          <w:p w14:paraId="4ED1637D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 xml:space="preserve">Esophagus 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D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mean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Gy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851" w:type="dxa"/>
          </w:tcPr>
          <w:p w14:paraId="51E2868E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19.5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50CEB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18.4</w:t>
            </w:r>
          </w:p>
        </w:tc>
        <w:tc>
          <w:tcPr>
            <w:tcW w:w="1276" w:type="dxa"/>
            <w:shd w:val="clear" w:color="auto" w:fill="auto"/>
          </w:tcPr>
          <w:p w14:paraId="09187B7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7.0-32.3</w:t>
            </w:r>
          </w:p>
        </w:tc>
        <w:tc>
          <w:tcPr>
            <w:tcW w:w="850" w:type="dxa"/>
          </w:tcPr>
          <w:p w14:paraId="0B44298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18.3</w:t>
            </w:r>
          </w:p>
        </w:tc>
        <w:tc>
          <w:tcPr>
            <w:tcW w:w="993" w:type="dxa"/>
            <w:shd w:val="clear" w:color="auto" w:fill="auto"/>
          </w:tcPr>
          <w:p w14:paraId="50F97EC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17.6</w:t>
            </w:r>
          </w:p>
        </w:tc>
        <w:tc>
          <w:tcPr>
            <w:tcW w:w="1275" w:type="dxa"/>
          </w:tcPr>
          <w:p w14:paraId="0E815942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6.0-30.5</w:t>
            </w:r>
          </w:p>
        </w:tc>
        <w:tc>
          <w:tcPr>
            <w:tcW w:w="1134" w:type="dxa"/>
          </w:tcPr>
          <w:p w14:paraId="1349FEF6" w14:textId="164DB97D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</w:tr>
      <w:tr w:rsidR="00B908D5" w:rsidRPr="00515380" w14:paraId="259EC8BF" w14:textId="77777777" w:rsidTr="00B908D5">
        <w:tc>
          <w:tcPr>
            <w:tcW w:w="2268" w:type="dxa"/>
            <w:shd w:val="clear" w:color="auto" w:fill="auto"/>
            <w:vAlign w:val="center"/>
          </w:tcPr>
          <w:p w14:paraId="22ED02F3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Esophagus V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20Gy</w:t>
            </w:r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[%]</w:t>
            </w:r>
          </w:p>
        </w:tc>
        <w:tc>
          <w:tcPr>
            <w:tcW w:w="851" w:type="dxa"/>
          </w:tcPr>
          <w:p w14:paraId="7996DBF2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34.8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80D18B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32.1</w:t>
            </w:r>
          </w:p>
        </w:tc>
        <w:tc>
          <w:tcPr>
            <w:tcW w:w="1276" w:type="dxa"/>
            <w:shd w:val="clear" w:color="auto" w:fill="auto"/>
          </w:tcPr>
          <w:p w14:paraId="07F39A71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16.7-56.6</w:t>
            </w:r>
          </w:p>
        </w:tc>
        <w:tc>
          <w:tcPr>
            <w:tcW w:w="850" w:type="dxa"/>
          </w:tcPr>
          <w:p w14:paraId="27788578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31.2</w:t>
            </w:r>
          </w:p>
        </w:tc>
        <w:tc>
          <w:tcPr>
            <w:tcW w:w="993" w:type="dxa"/>
            <w:shd w:val="clear" w:color="auto" w:fill="auto"/>
          </w:tcPr>
          <w:p w14:paraId="55A50AB5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27.6</w:t>
            </w:r>
          </w:p>
        </w:tc>
        <w:tc>
          <w:tcPr>
            <w:tcW w:w="1275" w:type="dxa"/>
          </w:tcPr>
          <w:p w14:paraId="3798B1D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7.5-55.8</w:t>
            </w:r>
          </w:p>
        </w:tc>
        <w:tc>
          <w:tcPr>
            <w:tcW w:w="1134" w:type="dxa"/>
          </w:tcPr>
          <w:p w14:paraId="77EBA17A" w14:textId="3ED19E44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0.005</w:t>
            </w:r>
          </w:p>
        </w:tc>
      </w:tr>
      <w:tr w:rsidR="00B908D5" w:rsidRPr="00515380" w14:paraId="7FD65B03" w14:textId="77777777" w:rsidTr="00B908D5">
        <w:tc>
          <w:tcPr>
            <w:tcW w:w="2268" w:type="dxa"/>
            <w:shd w:val="clear" w:color="auto" w:fill="auto"/>
            <w:vAlign w:val="center"/>
          </w:tcPr>
          <w:p w14:paraId="578811F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Esophagus V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60Gy</w:t>
            </w:r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[%]</w:t>
            </w:r>
          </w:p>
        </w:tc>
        <w:tc>
          <w:tcPr>
            <w:tcW w:w="851" w:type="dxa"/>
          </w:tcPr>
          <w:p w14:paraId="1A251A21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9.6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6813B8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7.5</w:t>
            </w:r>
          </w:p>
        </w:tc>
        <w:tc>
          <w:tcPr>
            <w:tcW w:w="1276" w:type="dxa"/>
            <w:shd w:val="clear" w:color="auto" w:fill="auto"/>
          </w:tcPr>
          <w:p w14:paraId="5FC9485E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0.0-24.5</w:t>
            </w:r>
          </w:p>
        </w:tc>
        <w:tc>
          <w:tcPr>
            <w:tcW w:w="850" w:type="dxa"/>
          </w:tcPr>
          <w:p w14:paraId="47EA25C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9.2</w:t>
            </w:r>
          </w:p>
        </w:tc>
        <w:tc>
          <w:tcPr>
            <w:tcW w:w="993" w:type="dxa"/>
            <w:shd w:val="clear" w:color="auto" w:fill="auto"/>
          </w:tcPr>
          <w:p w14:paraId="7CB7FEC8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4.9</w:t>
            </w:r>
          </w:p>
        </w:tc>
        <w:tc>
          <w:tcPr>
            <w:tcW w:w="1275" w:type="dxa"/>
          </w:tcPr>
          <w:p w14:paraId="39B64767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0.0-23.7</w:t>
            </w:r>
          </w:p>
        </w:tc>
        <w:tc>
          <w:tcPr>
            <w:tcW w:w="1134" w:type="dxa"/>
          </w:tcPr>
          <w:p w14:paraId="20DE00ED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0.1</w:t>
            </w:r>
          </w:p>
        </w:tc>
      </w:tr>
      <w:tr w:rsidR="00B908D5" w:rsidRPr="00515380" w14:paraId="3AE1966E" w14:textId="77777777" w:rsidTr="00B908D5">
        <w:tc>
          <w:tcPr>
            <w:tcW w:w="2268" w:type="dxa"/>
            <w:shd w:val="clear" w:color="auto" w:fill="auto"/>
            <w:vAlign w:val="center"/>
          </w:tcPr>
          <w:p w14:paraId="5D6E76E7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 xml:space="preserve">Spinal canal 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D</w:t>
            </w:r>
            <w:r w:rsidRPr="00515380">
              <w:rPr>
                <w:rFonts w:ascii="Times New Roman" w:hAnsi="Times New Roman"/>
                <w:sz w:val="22"/>
                <w:szCs w:val="22"/>
                <w:vertAlign w:val="subscript"/>
              </w:rPr>
              <w:t>max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 xml:space="preserve"> [</w:t>
            </w:r>
            <w:proofErr w:type="spellStart"/>
            <w:r w:rsidRPr="00515380">
              <w:rPr>
                <w:rFonts w:ascii="Times New Roman" w:hAnsi="Times New Roman"/>
                <w:sz w:val="22"/>
                <w:szCs w:val="22"/>
              </w:rPr>
              <w:t>Gy</w:t>
            </w:r>
            <w:proofErr w:type="spellEnd"/>
            <w:r w:rsidRPr="00515380">
              <w:rPr>
                <w:rFonts w:ascii="Times New Roman" w:hAnsi="Times New Roman"/>
                <w:sz w:val="22"/>
                <w:szCs w:val="22"/>
              </w:rPr>
              <w:t>]</w:t>
            </w:r>
          </w:p>
        </w:tc>
        <w:tc>
          <w:tcPr>
            <w:tcW w:w="851" w:type="dxa"/>
          </w:tcPr>
          <w:p w14:paraId="71D45CA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42.7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F3393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45.7</w:t>
            </w:r>
          </w:p>
        </w:tc>
        <w:tc>
          <w:tcPr>
            <w:tcW w:w="1276" w:type="dxa"/>
            <w:shd w:val="clear" w:color="auto" w:fill="auto"/>
          </w:tcPr>
          <w:p w14:paraId="5FE82A4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24.2-50.3</w:t>
            </w:r>
          </w:p>
        </w:tc>
        <w:tc>
          <w:tcPr>
            <w:tcW w:w="850" w:type="dxa"/>
          </w:tcPr>
          <w:p w14:paraId="68AB0ADC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44.8</w:t>
            </w:r>
          </w:p>
        </w:tc>
        <w:tc>
          <w:tcPr>
            <w:tcW w:w="993" w:type="dxa"/>
            <w:shd w:val="clear" w:color="auto" w:fill="auto"/>
          </w:tcPr>
          <w:p w14:paraId="04CC79A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48.7</w:t>
            </w:r>
          </w:p>
        </w:tc>
        <w:tc>
          <w:tcPr>
            <w:tcW w:w="1275" w:type="dxa"/>
          </w:tcPr>
          <w:p w14:paraId="3364E74C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29.9-50.8</w:t>
            </w:r>
          </w:p>
        </w:tc>
        <w:tc>
          <w:tcPr>
            <w:tcW w:w="1134" w:type="dxa"/>
          </w:tcPr>
          <w:p w14:paraId="410A1558" w14:textId="4B1FC82C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0.05</w:t>
            </w:r>
          </w:p>
        </w:tc>
      </w:tr>
      <w:tr w:rsidR="00B908D5" w:rsidRPr="00515380" w14:paraId="1ED06580" w14:textId="77777777" w:rsidTr="00B908D5">
        <w:tc>
          <w:tcPr>
            <w:tcW w:w="2268" w:type="dxa"/>
            <w:shd w:val="clear" w:color="auto" w:fill="auto"/>
            <w:vAlign w:val="center"/>
          </w:tcPr>
          <w:p w14:paraId="7B54BC0B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NTCP RP [%]</w:t>
            </w:r>
          </w:p>
        </w:tc>
        <w:tc>
          <w:tcPr>
            <w:tcW w:w="851" w:type="dxa"/>
          </w:tcPr>
          <w:p w14:paraId="7CBEFA23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21.2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F1291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22.4</w:t>
            </w:r>
          </w:p>
        </w:tc>
        <w:tc>
          <w:tcPr>
            <w:tcW w:w="1276" w:type="dxa"/>
            <w:shd w:val="clear" w:color="auto" w:fill="auto"/>
          </w:tcPr>
          <w:p w14:paraId="1CC8164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6.6-36.3</w:t>
            </w:r>
          </w:p>
        </w:tc>
        <w:tc>
          <w:tcPr>
            <w:tcW w:w="850" w:type="dxa"/>
          </w:tcPr>
          <w:p w14:paraId="430B4DDA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22.2</w:t>
            </w:r>
          </w:p>
        </w:tc>
        <w:tc>
          <w:tcPr>
            <w:tcW w:w="993" w:type="dxa"/>
            <w:shd w:val="clear" w:color="auto" w:fill="auto"/>
          </w:tcPr>
          <w:p w14:paraId="23B6768B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21.8</w:t>
            </w:r>
          </w:p>
        </w:tc>
        <w:tc>
          <w:tcPr>
            <w:tcW w:w="1275" w:type="dxa"/>
          </w:tcPr>
          <w:p w14:paraId="29EE7DE0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6.2-37.9</w:t>
            </w:r>
          </w:p>
        </w:tc>
        <w:tc>
          <w:tcPr>
            <w:tcW w:w="1134" w:type="dxa"/>
          </w:tcPr>
          <w:p w14:paraId="3D5FC9E0" w14:textId="1D4F2DD5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</w:tr>
      <w:tr w:rsidR="00B908D5" w:rsidRPr="00515380" w14:paraId="27F77E93" w14:textId="77777777" w:rsidTr="00B908D5">
        <w:tc>
          <w:tcPr>
            <w:tcW w:w="2268" w:type="dxa"/>
            <w:shd w:val="clear" w:color="auto" w:fill="auto"/>
            <w:vAlign w:val="center"/>
          </w:tcPr>
          <w:p w14:paraId="3BD2B22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NTCP 2 year mortality [%]</w:t>
            </w:r>
          </w:p>
        </w:tc>
        <w:tc>
          <w:tcPr>
            <w:tcW w:w="851" w:type="dxa"/>
          </w:tcPr>
          <w:p w14:paraId="1D091CB2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47.9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9E97AF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42.1</w:t>
            </w:r>
          </w:p>
        </w:tc>
        <w:tc>
          <w:tcPr>
            <w:tcW w:w="1276" w:type="dxa"/>
            <w:shd w:val="clear" w:color="auto" w:fill="auto"/>
          </w:tcPr>
          <w:p w14:paraId="3C2DBED6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34.3-72.1</w:t>
            </w:r>
          </w:p>
        </w:tc>
        <w:tc>
          <w:tcPr>
            <w:tcW w:w="850" w:type="dxa"/>
          </w:tcPr>
          <w:p w14:paraId="41FEDC4E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47.5</w:t>
            </w:r>
          </w:p>
        </w:tc>
        <w:tc>
          <w:tcPr>
            <w:tcW w:w="993" w:type="dxa"/>
            <w:shd w:val="clear" w:color="auto" w:fill="auto"/>
          </w:tcPr>
          <w:p w14:paraId="695662FE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42.2</w:t>
            </w:r>
          </w:p>
        </w:tc>
        <w:tc>
          <w:tcPr>
            <w:tcW w:w="1275" w:type="dxa"/>
          </w:tcPr>
          <w:p w14:paraId="32208F21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34.1-73.4</w:t>
            </w:r>
          </w:p>
        </w:tc>
        <w:tc>
          <w:tcPr>
            <w:tcW w:w="1134" w:type="dxa"/>
          </w:tcPr>
          <w:p w14:paraId="261FAB33" w14:textId="019E02CC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0.04</w:t>
            </w:r>
          </w:p>
        </w:tc>
      </w:tr>
      <w:tr w:rsidR="00B908D5" w:rsidRPr="00515380" w14:paraId="5D1EB42E" w14:textId="77777777" w:rsidTr="00B908D5">
        <w:tc>
          <w:tcPr>
            <w:tcW w:w="2268" w:type="dxa"/>
            <w:shd w:val="clear" w:color="auto" w:fill="auto"/>
            <w:vAlign w:val="center"/>
          </w:tcPr>
          <w:p w14:paraId="5CBF85F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NTCP AET [%]</w:t>
            </w:r>
          </w:p>
        </w:tc>
        <w:tc>
          <w:tcPr>
            <w:tcW w:w="851" w:type="dxa"/>
          </w:tcPr>
          <w:p w14:paraId="3A83809E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36.0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E9FB1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36.1</w:t>
            </w:r>
          </w:p>
        </w:tc>
        <w:tc>
          <w:tcPr>
            <w:tcW w:w="1276" w:type="dxa"/>
            <w:shd w:val="clear" w:color="auto" w:fill="auto"/>
          </w:tcPr>
          <w:p w14:paraId="6852D5C8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11.4-56.7</w:t>
            </w:r>
          </w:p>
        </w:tc>
        <w:tc>
          <w:tcPr>
            <w:tcW w:w="850" w:type="dxa"/>
          </w:tcPr>
          <w:p w14:paraId="4CE0427B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33.7</w:t>
            </w:r>
          </w:p>
        </w:tc>
        <w:tc>
          <w:tcPr>
            <w:tcW w:w="993" w:type="dxa"/>
            <w:shd w:val="clear" w:color="auto" w:fill="auto"/>
          </w:tcPr>
          <w:p w14:paraId="526346F1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4"/>
              </w:rPr>
              <w:t>35.0</w:t>
            </w:r>
          </w:p>
        </w:tc>
        <w:tc>
          <w:tcPr>
            <w:tcW w:w="1275" w:type="dxa"/>
          </w:tcPr>
          <w:p w14:paraId="45A578B9" w14:textId="77777777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9.2-55.2</w:t>
            </w:r>
          </w:p>
        </w:tc>
        <w:tc>
          <w:tcPr>
            <w:tcW w:w="1134" w:type="dxa"/>
          </w:tcPr>
          <w:p w14:paraId="78151DA1" w14:textId="25DE0B5A" w:rsidR="00B908D5" w:rsidRPr="00515380" w:rsidRDefault="00B908D5" w:rsidP="00B908D5">
            <w:pPr>
              <w:pStyle w:val="MDPI42tablebody"/>
              <w:spacing w:line="24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15380">
              <w:rPr>
                <w:rFonts w:ascii="Times New Roman" w:hAnsi="Times New Roman"/>
                <w:sz w:val="22"/>
                <w:szCs w:val="22"/>
              </w:rPr>
              <w:t>0.003</w:t>
            </w:r>
          </w:p>
        </w:tc>
      </w:tr>
    </w:tbl>
    <w:p w14:paraId="535CB06F" w14:textId="741F8DC6" w:rsidR="00C22FCC" w:rsidRPr="00515380" w:rsidRDefault="00E46A05" w:rsidP="00B908D5">
      <w:pPr>
        <w:pStyle w:val="Tabletitle"/>
        <w:rPr>
          <w:lang w:val="en-US"/>
        </w:rPr>
      </w:pPr>
      <w:r w:rsidRPr="00515380">
        <w:rPr>
          <w:lang w:val="en-US"/>
        </w:rPr>
        <w:t>Table S</w:t>
      </w:r>
      <w:r w:rsidR="00632FBD">
        <w:rPr>
          <w:lang w:val="en-US"/>
        </w:rPr>
        <w:t>3</w:t>
      </w:r>
      <w:r w:rsidR="008908FE">
        <w:rPr>
          <w:lang w:val="en-US"/>
        </w:rPr>
        <w:t>.</w:t>
      </w:r>
      <w:r w:rsidR="00F55A89" w:rsidRPr="00F55A89">
        <w:rPr>
          <w:shd w:val="clear" w:color="auto" w:fill="FFFFFF"/>
          <w:lang w:val="en-US"/>
        </w:rPr>
        <w:t xml:space="preserve"> </w:t>
      </w:r>
      <w:r w:rsidR="00F55A89" w:rsidRPr="00515380">
        <w:rPr>
          <w:shd w:val="clear" w:color="auto" w:fill="FFFFFF"/>
          <w:lang w:val="en-US"/>
        </w:rPr>
        <w:t>Comparison of dose-vol</w:t>
      </w:r>
      <w:r w:rsidR="00F55A89">
        <w:rPr>
          <w:shd w:val="clear" w:color="auto" w:fill="FFFFFF"/>
          <w:lang w:val="en-US"/>
        </w:rPr>
        <w:t xml:space="preserve">ume parameters and NTCPs for </w:t>
      </w:r>
      <w:r w:rsidR="00F55A89" w:rsidRPr="00515380">
        <w:rPr>
          <w:shd w:val="clear" w:color="auto" w:fill="FFFFFF"/>
          <w:lang w:val="en-US"/>
        </w:rPr>
        <w:t>CLIN and RP_MCO plans</w:t>
      </w:r>
      <w:r w:rsidR="00F55A89">
        <w:rPr>
          <w:shd w:val="clear" w:color="auto" w:fill="FFFFFF"/>
          <w:lang w:val="en-US"/>
        </w:rPr>
        <w:t>.</w:t>
      </w:r>
    </w:p>
    <w:p w14:paraId="49BCD325" w14:textId="01D850E5" w:rsidR="00F55A89" w:rsidRPr="00515380" w:rsidRDefault="00F55A89" w:rsidP="00F55A89">
      <w:pPr>
        <w:pStyle w:val="Notesoncontributors"/>
        <w:rPr>
          <w:shd w:val="clear" w:color="auto" w:fill="FFFFFF"/>
          <w:lang w:val="en-US"/>
        </w:rPr>
      </w:pPr>
      <w:proofErr w:type="spellStart"/>
      <w:r w:rsidRPr="00515380">
        <w:rPr>
          <w:shd w:val="clear" w:color="auto" w:fill="FFFFFF"/>
          <w:lang w:val="en-US"/>
        </w:rPr>
        <w:t>Avg</w:t>
      </w:r>
      <w:proofErr w:type="spellEnd"/>
      <w:r w:rsidRPr="00515380">
        <w:rPr>
          <w:shd w:val="clear" w:color="auto" w:fill="FFFFFF"/>
          <w:lang w:val="en-US"/>
        </w:rPr>
        <w:t xml:space="preserve"> = average.</w:t>
      </w:r>
    </w:p>
    <w:p w14:paraId="46D6D0D4" w14:textId="39B29894" w:rsidR="00282A2B" w:rsidRDefault="00282A2B" w:rsidP="00282A2B">
      <w:pPr>
        <w:tabs>
          <w:tab w:val="left" w:pos="1325"/>
        </w:tabs>
        <w:rPr>
          <w:lang w:val="en-US"/>
        </w:rPr>
      </w:pPr>
    </w:p>
    <w:p w14:paraId="7A6226AC" w14:textId="7411C24D" w:rsidR="007B67D0" w:rsidRDefault="007B67D0" w:rsidP="007B67D0">
      <w:pPr>
        <w:pStyle w:val="Heading2"/>
        <w:rPr>
          <w:lang w:val="en-US"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58240" behindDoc="1" locked="0" layoutInCell="1" allowOverlap="1" wp14:anchorId="6FB6CBBD" wp14:editId="6CDB70FE">
            <wp:simplePos x="0" y="0"/>
            <wp:positionH relativeFrom="margin">
              <wp:posOffset>-303997</wp:posOffset>
            </wp:positionH>
            <wp:positionV relativeFrom="paragraph">
              <wp:posOffset>255007</wp:posOffset>
            </wp:positionV>
            <wp:extent cx="5977890" cy="7583170"/>
            <wp:effectExtent l="0" t="0" r="3810" b="0"/>
            <wp:wrapTight wrapText="bothSides">
              <wp:wrapPolygon edited="0">
                <wp:start x="0" y="0"/>
                <wp:lineTo x="0" y="21542"/>
                <wp:lineTo x="21545" y="21542"/>
                <wp:lineTo x="21545" y="0"/>
                <wp:lineTo x="0" y="0"/>
              </wp:wrapPolygon>
            </wp:wrapTight>
            <wp:docPr id="1" name="Bilde 1" descr="Et bilde som inneholder tekst, diagram, Plott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diagram, Plottdiagram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890" cy="758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>Population average DVHs with confidence intervals</w:t>
      </w:r>
    </w:p>
    <w:p w14:paraId="11DFFC09" w14:textId="19227BBD" w:rsidR="007B67D0" w:rsidRPr="007B67D0" w:rsidRDefault="007B67D0" w:rsidP="007B67D0">
      <w:pPr>
        <w:pStyle w:val="Figurecaption"/>
        <w:rPr>
          <w:lang w:val="en-US"/>
        </w:rPr>
      </w:pPr>
      <w:r>
        <w:rPr>
          <w:lang w:val="en-US"/>
        </w:rPr>
        <w:t xml:space="preserve">Figure S1. </w:t>
      </w:r>
      <w:r w:rsidRPr="00515380">
        <w:rPr>
          <w:lang w:val="en-US"/>
        </w:rPr>
        <w:t>Population average DVHs for PTV and OARs for RP_CLIN and RP_MCO plans.</w:t>
      </w:r>
      <w:r>
        <w:rPr>
          <w:lang w:val="en-US"/>
        </w:rPr>
        <w:t xml:space="preserve"> The central lines show the average, and the shaded areas indicate the 90% confidence interval.</w:t>
      </w:r>
    </w:p>
    <w:p w14:paraId="0642FDBA" w14:textId="77777777" w:rsidR="00B908D5" w:rsidRPr="00B908D5" w:rsidRDefault="00B908D5" w:rsidP="00B908D5">
      <w:pPr>
        <w:pStyle w:val="Heading1"/>
        <w:rPr>
          <w:lang w:val="en-US"/>
        </w:rPr>
      </w:pPr>
      <w:r w:rsidRPr="00B908D5">
        <w:rPr>
          <w:lang w:val="en-US"/>
        </w:rPr>
        <w:lastRenderedPageBreak/>
        <w:t>References</w:t>
      </w:r>
    </w:p>
    <w:p w14:paraId="530C6FFC" w14:textId="77777777" w:rsidR="00B908D5" w:rsidRPr="00B908D5" w:rsidRDefault="00B908D5" w:rsidP="00B908D5">
      <w:pPr>
        <w:pStyle w:val="Bibliography"/>
      </w:pPr>
      <w:r w:rsidRPr="00515380">
        <w:rPr>
          <w:lang w:val="en-US"/>
        </w:rPr>
        <w:fldChar w:fldCharType="begin"/>
      </w:r>
      <w:r w:rsidRPr="00B908D5">
        <w:rPr>
          <w:lang w:val="en-US"/>
        </w:rPr>
        <w:instrText xml:space="preserve"> ADDIN ZOTERO_BIBL {"uncited":[],"omitted":[],"custom":[]} CSL_BIBLIOGRAPHY </w:instrText>
      </w:r>
      <w:r w:rsidRPr="00515380">
        <w:rPr>
          <w:lang w:val="en-US"/>
        </w:rPr>
        <w:fldChar w:fldCharType="separate"/>
      </w:r>
      <w:r w:rsidRPr="00B908D5">
        <w:rPr>
          <w:lang w:val="en-US"/>
        </w:rPr>
        <w:t xml:space="preserve">[1] </w:t>
      </w:r>
      <w:r w:rsidRPr="00B908D5">
        <w:rPr>
          <w:lang w:val="en-US"/>
        </w:rPr>
        <w:tab/>
        <w:t xml:space="preserve">Appelt AL, Vogelius IR, Farr KP, et al. </w:t>
      </w:r>
      <w:r w:rsidRPr="00B908D5">
        <w:t>Towards individualized dose constraints: Adjusting the QUANTEC radiation pneumonitis model for clinical risk factors. Acta Oncologica. 2014;53:605–612.</w:t>
      </w:r>
    </w:p>
    <w:p w14:paraId="1F30F5D9" w14:textId="77777777" w:rsidR="00B908D5" w:rsidRPr="00B908D5" w:rsidRDefault="00B908D5" w:rsidP="00B908D5">
      <w:pPr>
        <w:pStyle w:val="Bibliography"/>
      </w:pPr>
      <w:r w:rsidRPr="00B908D5">
        <w:t xml:space="preserve">[2] </w:t>
      </w:r>
      <w:r w:rsidRPr="00B908D5">
        <w:tab/>
        <w:t>Nederlandse Vereniging voor Radiotherapie en Oncologie. Landelijk Indicatie Protocol Protonen Therapie - Longcarcinoom [Internet]. 2019. Available from: nvro.nl/images/documenten/rapporten/LIPP_longen_final_01122019.pdf.</w:t>
      </w:r>
    </w:p>
    <w:p w14:paraId="3454522F" w14:textId="77777777" w:rsidR="00B908D5" w:rsidRPr="00B908D5" w:rsidRDefault="00B908D5" w:rsidP="00B908D5">
      <w:pPr>
        <w:pStyle w:val="Bibliography"/>
      </w:pPr>
      <w:r w:rsidRPr="00B908D5">
        <w:rPr>
          <w:lang w:val="nb-NO"/>
        </w:rPr>
        <w:t xml:space="preserve">[3] </w:t>
      </w:r>
      <w:r w:rsidRPr="00B908D5">
        <w:rPr>
          <w:lang w:val="nb-NO"/>
        </w:rPr>
        <w:tab/>
        <w:t xml:space="preserve">Defraene G, Dankers FJWM, Price G, et al. </w:t>
      </w:r>
      <w:r w:rsidRPr="00B908D5">
        <w:t>Multifactorial risk factors for mortality after chemotherapy and radiotherapy for non-small cell lung cancer. Radiotherapy and Oncology. 2020;152:117–125.</w:t>
      </w:r>
    </w:p>
    <w:p w14:paraId="21E1B270" w14:textId="77777777" w:rsidR="00B908D5" w:rsidRPr="00B908D5" w:rsidRDefault="00B908D5" w:rsidP="00B908D5">
      <w:pPr>
        <w:pStyle w:val="Bibliography"/>
      </w:pPr>
      <w:r w:rsidRPr="00B908D5">
        <w:t xml:space="preserve">[4] </w:t>
      </w:r>
      <w:r w:rsidRPr="00B908D5">
        <w:tab/>
        <w:t>Wijsman R, Dankers F, Troost EGC, et al. Multivariable normal-tissue complication modeling of acute esophageal toxicity in advanced stage non-small cell lung cancer patients treated with intensity-modulated (chemo-)radiotherapy. Radiotherapy and Oncology. 2015;117:49–54.</w:t>
      </w:r>
    </w:p>
    <w:p w14:paraId="02E780C0" w14:textId="6A873299" w:rsidR="00B908D5" w:rsidRPr="00515380" w:rsidRDefault="00B908D5" w:rsidP="00B908D5">
      <w:pPr>
        <w:tabs>
          <w:tab w:val="left" w:pos="1325"/>
        </w:tabs>
        <w:rPr>
          <w:lang w:val="en-US"/>
        </w:rPr>
      </w:pPr>
      <w:r w:rsidRPr="00515380">
        <w:rPr>
          <w:lang w:val="en-US"/>
        </w:rPr>
        <w:fldChar w:fldCharType="end"/>
      </w:r>
    </w:p>
    <w:sectPr w:rsidR="00B908D5" w:rsidRPr="00515380" w:rsidSect="00074B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FB190" w14:textId="77777777" w:rsidR="002779E4" w:rsidRDefault="002779E4" w:rsidP="00AF2C92">
      <w:r>
        <w:separator/>
      </w:r>
    </w:p>
  </w:endnote>
  <w:endnote w:type="continuationSeparator" w:id="0">
    <w:p w14:paraId="02315693" w14:textId="77777777" w:rsidR="002779E4" w:rsidRDefault="002779E4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F377A" w14:textId="77777777" w:rsidR="00632FBD" w:rsidRDefault="00632FB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E6FFE" w14:textId="36B2B1E8" w:rsidR="00632FBD" w:rsidRDefault="00632FB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F3DED8" w14:textId="77777777" w:rsidR="00632FBD" w:rsidRDefault="00632FB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46D2B9" w14:textId="77777777" w:rsidR="002779E4" w:rsidRDefault="002779E4" w:rsidP="00AF2C92">
      <w:r>
        <w:separator/>
      </w:r>
    </w:p>
  </w:footnote>
  <w:footnote w:type="continuationSeparator" w:id="0">
    <w:p w14:paraId="334AAD2B" w14:textId="77777777" w:rsidR="002779E4" w:rsidRDefault="002779E4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E54A" w14:textId="77777777" w:rsidR="00632FBD" w:rsidRDefault="00632F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E813B9" w14:textId="77777777" w:rsidR="00632FBD" w:rsidRDefault="00632FB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50BA6" w14:textId="77777777" w:rsidR="00632FBD" w:rsidRDefault="00632F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765140"/>
    <w:multiLevelType w:val="hybridMultilevel"/>
    <w:tmpl w:val="9C24BF44"/>
    <w:lvl w:ilvl="0" w:tplc="15B2D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C08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AA3D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48B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58C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5EC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E2A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A6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00CA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EC0601A"/>
    <w:multiLevelType w:val="multilevel"/>
    <w:tmpl w:val="86642EBC"/>
    <w:styleLink w:val="Headings"/>
    <w:lvl w:ilvl="0">
      <w:start w:val="1"/>
      <w:numFmt w:val="decimal"/>
      <w:lvlText w:val="S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26D98"/>
    <w:multiLevelType w:val="hybridMultilevel"/>
    <w:tmpl w:val="654A3F60"/>
    <w:lvl w:ilvl="0" w:tplc="C382F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E5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0B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26A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66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BE3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D2F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A85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4AC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E06DE"/>
    <w:multiLevelType w:val="hybridMultilevel"/>
    <w:tmpl w:val="4352EDC8"/>
    <w:lvl w:ilvl="0" w:tplc="C55266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EA5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4B8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98E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D037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961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B6D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61A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B2D2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E23AF"/>
    <w:multiLevelType w:val="multilevel"/>
    <w:tmpl w:val="72208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4"/>
  </w:num>
  <w:num w:numId="15">
    <w:abstractNumId w:val="16"/>
  </w:num>
  <w:num w:numId="16">
    <w:abstractNumId w:val="19"/>
  </w:num>
  <w:num w:numId="17">
    <w:abstractNumId w:val="12"/>
  </w:num>
  <w:num w:numId="18">
    <w:abstractNumId w:val="0"/>
  </w:num>
  <w:num w:numId="19">
    <w:abstractNumId w:val="13"/>
  </w:num>
  <w:num w:numId="20">
    <w:abstractNumId w:val="24"/>
  </w:num>
  <w:num w:numId="21">
    <w:abstractNumId w:val="24"/>
  </w:num>
  <w:num w:numId="22">
    <w:abstractNumId w:val="24"/>
  </w:num>
  <w:num w:numId="23">
    <w:abstractNumId w:val="24"/>
  </w:num>
  <w:num w:numId="24">
    <w:abstractNumId w:val="20"/>
  </w:num>
  <w:num w:numId="25">
    <w:abstractNumId w:val="21"/>
  </w:num>
  <w:num w:numId="26">
    <w:abstractNumId w:val="25"/>
  </w:num>
  <w:num w:numId="27">
    <w:abstractNumId w:val="26"/>
  </w:num>
  <w:num w:numId="28">
    <w:abstractNumId w:val="24"/>
  </w:num>
  <w:num w:numId="29">
    <w:abstractNumId w:val="15"/>
  </w:num>
  <w:num w:numId="30">
    <w:abstractNumId w:val="27"/>
  </w:num>
  <w:num w:numId="31">
    <w:abstractNumId w:val="28"/>
  </w:num>
  <w:num w:numId="32">
    <w:abstractNumId w:val="11"/>
  </w:num>
  <w:num w:numId="33">
    <w:abstractNumId w:val="17"/>
  </w:num>
  <w:num w:numId="34">
    <w:abstractNumId w:val="2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nl-NL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0" w:nlCheck="1" w:checkStyle="0"/>
  <w:activeWritingStyle w:appName="MSWord" w:lang="nb-NO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69F"/>
    <w:rsid w:val="00001899"/>
    <w:rsid w:val="000049AD"/>
    <w:rsid w:val="0000681B"/>
    <w:rsid w:val="00010127"/>
    <w:rsid w:val="000133C0"/>
    <w:rsid w:val="00014C4E"/>
    <w:rsid w:val="00017107"/>
    <w:rsid w:val="000202E2"/>
    <w:rsid w:val="00022441"/>
    <w:rsid w:val="0002261E"/>
    <w:rsid w:val="00024839"/>
    <w:rsid w:val="00026871"/>
    <w:rsid w:val="00032B20"/>
    <w:rsid w:val="00035CDF"/>
    <w:rsid w:val="00037A98"/>
    <w:rsid w:val="000427FB"/>
    <w:rsid w:val="0004455E"/>
    <w:rsid w:val="0004491B"/>
    <w:rsid w:val="00047CB5"/>
    <w:rsid w:val="00051FAA"/>
    <w:rsid w:val="000572A9"/>
    <w:rsid w:val="00061325"/>
    <w:rsid w:val="000635D4"/>
    <w:rsid w:val="000733AC"/>
    <w:rsid w:val="00074B81"/>
    <w:rsid w:val="00074D22"/>
    <w:rsid w:val="00075081"/>
    <w:rsid w:val="0007528A"/>
    <w:rsid w:val="00076FB3"/>
    <w:rsid w:val="000811AB"/>
    <w:rsid w:val="00083C5F"/>
    <w:rsid w:val="0009172C"/>
    <w:rsid w:val="000918C0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500D"/>
    <w:rsid w:val="000E6259"/>
    <w:rsid w:val="000E6CBC"/>
    <w:rsid w:val="000F4677"/>
    <w:rsid w:val="000F5BE0"/>
    <w:rsid w:val="00100587"/>
    <w:rsid w:val="0010284E"/>
    <w:rsid w:val="00103122"/>
    <w:rsid w:val="0010336A"/>
    <w:rsid w:val="00104AA7"/>
    <w:rsid w:val="001050F1"/>
    <w:rsid w:val="00105341"/>
    <w:rsid w:val="00105AEA"/>
    <w:rsid w:val="00106DAF"/>
    <w:rsid w:val="001077E2"/>
    <w:rsid w:val="0011083C"/>
    <w:rsid w:val="001110AD"/>
    <w:rsid w:val="00114ABE"/>
    <w:rsid w:val="00116023"/>
    <w:rsid w:val="00134A51"/>
    <w:rsid w:val="00140727"/>
    <w:rsid w:val="00144E5F"/>
    <w:rsid w:val="00160628"/>
    <w:rsid w:val="00161344"/>
    <w:rsid w:val="00162195"/>
    <w:rsid w:val="0016322A"/>
    <w:rsid w:val="001636FC"/>
    <w:rsid w:val="00165A21"/>
    <w:rsid w:val="001705CE"/>
    <w:rsid w:val="001708E4"/>
    <w:rsid w:val="00173419"/>
    <w:rsid w:val="0017714B"/>
    <w:rsid w:val="001804DF"/>
    <w:rsid w:val="00181BDC"/>
    <w:rsid w:val="00181DB0"/>
    <w:rsid w:val="001829E3"/>
    <w:rsid w:val="001924C0"/>
    <w:rsid w:val="0019731E"/>
    <w:rsid w:val="001A09FE"/>
    <w:rsid w:val="001A3BC3"/>
    <w:rsid w:val="001A67C9"/>
    <w:rsid w:val="001A69DE"/>
    <w:rsid w:val="001A713C"/>
    <w:rsid w:val="001B1C7C"/>
    <w:rsid w:val="001B2E4E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C6968"/>
    <w:rsid w:val="001D5C5C"/>
    <w:rsid w:val="001D647F"/>
    <w:rsid w:val="001D6857"/>
    <w:rsid w:val="001E0572"/>
    <w:rsid w:val="001E0A67"/>
    <w:rsid w:val="001E0BF6"/>
    <w:rsid w:val="001E1028"/>
    <w:rsid w:val="001E14E2"/>
    <w:rsid w:val="001E6302"/>
    <w:rsid w:val="001E74EE"/>
    <w:rsid w:val="001E7DCB"/>
    <w:rsid w:val="001F3411"/>
    <w:rsid w:val="001F4287"/>
    <w:rsid w:val="001F4560"/>
    <w:rsid w:val="001F4DBA"/>
    <w:rsid w:val="00202182"/>
    <w:rsid w:val="00203268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1689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779E4"/>
    <w:rsid w:val="00282A2B"/>
    <w:rsid w:val="00283B41"/>
    <w:rsid w:val="00285F28"/>
    <w:rsid w:val="00286398"/>
    <w:rsid w:val="00296E7A"/>
    <w:rsid w:val="002A1B33"/>
    <w:rsid w:val="002A3C42"/>
    <w:rsid w:val="002A4AF2"/>
    <w:rsid w:val="002A5D75"/>
    <w:rsid w:val="002B1B1A"/>
    <w:rsid w:val="002B31BD"/>
    <w:rsid w:val="002B7228"/>
    <w:rsid w:val="002B7F28"/>
    <w:rsid w:val="002C53EE"/>
    <w:rsid w:val="002D22B6"/>
    <w:rsid w:val="002D24F7"/>
    <w:rsid w:val="002D2799"/>
    <w:rsid w:val="002D2CD7"/>
    <w:rsid w:val="002D492B"/>
    <w:rsid w:val="002D4DDC"/>
    <w:rsid w:val="002D4F75"/>
    <w:rsid w:val="002D6493"/>
    <w:rsid w:val="002D7AB6"/>
    <w:rsid w:val="002E06D0"/>
    <w:rsid w:val="002E3C27"/>
    <w:rsid w:val="002E403A"/>
    <w:rsid w:val="002E4494"/>
    <w:rsid w:val="002E7F3A"/>
    <w:rsid w:val="002F4EDB"/>
    <w:rsid w:val="002F6054"/>
    <w:rsid w:val="00310E13"/>
    <w:rsid w:val="00311F4F"/>
    <w:rsid w:val="00315713"/>
    <w:rsid w:val="0031686C"/>
    <w:rsid w:val="00316FE0"/>
    <w:rsid w:val="003204D2"/>
    <w:rsid w:val="003209AD"/>
    <w:rsid w:val="00323F3E"/>
    <w:rsid w:val="0032605E"/>
    <w:rsid w:val="003275D1"/>
    <w:rsid w:val="00330B2A"/>
    <w:rsid w:val="00331E17"/>
    <w:rsid w:val="0033231F"/>
    <w:rsid w:val="00333063"/>
    <w:rsid w:val="00336EB9"/>
    <w:rsid w:val="003408E3"/>
    <w:rsid w:val="0034180F"/>
    <w:rsid w:val="00343480"/>
    <w:rsid w:val="00345E89"/>
    <w:rsid w:val="00346B52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05F0"/>
    <w:rsid w:val="003721E5"/>
    <w:rsid w:val="003725FA"/>
    <w:rsid w:val="003744A7"/>
    <w:rsid w:val="00376235"/>
    <w:rsid w:val="00377A18"/>
    <w:rsid w:val="0038106C"/>
    <w:rsid w:val="00381FB6"/>
    <w:rsid w:val="003836D3"/>
    <w:rsid w:val="00383A52"/>
    <w:rsid w:val="00385846"/>
    <w:rsid w:val="00391652"/>
    <w:rsid w:val="0039507F"/>
    <w:rsid w:val="003A1260"/>
    <w:rsid w:val="003A295F"/>
    <w:rsid w:val="003A41DD"/>
    <w:rsid w:val="003A4BCB"/>
    <w:rsid w:val="003A5BF4"/>
    <w:rsid w:val="003A6393"/>
    <w:rsid w:val="003A7033"/>
    <w:rsid w:val="003B3C44"/>
    <w:rsid w:val="003B47FE"/>
    <w:rsid w:val="003B5673"/>
    <w:rsid w:val="003B6287"/>
    <w:rsid w:val="003B62C9"/>
    <w:rsid w:val="003B7704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453"/>
    <w:rsid w:val="003F5C46"/>
    <w:rsid w:val="003F7CBB"/>
    <w:rsid w:val="003F7D34"/>
    <w:rsid w:val="0041135F"/>
    <w:rsid w:val="004124D5"/>
    <w:rsid w:val="00412C8E"/>
    <w:rsid w:val="00413A3B"/>
    <w:rsid w:val="0041518D"/>
    <w:rsid w:val="004158DF"/>
    <w:rsid w:val="0042221D"/>
    <w:rsid w:val="00424DD3"/>
    <w:rsid w:val="004269C5"/>
    <w:rsid w:val="004306CF"/>
    <w:rsid w:val="004310B9"/>
    <w:rsid w:val="00435939"/>
    <w:rsid w:val="00437CC7"/>
    <w:rsid w:val="00440680"/>
    <w:rsid w:val="00442B9C"/>
    <w:rsid w:val="00445EFA"/>
    <w:rsid w:val="0044738A"/>
    <w:rsid w:val="004473D3"/>
    <w:rsid w:val="0045185F"/>
    <w:rsid w:val="00452231"/>
    <w:rsid w:val="00460C13"/>
    <w:rsid w:val="00463228"/>
    <w:rsid w:val="00463782"/>
    <w:rsid w:val="004667E0"/>
    <w:rsid w:val="0046760E"/>
    <w:rsid w:val="00470E10"/>
    <w:rsid w:val="00476FFC"/>
    <w:rsid w:val="00477A97"/>
    <w:rsid w:val="00481343"/>
    <w:rsid w:val="00482F7E"/>
    <w:rsid w:val="004848D8"/>
    <w:rsid w:val="0048549E"/>
    <w:rsid w:val="004930C6"/>
    <w:rsid w:val="00493347"/>
    <w:rsid w:val="00493EFE"/>
    <w:rsid w:val="00496092"/>
    <w:rsid w:val="00497442"/>
    <w:rsid w:val="004A08DB"/>
    <w:rsid w:val="004A25D0"/>
    <w:rsid w:val="004A37E8"/>
    <w:rsid w:val="004A6BB8"/>
    <w:rsid w:val="004A7549"/>
    <w:rsid w:val="004B09D4"/>
    <w:rsid w:val="004B309D"/>
    <w:rsid w:val="004B330A"/>
    <w:rsid w:val="004B7C8E"/>
    <w:rsid w:val="004C065D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1FE1"/>
    <w:rsid w:val="004E3A0F"/>
    <w:rsid w:val="004E4FF3"/>
    <w:rsid w:val="004E56A8"/>
    <w:rsid w:val="004E5F94"/>
    <w:rsid w:val="004F3B55"/>
    <w:rsid w:val="004F428E"/>
    <w:rsid w:val="004F4E46"/>
    <w:rsid w:val="004F6B7D"/>
    <w:rsid w:val="004F7F58"/>
    <w:rsid w:val="005015F6"/>
    <w:rsid w:val="005030C4"/>
    <w:rsid w:val="005031C5"/>
    <w:rsid w:val="00504FDC"/>
    <w:rsid w:val="00511067"/>
    <w:rsid w:val="005120CC"/>
    <w:rsid w:val="00512B7B"/>
    <w:rsid w:val="00514EA1"/>
    <w:rsid w:val="00515380"/>
    <w:rsid w:val="0051798B"/>
    <w:rsid w:val="00520E4B"/>
    <w:rsid w:val="00521F5A"/>
    <w:rsid w:val="00525E06"/>
    <w:rsid w:val="00526454"/>
    <w:rsid w:val="00531823"/>
    <w:rsid w:val="00533602"/>
    <w:rsid w:val="00534ECC"/>
    <w:rsid w:val="0053720D"/>
    <w:rsid w:val="00540EF5"/>
    <w:rsid w:val="00541BF3"/>
    <w:rsid w:val="00541CD3"/>
    <w:rsid w:val="00544B66"/>
    <w:rsid w:val="005476FA"/>
    <w:rsid w:val="00550317"/>
    <w:rsid w:val="00550A9A"/>
    <w:rsid w:val="00551FC6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144E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A71D6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26CF"/>
    <w:rsid w:val="005C3F41"/>
    <w:rsid w:val="005D09D8"/>
    <w:rsid w:val="005D1885"/>
    <w:rsid w:val="005D4A38"/>
    <w:rsid w:val="005D55FA"/>
    <w:rsid w:val="005D7087"/>
    <w:rsid w:val="005E2EEA"/>
    <w:rsid w:val="005E3708"/>
    <w:rsid w:val="005E3CCD"/>
    <w:rsid w:val="005E3D6B"/>
    <w:rsid w:val="005E5A90"/>
    <w:rsid w:val="005E5B55"/>
    <w:rsid w:val="005E5E4A"/>
    <w:rsid w:val="005E693D"/>
    <w:rsid w:val="005E6DBA"/>
    <w:rsid w:val="005E75BF"/>
    <w:rsid w:val="005F443A"/>
    <w:rsid w:val="005F57BA"/>
    <w:rsid w:val="005F61E6"/>
    <w:rsid w:val="005F6C45"/>
    <w:rsid w:val="0060449D"/>
    <w:rsid w:val="00605A69"/>
    <w:rsid w:val="00606C54"/>
    <w:rsid w:val="00614375"/>
    <w:rsid w:val="006148B5"/>
    <w:rsid w:val="00615B0A"/>
    <w:rsid w:val="006168CF"/>
    <w:rsid w:val="0062011B"/>
    <w:rsid w:val="00626DE0"/>
    <w:rsid w:val="00630901"/>
    <w:rsid w:val="00631F8E"/>
    <w:rsid w:val="00632FBD"/>
    <w:rsid w:val="00636EE9"/>
    <w:rsid w:val="00640950"/>
    <w:rsid w:val="00641AE7"/>
    <w:rsid w:val="00642629"/>
    <w:rsid w:val="00645369"/>
    <w:rsid w:val="0064782B"/>
    <w:rsid w:val="0065293D"/>
    <w:rsid w:val="00653EFC"/>
    <w:rsid w:val="00654021"/>
    <w:rsid w:val="00661045"/>
    <w:rsid w:val="006621B9"/>
    <w:rsid w:val="00666DA8"/>
    <w:rsid w:val="00671057"/>
    <w:rsid w:val="006739EE"/>
    <w:rsid w:val="0067511A"/>
    <w:rsid w:val="00675AAF"/>
    <w:rsid w:val="00676367"/>
    <w:rsid w:val="0068031A"/>
    <w:rsid w:val="00681B2F"/>
    <w:rsid w:val="0068335F"/>
    <w:rsid w:val="00687217"/>
    <w:rsid w:val="00687409"/>
    <w:rsid w:val="006911D9"/>
    <w:rsid w:val="00693302"/>
    <w:rsid w:val="0069640B"/>
    <w:rsid w:val="006A1B83"/>
    <w:rsid w:val="006A21CD"/>
    <w:rsid w:val="006A5918"/>
    <w:rsid w:val="006A6DE0"/>
    <w:rsid w:val="006B21B2"/>
    <w:rsid w:val="006B4A4A"/>
    <w:rsid w:val="006C19B2"/>
    <w:rsid w:val="006C4409"/>
    <w:rsid w:val="006C5131"/>
    <w:rsid w:val="006C5BB8"/>
    <w:rsid w:val="006C6936"/>
    <w:rsid w:val="006C7B01"/>
    <w:rsid w:val="006D0FE8"/>
    <w:rsid w:val="006D4B2B"/>
    <w:rsid w:val="006D4F3C"/>
    <w:rsid w:val="006D5985"/>
    <w:rsid w:val="006D5C66"/>
    <w:rsid w:val="006D7002"/>
    <w:rsid w:val="006E1B3C"/>
    <w:rsid w:val="006E23FB"/>
    <w:rsid w:val="006E325A"/>
    <w:rsid w:val="006E33EC"/>
    <w:rsid w:val="006E3802"/>
    <w:rsid w:val="006E6C02"/>
    <w:rsid w:val="006F2090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2319B"/>
    <w:rsid w:val="00731835"/>
    <w:rsid w:val="007341F8"/>
    <w:rsid w:val="00734372"/>
    <w:rsid w:val="00734A14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659E6"/>
    <w:rsid w:val="00770CA2"/>
    <w:rsid w:val="00773D59"/>
    <w:rsid w:val="00781003"/>
    <w:rsid w:val="00786B7F"/>
    <w:rsid w:val="00786F98"/>
    <w:rsid w:val="007911FD"/>
    <w:rsid w:val="00791339"/>
    <w:rsid w:val="00793930"/>
    <w:rsid w:val="00793DD1"/>
    <w:rsid w:val="00794FEC"/>
    <w:rsid w:val="007A003E"/>
    <w:rsid w:val="007A1917"/>
    <w:rsid w:val="007A1965"/>
    <w:rsid w:val="007A2ED1"/>
    <w:rsid w:val="007A4BE6"/>
    <w:rsid w:val="007B0DC6"/>
    <w:rsid w:val="007B1094"/>
    <w:rsid w:val="007B1762"/>
    <w:rsid w:val="007B29E2"/>
    <w:rsid w:val="007B3320"/>
    <w:rsid w:val="007B47C7"/>
    <w:rsid w:val="007B4EE7"/>
    <w:rsid w:val="007B67D0"/>
    <w:rsid w:val="007C301F"/>
    <w:rsid w:val="007C4540"/>
    <w:rsid w:val="007C65AF"/>
    <w:rsid w:val="007D135D"/>
    <w:rsid w:val="007D730F"/>
    <w:rsid w:val="007D7CD8"/>
    <w:rsid w:val="007E3AA7"/>
    <w:rsid w:val="007E5746"/>
    <w:rsid w:val="007F4DEB"/>
    <w:rsid w:val="007F737D"/>
    <w:rsid w:val="0080308E"/>
    <w:rsid w:val="00805303"/>
    <w:rsid w:val="00806705"/>
    <w:rsid w:val="00806738"/>
    <w:rsid w:val="00814B1D"/>
    <w:rsid w:val="00817ADB"/>
    <w:rsid w:val="00820C00"/>
    <w:rsid w:val="008216D5"/>
    <w:rsid w:val="008249CE"/>
    <w:rsid w:val="00831A50"/>
    <w:rsid w:val="00831B3C"/>
    <w:rsid w:val="00831C89"/>
    <w:rsid w:val="00832114"/>
    <w:rsid w:val="00834C46"/>
    <w:rsid w:val="00836FB4"/>
    <w:rsid w:val="0084058E"/>
    <w:rsid w:val="0084093E"/>
    <w:rsid w:val="00841CE1"/>
    <w:rsid w:val="008473D8"/>
    <w:rsid w:val="008528DC"/>
    <w:rsid w:val="00852B8C"/>
    <w:rsid w:val="00854981"/>
    <w:rsid w:val="00864B2E"/>
    <w:rsid w:val="00865963"/>
    <w:rsid w:val="00866D1D"/>
    <w:rsid w:val="00867C48"/>
    <w:rsid w:val="00871C1D"/>
    <w:rsid w:val="0087450E"/>
    <w:rsid w:val="00875A82"/>
    <w:rsid w:val="00876CA3"/>
    <w:rsid w:val="008772FE"/>
    <w:rsid w:val="008775F1"/>
    <w:rsid w:val="008821AE"/>
    <w:rsid w:val="008834CB"/>
    <w:rsid w:val="00883D3A"/>
    <w:rsid w:val="008854F7"/>
    <w:rsid w:val="00885A9D"/>
    <w:rsid w:val="008908FE"/>
    <w:rsid w:val="008929D2"/>
    <w:rsid w:val="00893636"/>
    <w:rsid w:val="00893B94"/>
    <w:rsid w:val="00895099"/>
    <w:rsid w:val="00896E9D"/>
    <w:rsid w:val="00896F11"/>
    <w:rsid w:val="008A033A"/>
    <w:rsid w:val="008A1049"/>
    <w:rsid w:val="008A1C98"/>
    <w:rsid w:val="008A322D"/>
    <w:rsid w:val="008A4D24"/>
    <w:rsid w:val="008A4D72"/>
    <w:rsid w:val="008A5297"/>
    <w:rsid w:val="008A6285"/>
    <w:rsid w:val="008A63B2"/>
    <w:rsid w:val="008B060E"/>
    <w:rsid w:val="008B345D"/>
    <w:rsid w:val="008C034A"/>
    <w:rsid w:val="008C1B4D"/>
    <w:rsid w:val="008C1FC2"/>
    <w:rsid w:val="008C2980"/>
    <w:rsid w:val="008C4DD6"/>
    <w:rsid w:val="008C5AFB"/>
    <w:rsid w:val="008D07FB"/>
    <w:rsid w:val="008D0C02"/>
    <w:rsid w:val="008D357D"/>
    <w:rsid w:val="008D435A"/>
    <w:rsid w:val="008E01F0"/>
    <w:rsid w:val="008E34B1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012A"/>
    <w:rsid w:val="00911440"/>
    <w:rsid w:val="00911712"/>
    <w:rsid w:val="00911B27"/>
    <w:rsid w:val="00915FFA"/>
    <w:rsid w:val="00916014"/>
    <w:rsid w:val="009170BE"/>
    <w:rsid w:val="00917EA0"/>
    <w:rsid w:val="00920B55"/>
    <w:rsid w:val="00921C8C"/>
    <w:rsid w:val="009262C9"/>
    <w:rsid w:val="00927987"/>
    <w:rsid w:val="00930EB9"/>
    <w:rsid w:val="00933DC7"/>
    <w:rsid w:val="009351BB"/>
    <w:rsid w:val="009418F4"/>
    <w:rsid w:val="00942BBC"/>
    <w:rsid w:val="00944180"/>
    <w:rsid w:val="00944AA0"/>
    <w:rsid w:val="00947DA2"/>
    <w:rsid w:val="00951177"/>
    <w:rsid w:val="00953513"/>
    <w:rsid w:val="00957234"/>
    <w:rsid w:val="009673E8"/>
    <w:rsid w:val="00970855"/>
    <w:rsid w:val="00970A69"/>
    <w:rsid w:val="009747AF"/>
    <w:rsid w:val="00974DB8"/>
    <w:rsid w:val="00980661"/>
    <w:rsid w:val="0098093B"/>
    <w:rsid w:val="009876D4"/>
    <w:rsid w:val="009900B1"/>
    <w:rsid w:val="009914A5"/>
    <w:rsid w:val="00992FE5"/>
    <w:rsid w:val="0099548E"/>
    <w:rsid w:val="00996456"/>
    <w:rsid w:val="00996A12"/>
    <w:rsid w:val="00997B0F"/>
    <w:rsid w:val="009A0BB1"/>
    <w:rsid w:val="009A0CC3"/>
    <w:rsid w:val="009A1CAD"/>
    <w:rsid w:val="009A3440"/>
    <w:rsid w:val="009A4498"/>
    <w:rsid w:val="009A5832"/>
    <w:rsid w:val="009A658E"/>
    <w:rsid w:val="009A6838"/>
    <w:rsid w:val="009B24B5"/>
    <w:rsid w:val="009B4EBC"/>
    <w:rsid w:val="009B5ABB"/>
    <w:rsid w:val="009B73CE"/>
    <w:rsid w:val="009C0E49"/>
    <w:rsid w:val="009C2461"/>
    <w:rsid w:val="009C5A15"/>
    <w:rsid w:val="009C6FE2"/>
    <w:rsid w:val="009C7674"/>
    <w:rsid w:val="009D004A"/>
    <w:rsid w:val="009D5880"/>
    <w:rsid w:val="009E1D3E"/>
    <w:rsid w:val="009E1FD4"/>
    <w:rsid w:val="009E3B07"/>
    <w:rsid w:val="009E51D1"/>
    <w:rsid w:val="009E5531"/>
    <w:rsid w:val="009E7102"/>
    <w:rsid w:val="009F171E"/>
    <w:rsid w:val="009F1C15"/>
    <w:rsid w:val="009F3D2F"/>
    <w:rsid w:val="009F7052"/>
    <w:rsid w:val="00A02668"/>
    <w:rsid w:val="00A02801"/>
    <w:rsid w:val="00A032BF"/>
    <w:rsid w:val="00A0468C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44C6"/>
    <w:rsid w:val="00A557A1"/>
    <w:rsid w:val="00A575E9"/>
    <w:rsid w:val="00A63059"/>
    <w:rsid w:val="00A63AE3"/>
    <w:rsid w:val="00A63ED9"/>
    <w:rsid w:val="00A651A4"/>
    <w:rsid w:val="00A65779"/>
    <w:rsid w:val="00A71361"/>
    <w:rsid w:val="00A746E2"/>
    <w:rsid w:val="00A7769F"/>
    <w:rsid w:val="00A81FF2"/>
    <w:rsid w:val="00A83904"/>
    <w:rsid w:val="00A90884"/>
    <w:rsid w:val="00A90A79"/>
    <w:rsid w:val="00A96280"/>
    <w:rsid w:val="00A96B30"/>
    <w:rsid w:val="00AA37CB"/>
    <w:rsid w:val="00AA40F8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C73D9"/>
    <w:rsid w:val="00AD0A4C"/>
    <w:rsid w:val="00AD13DC"/>
    <w:rsid w:val="00AD6DE2"/>
    <w:rsid w:val="00AE075C"/>
    <w:rsid w:val="00AE0A40"/>
    <w:rsid w:val="00AE1ED4"/>
    <w:rsid w:val="00AE21E1"/>
    <w:rsid w:val="00AE2F8D"/>
    <w:rsid w:val="00AE3BAE"/>
    <w:rsid w:val="00AE6A21"/>
    <w:rsid w:val="00AE75CB"/>
    <w:rsid w:val="00AF0654"/>
    <w:rsid w:val="00AF1C8F"/>
    <w:rsid w:val="00AF2336"/>
    <w:rsid w:val="00AF2B68"/>
    <w:rsid w:val="00AF2C92"/>
    <w:rsid w:val="00AF38DD"/>
    <w:rsid w:val="00AF3EC1"/>
    <w:rsid w:val="00AF5025"/>
    <w:rsid w:val="00AF504F"/>
    <w:rsid w:val="00AF519F"/>
    <w:rsid w:val="00AF5387"/>
    <w:rsid w:val="00AF55F5"/>
    <w:rsid w:val="00AF7E86"/>
    <w:rsid w:val="00B024B9"/>
    <w:rsid w:val="00B04928"/>
    <w:rsid w:val="00B077FA"/>
    <w:rsid w:val="00B127D7"/>
    <w:rsid w:val="00B13B0C"/>
    <w:rsid w:val="00B14408"/>
    <w:rsid w:val="00B1453A"/>
    <w:rsid w:val="00B16492"/>
    <w:rsid w:val="00B20F82"/>
    <w:rsid w:val="00B22292"/>
    <w:rsid w:val="00B2267B"/>
    <w:rsid w:val="00B25BD5"/>
    <w:rsid w:val="00B27B9D"/>
    <w:rsid w:val="00B31558"/>
    <w:rsid w:val="00B34079"/>
    <w:rsid w:val="00B372E3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3B83"/>
    <w:rsid w:val="00B548B9"/>
    <w:rsid w:val="00B56CF6"/>
    <w:rsid w:val="00B56DBE"/>
    <w:rsid w:val="00B62999"/>
    <w:rsid w:val="00B63BE3"/>
    <w:rsid w:val="00B64885"/>
    <w:rsid w:val="00B64FA3"/>
    <w:rsid w:val="00B651D3"/>
    <w:rsid w:val="00B6546E"/>
    <w:rsid w:val="00B66810"/>
    <w:rsid w:val="00B72BE3"/>
    <w:rsid w:val="00B73B80"/>
    <w:rsid w:val="00B770C7"/>
    <w:rsid w:val="00B80F26"/>
    <w:rsid w:val="00B821EC"/>
    <w:rsid w:val="00B822BD"/>
    <w:rsid w:val="00B842F4"/>
    <w:rsid w:val="00B8447F"/>
    <w:rsid w:val="00B871B5"/>
    <w:rsid w:val="00B908D5"/>
    <w:rsid w:val="00B91A7B"/>
    <w:rsid w:val="00B929DD"/>
    <w:rsid w:val="00B93AF6"/>
    <w:rsid w:val="00B9507C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21F"/>
    <w:rsid w:val="00BC0E51"/>
    <w:rsid w:val="00BC3C1F"/>
    <w:rsid w:val="00BC7CE7"/>
    <w:rsid w:val="00BD295E"/>
    <w:rsid w:val="00BD4664"/>
    <w:rsid w:val="00BE1193"/>
    <w:rsid w:val="00BF4849"/>
    <w:rsid w:val="00BF4EA7"/>
    <w:rsid w:val="00BF6525"/>
    <w:rsid w:val="00BF6BE3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2FCC"/>
    <w:rsid w:val="00C23C7E"/>
    <w:rsid w:val="00C246C5"/>
    <w:rsid w:val="00C2509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295F"/>
    <w:rsid w:val="00C53A91"/>
    <w:rsid w:val="00C5794E"/>
    <w:rsid w:val="00C60968"/>
    <w:rsid w:val="00C63D39"/>
    <w:rsid w:val="00C63EDD"/>
    <w:rsid w:val="00C65B36"/>
    <w:rsid w:val="00C70730"/>
    <w:rsid w:val="00C7292E"/>
    <w:rsid w:val="00C74A9D"/>
    <w:rsid w:val="00C74E88"/>
    <w:rsid w:val="00C80924"/>
    <w:rsid w:val="00C8286B"/>
    <w:rsid w:val="00C82CCA"/>
    <w:rsid w:val="00C83877"/>
    <w:rsid w:val="00C9163D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3B94"/>
    <w:rsid w:val="00CD4E31"/>
    <w:rsid w:val="00CD5A78"/>
    <w:rsid w:val="00CD7345"/>
    <w:rsid w:val="00CE372E"/>
    <w:rsid w:val="00CE7EB4"/>
    <w:rsid w:val="00CF0A1B"/>
    <w:rsid w:val="00CF19F6"/>
    <w:rsid w:val="00CF2F4F"/>
    <w:rsid w:val="00CF536D"/>
    <w:rsid w:val="00D02E9D"/>
    <w:rsid w:val="00D042CE"/>
    <w:rsid w:val="00D10CB8"/>
    <w:rsid w:val="00D12806"/>
    <w:rsid w:val="00D12D44"/>
    <w:rsid w:val="00D15018"/>
    <w:rsid w:val="00D155CC"/>
    <w:rsid w:val="00D158AC"/>
    <w:rsid w:val="00D1694C"/>
    <w:rsid w:val="00D209DF"/>
    <w:rsid w:val="00D20F5E"/>
    <w:rsid w:val="00D2198F"/>
    <w:rsid w:val="00D21E23"/>
    <w:rsid w:val="00D23B76"/>
    <w:rsid w:val="00D24B4A"/>
    <w:rsid w:val="00D379A3"/>
    <w:rsid w:val="00D4333B"/>
    <w:rsid w:val="00D45FF3"/>
    <w:rsid w:val="00D512CF"/>
    <w:rsid w:val="00D528B9"/>
    <w:rsid w:val="00D53186"/>
    <w:rsid w:val="00D53E95"/>
    <w:rsid w:val="00D5487D"/>
    <w:rsid w:val="00D576EF"/>
    <w:rsid w:val="00D60140"/>
    <w:rsid w:val="00D6024A"/>
    <w:rsid w:val="00D608B5"/>
    <w:rsid w:val="00D64739"/>
    <w:rsid w:val="00D71143"/>
    <w:rsid w:val="00D71F99"/>
    <w:rsid w:val="00D73CA4"/>
    <w:rsid w:val="00D73D71"/>
    <w:rsid w:val="00D74396"/>
    <w:rsid w:val="00D80284"/>
    <w:rsid w:val="00D81F71"/>
    <w:rsid w:val="00D8302E"/>
    <w:rsid w:val="00D84687"/>
    <w:rsid w:val="00D8642D"/>
    <w:rsid w:val="00D90A5E"/>
    <w:rsid w:val="00D91A68"/>
    <w:rsid w:val="00D95A68"/>
    <w:rsid w:val="00DA1047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61AC"/>
    <w:rsid w:val="00DE6BF0"/>
    <w:rsid w:val="00DE7BEA"/>
    <w:rsid w:val="00DF0997"/>
    <w:rsid w:val="00DF1530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090"/>
    <w:rsid w:val="00E17336"/>
    <w:rsid w:val="00E17D15"/>
    <w:rsid w:val="00E226A6"/>
    <w:rsid w:val="00E22B95"/>
    <w:rsid w:val="00E25BBE"/>
    <w:rsid w:val="00E30331"/>
    <w:rsid w:val="00E30BB8"/>
    <w:rsid w:val="00E315DA"/>
    <w:rsid w:val="00E31F9C"/>
    <w:rsid w:val="00E332C4"/>
    <w:rsid w:val="00E37685"/>
    <w:rsid w:val="00E40488"/>
    <w:rsid w:val="00E41A36"/>
    <w:rsid w:val="00E46A05"/>
    <w:rsid w:val="00E46EDE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03AD"/>
    <w:rsid w:val="00E71B63"/>
    <w:rsid w:val="00E72E40"/>
    <w:rsid w:val="00E73665"/>
    <w:rsid w:val="00E73999"/>
    <w:rsid w:val="00E73BDC"/>
    <w:rsid w:val="00E73E9E"/>
    <w:rsid w:val="00E764E2"/>
    <w:rsid w:val="00E81660"/>
    <w:rsid w:val="00E854FE"/>
    <w:rsid w:val="00E906CC"/>
    <w:rsid w:val="00E90C0A"/>
    <w:rsid w:val="00E939A0"/>
    <w:rsid w:val="00E97023"/>
    <w:rsid w:val="00E97E4E"/>
    <w:rsid w:val="00EA1CC2"/>
    <w:rsid w:val="00EA2D76"/>
    <w:rsid w:val="00EA4644"/>
    <w:rsid w:val="00EA758A"/>
    <w:rsid w:val="00EA7698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4950"/>
    <w:rsid w:val="00EC571B"/>
    <w:rsid w:val="00EC57D7"/>
    <w:rsid w:val="00EC6385"/>
    <w:rsid w:val="00ED051B"/>
    <w:rsid w:val="00ED0556"/>
    <w:rsid w:val="00ED1DE9"/>
    <w:rsid w:val="00ED23D4"/>
    <w:rsid w:val="00ED269F"/>
    <w:rsid w:val="00ED5E0B"/>
    <w:rsid w:val="00EE2647"/>
    <w:rsid w:val="00EE37B6"/>
    <w:rsid w:val="00EE5432"/>
    <w:rsid w:val="00EE7287"/>
    <w:rsid w:val="00EF0F45"/>
    <w:rsid w:val="00EF7463"/>
    <w:rsid w:val="00EF7971"/>
    <w:rsid w:val="00EF7A2B"/>
    <w:rsid w:val="00F002EF"/>
    <w:rsid w:val="00F01EE9"/>
    <w:rsid w:val="00F044D4"/>
    <w:rsid w:val="00F04900"/>
    <w:rsid w:val="00F065A4"/>
    <w:rsid w:val="00F1240D"/>
    <w:rsid w:val="00F126B9"/>
    <w:rsid w:val="00F12715"/>
    <w:rsid w:val="00F144D5"/>
    <w:rsid w:val="00F146F0"/>
    <w:rsid w:val="00F14891"/>
    <w:rsid w:val="00F14A3A"/>
    <w:rsid w:val="00F15039"/>
    <w:rsid w:val="00F20FF3"/>
    <w:rsid w:val="00F2190B"/>
    <w:rsid w:val="00F228B5"/>
    <w:rsid w:val="00F2389C"/>
    <w:rsid w:val="00F25C67"/>
    <w:rsid w:val="00F30DFF"/>
    <w:rsid w:val="00F3161A"/>
    <w:rsid w:val="00F32B80"/>
    <w:rsid w:val="00F340EB"/>
    <w:rsid w:val="00F35285"/>
    <w:rsid w:val="00F368B5"/>
    <w:rsid w:val="00F419F9"/>
    <w:rsid w:val="00F43B9D"/>
    <w:rsid w:val="00F44D5E"/>
    <w:rsid w:val="00F53A35"/>
    <w:rsid w:val="00F55A3D"/>
    <w:rsid w:val="00F55A89"/>
    <w:rsid w:val="00F5744B"/>
    <w:rsid w:val="00F61209"/>
    <w:rsid w:val="00F6259E"/>
    <w:rsid w:val="00F65DD4"/>
    <w:rsid w:val="00F66EDC"/>
    <w:rsid w:val="00F672B2"/>
    <w:rsid w:val="00F7459C"/>
    <w:rsid w:val="00F83973"/>
    <w:rsid w:val="00F865F4"/>
    <w:rsid w:val="00F87FA3"/>
    <w:rsid w:val="00F9028D"/>
    <w:rsid w:val="00F90532"/>
    <w:rsid w:val="00F93D8C"/>
    <w:rsid w:val="00F960DE"/>
    <w:rsid w:val="00F97B2D"/>
    <w:rsid w:val="00FA3102"/>
    <w:rsid w:val="00FA48D4"/>
    <w:rsid w:val="00FA54FA"/>
    <w:rsid w:val="00FA57FF"/>
    <w:rsid w:val="00FA6D39"/>
    <w:rsid w:val="00FB01C2"/>
    <w:rsid w:val="00FB090D"/>
    <w:rsid w:val="00FB227E"/>
    <w:rsid w:val="00FB3D61"/>
    <w:rsid w:val="00FB4463"/>
    <w:rsid w:val="00FB44CE"/>
    <w:rsid w:val="00FB5009"/>
    <w:rsid w:val="00FB76AB"/>
    <w:rsid w:val="00FD03FE"/>
    <w:rsid w:val="00FD0E93"/>
    <w:rsid w:val="00FD126E"/>
    <w:rsid w:val="00FD220B"/>
    <w:rsid w:val="00FD3C36"/>
    <w:rsid w:val="00FD4D81"/>
    <w:rsid w:val="00FD5A3D"/>
    <w:rsid w:val="00FD6728"/>
    <w:rsid w:val="00FD7498"/>
    <w:rsid w:val="00FD7FB3"/>
    <w:rsid w:val="00FE4713"/>
    <w:rsid w:val="00FF1F44"/>
    <w:rsid w:val="00FF225E"/>
    <w:rsid w:val="00FF5251"/>
    <w:rsid w:val="00FF5CB4"/>
    <w:rsid w:val="00FF672C"/>
    <w:rsid w:val="00FF6BCB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0A1D8"/>
  <w14:defaultImageDpi w14:val="330"/>
  <w15:docId w15:val="{7542859C-1ADB-48D6-9BD9-52C091DA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uiPriority w:val="2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uiPriority w:val="2"/>
    <w:qFormat/>
    <w:rsid w:val="00F43B9D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Heading4"/>
    <w:next w:val="Normal"/>
    <w:link w:val="Heading5Char"/>
    <w:uiPriority w:val="2"/>
    <w:qFormat/>
    <w:rsid w:val="00346B52"/>
    <w:pPr>
      <w:keepNext/>
      <w:keepLines/>
      <w:widowControl/>
      <w:tabs>
        <w:tab w:val="num" w:pos="567"/>
      </w:tabs>
      <w:spacing w:before="40" w:after="120" w:line="240" w:lineRule="auto"/>
      <w:ind w:left="567" w:hanging="567"/>
      <w:outlineLvl w:val="4"/>
    </w:pPr>
    <w:rPr>
      <w:rFonts w:eastAsiaTheme="majorEastAsia" w:cstheme="majorBidi"/>
      <w:b/>
      <w:bCs w:val="0"/>
      <w:iCs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CommentReference">
    <w:name w:val="annotation reference"/>
    <w:basedOn w:val="DefaultParagraphFont"/>
    <w:semiHidden/>
    <w:unhideWhenUsed/>
    <w:rsid w:val="00B821E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2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21E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2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21EC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B82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821E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9133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C73D9"/>
    <w:pPr>
      <w:spacing w:before="100" w:beforeAutospacing="1" w:after="100" w:afterAutospacing="1" w:line="240" w:lineRule="auto"/>
    </w:pPr>
    <w:rPr>
      <w:lang w:val="nb-NO" w:eastAsia="nb-NO"/>
    </w:rPr>
  </w:style>
  <w:style w:type="paragraph" w:styleId="Bibliography">
    <w:name w:val="Bibliography"/>
    <w:basedOn w:val="Normal"/>
    <w:next w:val="Normal"/>
    <w:unhideWhenUsed/>
    <w:rsid w:val="00867C48"/>
    <w:pPr>
      <w:tabs>
        <w:tab w:val="left" w:pos="504"/>
      </w:tabs>
      <w:spacing w:after="240" w:line="240" w:lineRule="auto"/>
      <w:ind w:left="504" w:hanging="504"/>
    </w:pPr>
  </w:style>
  <w:style w:type="table" w:styleId="PlainTable4">
    <w:name w:val="Plain Table 4"/>
    <w:basedOn w:val="TableNormal"/>
    <w:uiPriority w:val="44"/>
    <w:rsid w:val="003B770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DPI42tablebody">
    <w:name w:val="MDPI_4.2_table_body"/>
    <w:qFormat/>
    <w:rsid w:val="00E46EDE"/>
    <w:pPr>
      <w:adjustRightInd w:val="0"/>
      <w:snapToGrid w:val="0"/>
      <w:spacing w:line="260" w:lineRule="atLeast"/>
      <w:jc w:val="center"/>
    </w:pPr>
    <w:rPr>
      <w:rFonts w:ascii="Palatino Linotype" w:hAnsi="Palatino Linotype"/>
      <w:snapToGrid w:val="0"/>
      <w:color w:val="000000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8C1B4D"/>
    <w:pPr>
      <w:spacing w:line="240" w:lineRule="auto"/>
      <w:ind w:left="720"/>
      <w:contextualSpacing/>
    </w:pPr>
    <w:rPr>
      <w:lang w:val="nb-NO" w:eastAsia="nb-NO"/>
    </w:rPr>
  </w:style>
  <w:style w:type="character" w:styleId="FollowedHyperlink">
    <w:name w:val="FollowedHyperlink"/>
    <w:basedOn w:val="DefaultParagraphFont"/>
    <w:semiHidden/>
    <w:unhideWhenUsed/>
    <w:rsid w:val="006739EE"/>
    <w:rPr>
      <w:color w:val="800080" w:themeColor="followedHyperlink"/>
      <w:u w:val="single"/>
    </w:rPr>
  </w:style>
  <w:style w:type="paragraph" w:styleId="Revision">
    <w:name w:val="Revision"/>
    <w:hidden/>
    <w:semiHidden/>
    <w:rsid w:val="002D492B"/>
    <w:rPr>
      <w:sz w:val="24"/>
      <w:szCs w:val="24"/>
    </w:rPr>
  </w:style>
  <w:style w:type="table" w:styleId="TableGrid">
    <w:name w:val="Table Grid"/>
    <w:basedOn w:val="TableNormal"/>
    <w:uiPriority w:val="59"/>
    <w:rsid w:val="00346B52"/>
    <w:rPr>
      <w:rFonts w:asciiTheme="majorHAnsi" w:eastAsiaTheme="minorHAnsi" w:hAnsiTheme="maj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rsid w:val="00346B52"/>
    <w:rPr>
      <w:rFonts w:eastAsiaTheme="majorEastAsia" w:cstheme="majorBidi"/>
      <w:b/>
      <w:iCs/>
      <w:sz w:val="24"/>
      <w:szCs w:val="24"/>
      <w:lang w:val="en-US" w:eastAsia="en-US"/>
    </w:rPr>
  </w:style>
  <w:style w:type="numbering" w:customStyle="1" w:styleId="Headings">
    <w:name w:val="Headings"/>
    <w:uiPriority w:val="99"/>
    <w:rsid w:val="00346B52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7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28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10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05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CC48-A521-4978-AC60-BB1882C9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1384</Words>
  <Characters>7890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9256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Fjellanger, Kristine</dc:creator>
  <cp:lastModifiedBy>Jamuna Chandrashekar</cp:lastModifiedBy>
  <cp:revision>2</cp:revision>
  <cp:lastPrinted>2011-07-22T14:54:00Z</cp:lastPrinted>
  <dcterms:created xsi:type="dcterms:W3CDTF">2023-08-02T03:22:00Z</dcterms:created>
  <dcterms:modified xsi:type="dcterms:W3CDTF">2023-08-02T03:22:00Z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id="V1CpxCJG"/&gt;&lt;style id="http://www.zotero.org/styles/taylor-and-francis-national-library-of-medicine" hasBibliography="1" bibliographyStyleHasBeenSet="1"/&gt;&lt;prefs&gt;&lt;pref name="fieldType" value="Field</vt:lpwstr>
  </property>
  <property fmtid="{D5CDD505-2E9C-101B-9397-08002B2CF9AE}" pid="3" name="ZOTERO_PREF_2">
    <vt:lpwstr>"/&gt;&lt;/prefs&gt;&lt;/data&gt;</vt:lpwstr>
  </property>
  <property fmtid="{D5CDD505-2E9C-101B-9397-08002B2CF9AE}" pid="4" name="MSIP_Label_d291ddcc-9a90-46b7-a727-d19b3ec4b730_Enabled">
    <vt:lpwstr>true</vt:lpwstr>
  </property>
  <property fmtid="{D5CDD505-2E9C-101B-9397-08002B2CF9AE}" pid="5" name="MSIP_Label_d291ddcc-9a90-46b7-a727-d19b3ec4b730_SetDate">
    <vt:lpwstr>2023-06-26T13:13:42Z</vt:lpwstr>
  </property>
  <property fmtid="{D5CDD505-2E9C-101B-9397-08002B2CF9AE}" pid="6" name="MSIP_Label_d291ddcc-9a90-46b7-a727-d19b3ec4b730_Method">
    <vt:lpwstr>Privileged</vt:lpwstr>
  </property>
  <property fmtid="{D5CDD505-2E9C-101B-9397-08002B2CF9AE}" pid="7" name="MSIP_Label_d291ddcc-9a90-46b7-a727-d19b3ec4b730_Name">
    <vt:lpwstr>Åpen</vt:lpwstr>
  </property>
  <property fmtid="{D5CDD505-2E9C-101B-9397-08002B2CF9AE}" pid="8" name="MSIP_Label_d291ddcc-9a90-46b7-a727-d19b3ec4b730_SiteId">
    <vt:lpwstr>bdcbe535-f3cf-49f5-8a6a-fb6d98dc7837</vt:lpwstr>
  </property>
  <property fmtid="{D5CDD505-2E9C-101B-9397-08002B2CF9AE}" pid="9" name="MSIP_Label_d291ddcc-9a90-46b7-a727-d19b3ec4b730_ActionId">
    <vt:lpwstr>1e57c214-bc69-4180-b2d4-613f9157c2d5</vt:lpwstr>
  </property>
  <property fmtid="{D5CDD505-2E9C-101B-9397-08002B2CF9AE}" pid="10" name="MSIP_Label_d291ddcc-9a90-46b7-a727-d19b3ec4b730_ContentBits">
    <vt:lpwstr>0</vt:lpwstr>
  </property>
</Properties>
</file>