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59F" w:rsidRPr="001662B9" w:rsidRDefault="008D459F" w:rsidP="008D459F">
      <w:pPr>
        <w:pStyle w:val="Heading6"/>
        <w:rPr>
          <w:lang w:val="en-US"/>
        </w:rPr>
      </w:pPr>
      <w:r w:rsidRPr="001662B9">
        <w:rPr>
          <w:lang w:val="en-US"/>
        </w:rPr>
        <w:t>Supple</w:t>
      </w:r>
      <w:bookmarkStart w:id="0" w:name="_GoBack"/>
      <w:bookmarkEnd w:id="0"/>
      <w:r w:rsidRPr="001662B9">
        <w:rPr>
          <w:lang w:val="en-US"/>
        </w:rPr>
        <w:t>mentary online content</w:t>
      </w:r>
    </w:p>
    <w:p w:rsidR="008D459F" w:rsidRPr="001662B9" w:rsidRDefault="008D459F" w:rsidP="008D459F">
      <w:pPr>
        <w:rPr>
          <w:lang w:val="en-US"/>
        </w:rPr>
      </w:pPr>
    </w:p>
    <w:p w:rsidR="008D459F" w:rsidRPr="001662B9" w:rsidRDefault="008D459F" w:rsidP="008D459F">
      <w:pPr>
        <w:rPr>
          <w:lang w:val="en-US"/>
        </w:rPr>
      </w:pPr>
    </w:p>
    <w:p w:rsidR="008D459F" w:rsidRPr="001662B9" w:rsidRDefault="008D459F" w:rsidP="008D459F">
      <w:pPr>
        <w:rPr>
          <w:lang w:val="en-US"/>
        </w:rPr>
      </w:pPr>
      <w:r w:rsidRPr="001662B9">
        <w:rPr>
          <w:lang w:val="en-US"/>
        </w:rPr>
        <w:t>Table of contents:</w:t>
      </w:r>
    </w:p>
    <w:p w:rsidR="008D459F" w:rsidRPr="00B50D1B" w:rsidRDefault="008D459F" w:rsidP="008D459F">
      <w:pPr>
        <w:rPr>
          <w:lang w:val="en-GB"/>
        </w:rPr>
      </w:pPr>
      <w:r w:rsidRPr="00B50D1B">
        <w:rPr>
          <w:b/>
          <w:lang w:val="en-GB"/>
        </w:rPr>
        <w:t xml:space="preserve">Figure </w:t>
      </w:r>
      <w:r>
        <w:rPr>
          <w:b/>
          <w:lang w:val="en-GB"/>
        </w:rPr>
        <w:t>S</w:t>
      </w:r>
      <w:r w:rsidRPr="00B50D1B">
        <w:rPr>
          <w:b/>
          <w:lang w:val="en-GB"/>
        </w:rPr>
        <w:t>1:</w:t>
      </w:r>
      <w:r w:rsidRPr="00B50D1B">
        <w:rPr>
          <w:lang w:val="en-GB"/>
        </w:rPr>
        <w:t xml:space="preserve"> DVH's for all OARs</w:t>
      </w:r>
    </w:p>
    <w:p w:rsidR="008D459F" w:rsidRPr="00B50D1B" w:rsidRDefault="008D459F" w:rsidP="008D459F">
      <w:pPr>
        <w:rPr>
          <w:b/>
          <w:lang w:val="en-GB"/>
        </w:rPr>
      </w:pPr>
      <w:r w:rsidRPr="00B50D1B">
        <w:rPr>
          <w:b/>
          <w:lang w:val="en-GB"/>
        </w:rPr>
        <w:t xml:space="preserve">Figure </w:t>
      </w:r>
      <w:r>
        <w:rPr>
          <w:b/>
          <w:lang w:val="en-GB"/>
        </w:rPr>
        <w:t>S</w:t>
      </w:r>
      <w:r w:rsidRPr="00B50D1B">
        <w:rPr>
          <w:b/>
          <w:lang w:val="en-GB"/>
        </w:rPr>
        <w:t>2:</w:t>
      </w:r>
      <w:r>
        <w:rPr>
          <w:b/>
          <w:lang w:val="en-GB"/>
        </w:rPr>
        <w:t xml:space="preserve"> </w:t>
      </w:r>
      <w:r w:rsidRPr="004E4FD0">
        <w:rPr>
          <w:lang w:val="en-GB"/>
        </w:rPr>
        <w:t>Scatter plot: Mean dose comparison</w:t>
      </w:r>
    </w:p>
    <w:p w:rsidR="008D459F" w:rsidRDefault="008D459F" w:rsidP="008D459F">
      <w:pPr>
        <w:rPr>
          <w:lang w:val="en-GB"/>
        </w:rPr>
      </w:pPr>
      <w:r w:rsidRPr="00B50D1B">
        <w:rPr>
          <w:b/>
          <w:noProof/>
          <w:lang w:val="en-GB" w:eastAsia="da-DK"/>
        </w:rPr>
        <w:t xml:space="preserve">Figure </w:t>
      </w:r>
      <w:r>
        <w:rPr>
          <w:b/>
          <w:noProof/>
          <w:lang w:val="en-GB" w:eastAsia="da-DK"/>
        </w:rPr>
        <w:t>S</w:t>
      </w:r>
      <w:r w:rsidRPr="00B50D1B">
        <w:rPr>
          <w:b/>
          <w:noProof/>
          <w:lang w:val="en-GB" w:eastAsia="da-DK"/>
        </w:rPr>
        <w:t>3:</w:t>
      </w:r>
      <w:r>
        <w:rPr>
          <w:b/>
          <w:noProof/>
          <w:lang w:val="en-GB" w:eastAsia="da-DK"/>
        </w:rPr>
        <w:t xml:space="preserve"> </w:t>
      </w:r>
      <w:r w:rsidRPr="004E4FD0">
        <w:rPr>
          <w:lang w:val="en-GB"/>
        </w:rPr>
        <w:t>Scatter plot:</w:t>
      </w:r>
      <w:r>
        <w:rPr>
          <w:lang w:val="en-GB"/>
        </w:rPr>
        <w:t xml:space="preserve"> EAR vs mean dose</w:t>
      </w:r>
    </w:p>
    <w:p w:rsidR="008D459F" w:rsidRPr="00B50D1B" w:rsidRDefault="008D459F" w:rsidP="008D459F">
      <w:pPr>
        <w:rPr>
          <w:b/>
          <w:noProof/>
          <w:lang w:val="en-GB" w:eastAsia="da-DK"/>
        </w:rPr>
      </w:pPr>
      <w:r w:rsidRPr="007D2C4A">
        <w:rPr>
          <w:b/>
          <w:lang w:val="en-GB"/>
        </w:rPr>
        <w:t>Table S1:</w:t>
      </w:r>
      <w:r>
        <w:rPr>
          <w:lang w:val="en-GB"/>
        </w:rPr>
        <w:t xml:space="preserve"> A</w:t>
      </w:r>
      <w:r w:rsidRPr="00910BE6">
        <w:rPr>
          <w:lang w:val="en-GB"/>
        </w:rPr>
        <w:t>bsolute EAR</w:t>
      </w:r>
      <w:r>
        <w:rPr>
          <w:lang w:val="en-GB"/>
        </w:rPr>
        <w:t>.</w:t>
      </w:r>
    </w:p>
    <w:p w:rsidR="008D459F" w:rsidRDefault="008D459F" w:rsidP="008D459F">
      <w:pPr>
        <w:rPr>
          <w:noProof/>
          <w:lang w:val="en-GB" w:eastAsia="da-DK"/>
        </w:rPr>
      </w:pPr>
    </w:p>
    <w:p w:rsidR="008D459F" w:rsidRDefault="008D459F" w:rsidP="008D459F">
      <w:pPr>
        <w:rPr>
          <w:noProof/>
          <w:lang w:val="en-GB" w:eastAsia="da-DK"/>
        </w:rPr>
      </w:pPr>
    </w:p>
    <w:p w:rsidR="008D459F" w:rsidRPr="00B50D1B" w:rsidRDefault="008D459F" w:rsidP="008D459F">
      <w:pPr>
        <w:rPr>
          <w:noProof/>
          <w:lang w:val="en-GB" w:eastAsia="da-DK"/>
        </w:rPr>
      </w:pPr>
    </w:p>
    <w:p w:rsidR="008D459F" w:rsidRPr="008421D5" w:rsidRDefault="008D459F" w:rsidP="008D459F">
      <w:pPr>
        <w:rPr>
          <w:b/>
          <w:noProof/>
          <w:lang w:val="en-GB" w:eastAsia="da-DK"/>
        </w:rPr>
      </w:pPr>
      <w:r w:rsidRPr="00B50D1B">
        <w:rPr>
          <w:b/>
          <w:lang w:val="en-GB"/>
        </w:rPr>
        <w:t xml:space="preserve">Figure </w:t>
      </w:r>
      <w:r>
        <w:rPr>
          <w:b/>
          <w:lang w:val="en-GB"/>
        </w:rPr>
        <w:t>S</w:t>
      </w:r>
      <w:r w:rsidRPr="00B50D1B">
        <w:rPr>
          <w:b/>
          <w:lang w:val="en-GB"/>
        </w:rPr>
        <w:t>1:</w:t>
      </w:r>
      <w:r w:rsidRPr="0003485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03485D">
        <w:rPr>
          <w:b/>
          <w:noProof/>
          <w:lang w:val="en-IN" w:eastAsia="en-IN"/>
        </w:rPr>
        <w:drawing>
          <wp:inline distT="0" distB="0" distL="0" distR="0" wp14:anchorId="1B3B87E5" wp14:editId="55D91104">
            <wp:extent cx="6469812" cy="3290349"/>
            <wp:effectExtent l="19050" t="19050" r="26670" b="24765"/>
            <wp:docPr id="5" name="Billede 5" descr="N:\Afdeling\AUHDCENP\Heidi\TESTIS_NACP_DVH\DVHplots_paper_v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fdeling\AUHDCENP\Heidi\TESTIS_NACP_DVH\DVHplots_paper_v1.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80781" cy="3295928"/>
                    </a:xfrm>
                    <a:prstGeom prst="rect">
                      <a:avLst/>
                    </a:prstGeom>
                    <a:noFill/>
                    <a:ln>
                      <a:solidFill>
                        <a:schemeClr val="accent1"/>
                      </a:solidFill>
                    </a:ln>
                  </pic:spPr>
                </pic:pic>
              </a:graphicData>
            </a:graphic>
          </wp:inline>
        </w:drawing>
      </w:r>
    </w:p>
    <w:p w:rsidR="008D459F" w:rsidRPr="008421D5" w:rsidRDefault="008D459F" w:rsidP="008D459F">
      <w:pPr>
        <w:pStyle w:val="NoSpacing"/>
        <w:spacing w:line="259" w:lineRule="auto"/>
        <w:rPr>
          <w:lang w:val="en-GB"/>
        </w:rPr>
      </w:pPr>
    </w:p>
    <w:p w:rsidR="008D459F" w:rsidRDefault="008D459F" w:rsidP="008D459F">
      <w:pPr>
        <w:rPr>
          <w:lang w:val="en-GB"/>
        </w:rPr>
      </w:pPr>
      <w:r w:rsidRPr="00B50D1B">
        <w:rPr>
          <w:lang w:val="en-GB"/>
        </w:rPr>
        <w:t>DVH's for all</w:t>
      </w:r>
      <w:r>
        <w:rPr>
          <w:lang w:val="en-GB"/>
        </w:rPr>
        <w:t xml:space="preserve"> analysed OAR'</w:t>
      </w:r>
      <w:r w:rsidRPr="00B50D1B">
        <w:rPr>
          <w:lang w:val="en-GB"/>
        </w:rPr>
        <w:t>s: Bladder,</w:t>
      </w:r>
      <w:r>
        <w:rPr>
          <w:lang w:val="en-GB"/>
        </w:rPr>
        <w:t xml:space="preserve"> </w:t>
      </w:r>
      <w:r w:rsidRPr="00B50D1B">
        <w:rPr>
          <w:lang w:val="en-GB"/>
        </w:rPr>
        <w:t>Duodenum, Pancreas, Stomach, Bowel Bag</w:t>
      </w:r>
      <w:r>
        <w:rPr>
          <w:lang w:val="en-GB"/>
        </w:rPr>
        <w:t>, Body Outline, Kidney L, Kidney</w:t>
      </w:r>
      <w:r w:rsidRPr="00B50D1B">
        <w:rPr>
          <w:lang w:val="en-GB"/>
        </w:rPr>
        <w:t xml:space="preserve"> R, Spinal </w:t>
      </w:r>
      <w:r>
        <w:rPr>
          <w:lang w:val="en-GB"/>
        </w:rPr>
        <w:t>C</w:t>
      </w:r>
      <w:r w:rsidRPr="00B50D1B">
        <w:rPr>
          <w:lang w:val="en-GB"/>
        </w:rPr>
        <w:t>ord.</w:t>
      </w:r>
      <w:r>
        <w:rPr>
          <w:lang w:val="en-GB"/>
        </w:rPr>
        <w:t xml:space="preserve"> IMPT (Red), IMRT (Blue), VMAT (Green).</w:t>
      </w:r>
    </w:p>
    <w:p w:rsidR="008D459F" w:rsidRDefault="008D459F" w:rsidP="008D459F">
      <w:pPr>
        <w:rPr>
          <w:lang w:val="en-GB"/>
        </w:rPr>
      </w:pPr>
      <w:r>
        <w:rPr>
          <w:lang w:val="en-GB"/>
        </w:rPr>
        <w:t>This figure displays the increased low dose bath for several of the OARs (bladder, stomach, bowel bag and Kidneys) with VMAT.</w:t>
      </w:r>
    </w:p>
    <w:p w:rsidR="008D459F" w:rsidRPr="006C2994" w:rsidRDefault="008D459F" w:rsidP="008D459F">
      <w:pPr>
        <w:rPr>
          <w:lang w:val="en-US"/>
        </w:rPr>
      </w:pPr>
    </w:p>
    <w:p w:rsidR="008D459F" w:rsidRPr="006C2994" w:rsidRDefault="008D459F" w:rsidP="008D459F">
      <w:pPr>
        <w:rPr>
          <w:lang w:val="en-US"/>
        </w:rPr>
      </w:pPr>
    </w:p>
    <w:p w:rsidR="008D459F" w:rsidRPr="006C2994" w:rsidRDefault="008D459F" w:rsidP="008D459F">
      <w:pPr>
        <w:rPr>
          <w:lang w:val="en-US"/>
        </w:rPr>
      </w:pPr>
    </w:p>
    <w:p w:rsidR="008D459F" w:rsidRPr="006C2994" w:rsidRDefault="008D459F" w:rsidP="008D459F">
      <w:pPr>
        <w:rPr>
          <w:lang w:val="en-US"/>
        </w:rPr>
      </w:pPr>
    </w:p>
    <w:p w:rsidR="008D459F" w:rsidRPr="006C2994" w:rsidRDefault="008D459F" w:rsidP="008D459F">
      <w:pPr>
        <w:rPr>
          <w:lang w:val="en-US"/>
        </w:rPr>
      </w:pPr>
    </w:p>
    <w:p w:rsidR="008D459F" w:rsidRPr="006C2994" w:rsidRDefault="008D459F" w:rsidP="008D459F">
      <w:pPr>
        <w:rPr>
          <w:lang w:val="en-US"/>
        </w:rPr>
      </w:pPr>
    </w:p>
    <w:p w:rsidR="008D459F" w:rsidRPr="006C2994" w:rsidRDefault="008D459F" w:rsidP="008D459F">
      <w:pPr>
        <w:rPr>
          <w:lang w:val="en-US"/>
        </w:rPr>
      </w:pPr>
    </w:p>
    <w:p w:rsidR="008D459F" w:rsidRPr="006C2994" w:rsidRDefault="008D459F" w:rsidP="008D459F">
      <w:pPr>
        <w:rPr>
          <w:lang w:val="en-US"/>
        </w:rPr>
      </w:pPr>
    </w:p>
    <w:p w:rsidR="008D459F" w:rsidRPr="006C2994" w:rsidRDefault="008D459F" w:rsidP="008D459F">
      <w:pPr>
        <w:rPr>
          <w:lang w:val="en-US"/>
        </w:rPr>
      </w:pPr>
    </w:p>
    <w:p w:rsidR="008D459F" w:rsidRPr="006C2994" w:rsidRDefault="008D459F" w:rsidP="008D459F">
      <w:pPr>
        <w:rPr>
          <w:lang w:val="en-US"/>
        </w:rPr>
      </w:pPr>
    </w:p>
    <w:p w:rsidR="008D459F" w:rsidRPr="006C2994" w:rsidRDefault="008D459F" w:rsidP="008D459F">
      <w:pPr>
        <w:rPr>
          <w:lang w:val="en-US"/>
        </w:rPr>
      </w:pPr>
    </w:p>
    <w:p w:rsidR="008D459F" w:rsidRDefault="008D459F" w:rsidP="008D459F">
      <w:pPr>
        <w:rPr>
          <w:lang w:val="en-US"/>
        </w:rPr>
      </w:pPr>
    </w:p>
    <w:p w:rsidR="008D459F" w:rsidRPr="006C2994" w:rsidRDefault="008D459F" w:rsidP="008D459F">
      <w:pPr>
        <w:rPr>
          <w:lang w:val="en-US"/>
        </w:rPr>
      </w:pPr>
    </w:p>
    <w:p w:rsidR="008D459F" w:rsidRPr="006C2994" w:rsidRDefault="008D459F" w:rsidP="008D459F">
      <w:pPr>
        <w:rPr>
          <w:lang w:val="en-US"/>
        </w:rPr>
      </w:pPr>
    </w:p>
    <w:p w:rsidR="008D459F" w:rsidRPr="00B50D1B" w:rsidRDefault="008D459F" w:rsidP="008D459F">
      <w:pPr>
        <w:rPr>
          <w:b/>
        </w:rPr>
      </w:pPr>
      <w:r w:rsidRPr="00B50D1B">
        <w:rPr>
          <w:b/>
        </w:rPr>
        <w:lastRenderedPageBreak/>
        <w:t xml:space="preserve">Figure </w:t>
      </w:r>
      <w:r>
        <w:rPr>
          <w:b/>
        </w:rPr>
        <w:t>S</w:t>
      </w:r>
      <w:r w:rsidRPr="00B50D1B">
        <w:rPr>
          <w:b/>
        </w:rPr>
        <w:t>2:</w:t>
      </w:r>
    </w:p>
    <w:p w:rsidR="008D459F" w:rsidRDefault="008D459F" w:rsidP="008D459F">
      <w:pPr>
        <w:pStyle w:val="NoSpacing"/>
        <w:spacing w:line="259" w:lineRule="auto"/>
        <w:rPr>
          <w:noProof/>
          <w:lang w:eastAsia="da-DK"/>
        </w:rPr>
      </w:pPr>
      <w:r w:rsidRPr="0003485D">
        <w:rPr>
          <w:noProof/>
          <w:lang w:val="en-IN" w:eastAsia="en-IN"/>
        </w:rPr>
        <w:drawing>
          <wp:inline distT="0" distB="0" distL="0" distR="0" wp14:anchorId="036EA278" wp14:editId="465B8B2B">
            <wp:extent cx="6120130" cy="3644263"/>
            <wp:effectExtent l="19050" t="19050" r="13970" b="13970"/>
            <wp:docPr id="2" name="Billede 2" descr="N:\Afdeling\AUHDCENP\Heidi\TESTIS_NACP_DVH\Mean_dose_comparis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fdeling\AUHDCENP\Heidi\TESTIS_NACP_DVH\Mean_dose_comparison.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0130" cy="3644263"/>
                    </a:xfrm>
                    <a:prstGeom prst="rect">
                      <a:avLst/>
                    </a:prstGeom>
                    <a:noFill/>
                    <a:ln>
                      <a:solidFill>
                        <a:schemeClr val="accent1"/>
                      </a:solidFill>
                    </a:ln>
                  </pic:spPr>
                </pic:pic>
              </a:graphicData>
            </a:graphic>
          </wp:inline>
        </w:drawing>
      </w:r>
    </w:p>
    <w:p w:rsidR="008D459F" w:rsidRDefault="008D459F" w:rsidP="008D459F">
      <w:pPr>
        <w:rPr>
          <w:lang w:val="en-GB"/>
        </w:rPr>
      </w:pPr>
    </w:p>
    <w:p w:rsidR="008D459F" w:rsidRDefault="008D459F" w:rsidP="008D459F">
      <w:pPr>
        <w:rPr>
          <w:lang w:val="en-GB"/>
        </w:rPr>
      </w:pPr>
      <w:r w:rsidRPr="004E4FD0">
        <w:rPr>
          <w:lang w:val="en-GB"/>
        </w:rPr>
        <w:t xml:space="preserve">Mean dose </w:t>
      </w:r>
      <w:r>
        <w:rPr>
          <w:lang w:val="en-GB"/>
        </w:rPr>
        <w:t>(</w:t>
      </w:r>
      <w:proofErr w:type="spellStart"/>
      <w:r>
        <w:rPr>
          <w:lang w:val="en-GB"/>
        </w:rPr>
        <w:t>Gy</w:t>
      </w:r>
      <w:proofErr w:type="spellEnd"/>
      <w:r>
        <w:rPr>
          <w:lang w:val="en-GB"/>
        </w:rPr>
        <w:t xml:space="preserve">) </w:t>
      </w:r>
      <w:r w:rsidRPr="004E4FD0">
        <w:rPr>
          <w:lang w:val="en-GB"/>
        </w:rPr>
        <w:t>comparison</w:t>
      </w:r>
      <w:r>
        <w:rPr>
          <w:lang w:val="en-GB"/>
        </w:rPr>
        <w:t xml:space="preserve"> for all analysed OAR's. IMPT vs IMRT and IMPT vs VMAT. Bladder (red circle), Duodenum (black x), Pancreas (pink x), Stomach (blue x), Bowel Bag (blue circle), Body Outline (green circle), Kidney L (Blue star), Kidney R (red star), Spinal cord (green star).</w:t>
      </w:r>
    </w:p>
    <w:p w:rsidR="008D459F" w:rsidRDefault="008D459F" w:rsidP="008D459F">
      <w:pPr>
        <w:rPr>
          <w:lang w:val="en-GB"/>
        </w:rPr>
      </w:pPr>
      <w:r>
        <w:rPr>
          <w:lang w:val="en-GB"/>
        </w:rPr>
        <w:t>Kidneys favours IMRT and spinal cord favours VMAT, all others IMPT.</w:t>
      </w:r>
    </w:p>
    <w:p w:rsidR="008D459F" w:rsidRPr="004E4FD0" w:rsidRDefault="008D459F" w:rsidP="008D459F">
      <w:pPr>
        <w:rPr>
          <w:lang w:val="en-GB"/>
        </w:rPr>
      </w:pPr>
    </w:p>
    <w:p w:rsidR="008D459F" w:rsidRPr="004E4FD0" w:rsidRDefault="008D459F" w:rsidP="008D459F">
      <w:pPr>
        <w:rPr>
          <w:lang w:val="en-GB"/>
        </w:rPr>
      </w:pPr>
    </w:p>
    <w:p w:rsidR="008D459F" w:rsidRDefault="008D459F" w:rsidP="008D459F">
      <w:pPr>
        <w:rPr>
          <w:lang w:val="en-GB"/>
        </w:rPr>
      </w:pPr>
    </w:p>
    <w:p w:rsidR="008D459F" w:rsidRDefault="008D459F" w:rsidP="008D459F">
      <w:pPr>
        <w:rPr>
          <w:lang w:val="en-GB"/>
        </w:rPr>
      </w:pPr>
    </w:p>
    <w:p w:rsidR="008D459F" w:rsidRDefault="008D459F" w:rsidP="008D459F">
      <w:pPr>
        <w:rPr>
          <w:lang w:val="en-GB"/>
        </w:rPr>
      </w:pPr>
    </w:p>
    <w:p w:rsidR="008D459F" w:rsidRDefault="008D459F" w:rsidP="008D459F">
      <w:pPr>
        <w:rPr>
          <w:lang w:val="en-GB"/>
        </w:rPr>
      </w:pPr>
    </w:p>
    <w:p w:rsidR="005F222D" w:rsidRDefault="005F222D" w:rsidP="00FF64A3">
      <w:pPr>
        <w:rPr>
          <w:lang w:val="en-GB"/>
        </w:rPr>
      </w:pPr>
    </w:p>
    <w:p w:rsidR="008D459F" w:rsidRDefault="008D459F" w:rsidP="00FF64A3">
      <w:pPr>
        <w:rPr>
          <w:lang w:val="en-GB"/>
        </w:rPr>
      </w:pPr>
    </w:p>
    <w:p w:rsidR="008D459F" w:rsidRDefault="008D459F" w:rsidP="00FF64A3">
      <w:pPr>
        <w:rPr>
          <w:lang w:val="en-GB"/>
        </w:rPr>
      </w:pPr>
    </w:p>
    <w:p w:rsidR="008D459F" w:rsidRDefault="008D459F" w:rsidP="00FF64A3">
      <w:pPr>
        <w:rPr>
          <w:lang w:val="en-GB"/>
        </w:rPr>
      </w:pPr>
    </w:p>
    <w:p w:rsidR="008D459F" w:rsidRDefault="008D459F" w:rsidP="00FF64A3">
      <w:pPr>
        <w:rPr>
          <w:lang w:val="en-GB"/>
        </w:rPr>
      </w:pPr>
    </w:p>
    <w:p w:rsidR="008D459F" w:rsidRDefault="008D459F" w:rsidP="00FF64A3">
      <w:pPr>
        <w:rPr>
          <w:lang w:val="en-GB"/>
        </w:rPr>
      </w:pPr>
    </w:p>
    <w:p w:rsidR="008D459F" w:rsidRDefault="008D459F" w:rsidP="00FF64A3">
      <w:pPr>
        <w:rPr>
          <w:lang w:val="en-GB"/>
        </w:rPr>
      </w:pPr>
    </w:p>
    <w:p w:rsidR="008D459F" w:rsidRDefault="008D459F" w:rsidP="00FF64A3">
      <w:pPr>
        <w:rPr>
          <w:lang w:val="en-GB"/>
        </w:rPr>
      </w:pPr>
    </w:p>
    <w:p w:rsidR="008D459F" w:rsidRDefault="008D459F" w:rsidP="00FF64A3">
      <w:pPr>
        <w:rPr>
          <w:lang w:val="en-GB"/>
        </w:rPr>
      </w:pPr>
    </w:p>
    <w:p w:rsidR="008D459F" w:rsidRDefault="008D459F" w:rsidP="00FF64A3">
      <w:pPr>
        <w:rPr>
          <w:lang w:val="en-GB"/>
        </w:rPr>
      </w:pPr>
    </w:p>
    <w:p w:rsidR="008D459F" w:rsidRDefault="008D459F" w:rsidP="00FF64A3">
      <w:pPr>
        <w:rPr>
          <w:lang w:val="en-GB"/>
        </w:rPr>
      </w:pPr>
    </w:p>
    <w:p w:rsidR="008D459F" w:rsidRDefault="008D459F" w:rsidP="00FF64A3">
      <w:pPr>
        <w:rPr>
          <w:lang w:val="en-GB"/>
        </w:rPr>
      </w:pPr>
    </w:p>
    <w:p w:rsidR="008D459F" w:rsidRDefault="008D459F" w:rsidP="00FF64A3">
      <w:pPr>
        <w:rPr>
          <w:lang w:val="en-GB"/>
        </w:rPr>
      </w:pPr>
    </w:p>
    <w:p w:rsidR="008D459F" w:rsidRDefault="008D459F" w:rsidP="00FF64A3">
      <w:pPr>
        <w:rPr>
          <w:lang w:val="en-GB"/>
        </w:rPr>
      </w:pPr>
    </w:p>
    <w:p w:rsidR="008D459F" w:rsidRDefault="008D459F" w:rsidP="00FF64A3">
      <w:pPr>
        <w:rPr>
          <w:lang w:val="en-GB"/>
        </w:rPr>
      </w:pPr>
    </w:p>
    <w:p w:rsidR="008D459F" w:rsidRDefault="008D459F" w:rsidP="00FF64A3">
      <w:pPr>
        <w:rPr>
          <w:lang w:val="en-GB"/>
        </w:rPr>
      </w:pPr>
    </w:p>
    <w:p w:rsidR="008D459F" w:rsidRDefault="008D459F" w:rsidP="00FF64A3">
      <w:pPr>
        <w:rPr>
          <w:lang w:val="en-GB"/>
        </w:rPr>
      </w:pPr>
    </w:p>
    <w:p w:rsidR="008D459F" w:rsidRDefault="008D459F" w:rsidP="008D459F">
      <w:pPr>
        <w:rPr>
          <w:b/>
          <w:noProof/>
          <w:lang w:val="en-GB" w:eastAsia="da-DK"/>
        </w:rPr>
      </w:pPr>
      <w:r w:rsidRPr="00B50D1B">
        <w:rPr>
          <w:b/>
          <w:noProof/>
          <w:lang w:val="en-GB" w:eastAsia="da-DK"/>
        </w:rPr>
        <w:lastRenderedPageBreak/>
        <w:t xml:space="preserve">Figure </w:t>
      </w:r>
      <w:r>
        <w:rPr>
          <w:b/>
          <w:noProof/>
          <w:lang w:val="en-GB" w:eastAsia="da-DK"/>
        </w:rPr>
        <w:t>S</w:t>
      </w:r>
      <w:r w:rsidRPr="00B50D1B">
        <w:rPr>
          <w:b/>
          <w:noProof/>
          <w:lang w:val="en-GB" w:eastAsia="da-DK"/>
        </w:rPr>
        <w:t>3:</w:t>
      </w:r>
    </w:p>
    <w:p w:rsidR="008D459F" w:rsidRPr="004E4FD0" w:rsidRDefault="008D459F" w:rsidP="008D459F">
      <w:pPr>
        <w:rPr>
          <w:lang w:val="en-GB"/>
        </w:rPr>
      </w:pPr>
      <w:r>
        <w:rPr>
          <w:noProof/>
          <w:lang w:val="en-IN" w:eastAsia="en-IN"/>
        </w:rPr>
        <w:drawing>
          <wp:inline distT="0" distB="0" distL="0" distR="0" wp14:anchorId="15200474" wp14:editId="08578FFD">
            <wp:extent cx="6139180" cy="3513873"/>
            <wp:effectExtent l="19050" t="19050" r="13970" b="1079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56554" cy="3523817"/>
                    </a:xfrm>
                    <a:prstGeom prst="rect">
                      <a:avLst/>
                    </a:prstGeom>
                    <a:ln>
                      <a:solidFill>
                        <a:schemeClr val="accent1"/>
                      </a:solidFill>
                    </a:ln>
                  </pic:spPr>
                </pic:pic>
              </a:graphicData>
            </a:graphic>
          </wp:inline>
        </w:drawing>
      </w:r>
    </w:p>
    <w:p w:rsidR="008D459F" w:rsidRDefault="008D459F" w:rsidP="008D459F">
      <w:pPr>
        <w:rPr>
          <w:lang w:val="en-GB"/>
        </w:rPr>
      </w:pPr>
    </w:p>
    <w:p w:rsidR="008D459F" w:rsidRPr="009170A8" w:rsidRDefault="008D459F" w:rsidP="008D459F">
      <w:pPr>
        <w:rPr>
          <w:lang w:val="en-GB"/>
        </w:rPr>
      </w:pPr>
      <w:r w:rsidRPr="009170A8">
        <w:rPr>
          <w:lang w:val="en-GB"/>
        </w:rPr>
        <w:t>EAR vs mean dose for Bladder, Duodenum, P</w:t>
      </w:r>
      <w:r>
        <w:rPr>
          <w:lang w:val="en-GB"/>
        </w:rPr>
        <w:t xml:space="preserve">ancreas, Stomach, Bowel Bag, </w:t>
      </w:r>
      <w:r w:rsidRPr="009170A8">
        <w:rPr>
          <w:lang w:val="en-GB"/>
        </w:rPr>
        <w:t>Body Outline</w:t>
      </w:r>
      <w:r>
        <w:rPr>
          <w:lang w:val="en-GB"/>
        </w:rPr>
        <w:t>, Spinal Cord</w:t>
      </w:r>
      <w:r w:rsidRPr="009170A8">
        <w:rPr>
          <w:lang w:val="en-GB"/>
        </w:rPr>
        <w:t>.</w:t>
      </w:r>
    </w:p>
    <w:p w:rsidR="008D459F" w:rsidRDefault="008D459F" w:rsidP="008D459F">
      <w:pPr>
        <w:rPr>
          <w:lang w:val="en-GB"/>
        </w:rPr>
      </w:pPr>
      <w:r>
        <w:rPr>
          <w:lang w:val="en-GB"/>
        </w:rPr>
        <w:t>IMPT (Red), IMRT (Blue), VMAT (Green).</w:t>
      </w:r>
    </w:p>
    <w:p w:rsidR="008D459F" w:rsidRDefault="008D459F" w:rsidP="008D459F">
      <w:pPr>
        <w:rPr>
          <w:lang w:val="en-GB"/>
        </w:rPr>
      </w:pPr>
      <w:r>
        <w:rPr>
          <w:lang w:val="en-GB"/>
        </w:rPr>
        <w:t>This figure displays the paradox in the model by Schneider et al that a low mean dose gives a high risk of secondary cancer.</w:t>
      </w:r>
    </w:p>
    <w:p w:rsidR="008D459F" w:rsidRDefault="008D459F" w:rsidP="008D459F">
      <w:pPr>
        <w:rPr>
          <w:lang w:val="en-GB"/>
        </w:rPr>
      </w:pPr>
    </w:p>
    <w:p w:rsidR="008D459F" w:rsidRDefault="008D459F" w:rsidP="008D459F">
      <w:pPr>
        <w:rPr>
          <w:lang w:val="en-GB"/>
        </w:rPr>
      </w:pPr>
    </w:p>
    <w:p w:rsidR="008D459F" w:rsidRDefault="008D459F" w:rsidP="008D459F">
      <w:pPr>
        <w:rPr>
          <w:lang w:val="en-GB"/>
        </w:rPr>
      </w:pPr>
    </w:p>
    <w:p w:rsidR="008D459F" w:rsidRDefault="008D459F" w:rsidP="00FF64A3">
      <w:pPr>
        <w:rPr>
          <w:lang w:val="en-GB"/>
        </w:rPr>
      </w:pPr>
    </w:p>
    <w:p w:rsidR="008D459F" w:rsidRDefault="008D459F" w:rsidP="00FF64A3">
      <w:pPr>
        <w:rPr>
          <w:lang w:val="en-GB"/>
        </w:rPr>
      </w:pPr>
    </w:p>
    <w:p w:rsidR="008D459F" w:rsidRDefault="008D459F" w:rsidP="00FF64A3">
      <w:pPr>
        <w:rPr>
          <w:lang w:val="en-GB"/>
        </w:rPr>
      </w:pPr>
    </w:p>
    <w:p w:rsidR="008D459F" w:rsidRDefault="008D459F" w:rsidP="00FF64A3">
      <w:pPr>
        <w:rPr>
          <w:lang w:val="en-GB"/>
        </w:rPr>
      </w:pPr>
    </w:p>
    <w:p w:rsidR="008D459F" w:rsidRDefault="008D459F" w:rsidP="00FF64A3">
      <w:pPr>
        <w:rPr>
          <w:lang w:val="en-GB"/>
        </w:rPr>
      </w:pPr>
    </w:p>
    <w:p w:rsidR="008D459F" w:rsidRDefault="008D459F" w:rsidP="00FF64A3">
      <w:pPr>
        <w:rPr>
          <w:lang w:val="en-GB"/>
        </w:rPr>
      </w:pPr>
    </w:p>
    <w:p w:rsidR="008D459F" w:rsidRDefault="008D459F" w:rsidP="00FF64A3">
      <w:pPr>
        <w:rPr>
          <w:lang w:val="en-GB"/>
        </w:rPr>
      </w:pPr>
    </w:p>
    <w:p w:rsidR="008D459F" w:rsidRDefault="008D459F" w:rsidP="00FF64A3">
      <w:pPr>
        <w:rPr>
          <w:lang w:val="en-GB"/>
        </w:rPr>
      </w:pPr>
    </w:p>
    <w:p w:rsidR="008D459F" w:rsidRDefault="008D459F" w:rsidP="00FF64A3">
      <w:pPr>
        <w:rPr>
          <w:lang w:val="en-GB"/>
        </w:rPr>
      </w:pPr>
    </w:p>
    <w:p w:rsidR="008D459F" w:rsidRDefault="008D459F" w:rsidP="00FF64A3">
      <w:pPr>
        <w:rPr>
          <w:lang w:val="en-GB"/>
        </w:rPr>
      </w:pPr>
    </w:p>
    <w:p w:rsidR="008D459F" w:rsidRDefault="008D459F" w:rsidP="00FF64A3">
      <w:pPr>
        <w:rPr>
          <w:lang w:val="en-GB"/>
        </w:rPr>
      </w:pPr>
    </w:p>
    <w:p w:rsidR="008D459F" w:rsidRDefault="008D459F" w:rsidP="00FF64A3">
      <w:pPr>
        <w:rPr>
          <w:lang w:val="en-GB"/>
        </w:rPr>
      </w:pPr>
    </w:p>
    <w:p w:rsidR="008D459F" w:rsidRDefault="008D459F" w:rsidP="00FF64A3">
      <w:pPr>
        <w:rPr>
          <w:lang w:val="en-GB"/>
        </w:rPr>
      </w:pPr>
    </w:p>
    <w:p w:rsidR="008D459F" w:rsidRDefault="008D459F" w:rsidP="00FF64A3">
      <w:pPr>
        <w:rPr>
          <w:lang w:val="en-GB"/>
        </w:rPr>
      </w:pPr>
    </w:p>
    <w:p w:rsidR="008D459F" w:rsidRDefault="008D459F" w:rsidP="00FF64A3">
      <w:pPr>
        <w:rPr>
          <w:lang w:val="en-GB"/>
        </w:rPr>
      </w:pPr>
    </w:p>
    <w:p w:rsidR="008D459F" w:rsidRDefault="008D459F" w:rsidP="00FF64A3">
      <w:pPr>
        <w:rPr>
          <w:lang w:val="en-GB"/>
        </w:rPr>
      </w:pPr>
    </w:p>
    <w:p w:rsidR="008D459F" w:rsidRDefault="008D459F" w:rsidP="00FF64A3">
      <w:pPr>
        <w:rPr>
          <w:lang w:val="en-GB"/>
        </w:rPr>
      </w:pPr>
    </w:p>
    <w:p w:rsidR="008D459F" w:rsidRDefault="008D459F" w:rsidP="00FF64A3">
      <w:pPr>
        <w:rPr>
          <w:lang w:val="en-GB"/>
        </w:rPr>
      </w:pPr>
    </w:p>
    <w:p w:rsidR="008D459F" w:rsidRDefault="008D459F" w:rsidP="00FF64A3">
      <w:pPr>
        <w:rPr>
          <w:lang w:val="en-GB"/>
        </w:rPr>
      </w:pPr>
    </w:p>
    <w:p w:rsidR="008D459F" w:rsidRDefault="008D459F" w:rsidP="00FF64A3">
      <w:pPr>
        <w:rPr>
          <w:lang w:val="en-GB"/>
        </w:rPr>
      </w:pPr>
      <w:r w:rsidRPr="00910BE6">
        <w:rPr>
          <w:b/>
          <w:lang w:val="en-GB"/>
        </w:rPr>
        <w:lastRenderedPageBreak/>
        <w:t>Table S1</w:t>
      </w:r>
      <w:r>
        <w:rPr>
          <w:lang w:val="en-GB"/>
        </w:rPr>
        <w:t>:</w:t>
      </w:r>
      <w:r w:rsidRPr="00910BE6">
        <w:rPr>
          <w:lang w:val="en-GB"/>
        </w:rPr>
        <w:t xml:space="preserve"> Results - Median (range) absolute EAR</w:t>
      </w:r>
      <w:r>
        <w:rPr>
          <w:lang w:val="en-GB"/>
        </w:rPr>
        <w:t>.</w:t>
      </w:r>
    </w:p>
    <w:tbl>
      <w:tblPr>
        <w:tblW w:w="7938" w:type="dxa"/>
        <w:tblInd w:w="-10" w:type="dxa"/>
        <w:tblCellMar>
          <w:left w:w="70" w:type="dxa"/>
          <w:right w:w="70" w:type="dxa"/>
        </w:tblCellMar>
        <w:tblLook w:val="04A0" w:firstRow="1" w:lastRow="0" w:firstColumn="1" w:lastColumn="0" w:noHBand="0" w:noVBand="1"/>
      </w:tblPr>
      <w:tblGrid>
        <w:gridCol w:w="1573"/>
        <w:gridCol w:w="1285"/>
        <w:gridCol w:w="1395"/>
        <w:gridCol w:w="1417"/>
        <w:gridCol w:w="1134"/>
        <w:gridCol w:w="1134"/>
      </w:tblGrid>
      <w:tr w:rsidR="008D459F" w:rsidRPr="008D459F" w:rsidTr="008D459F">
        <w:trPr>
          <w:trHeight w:val="615"/>
        </w:trPr>
        <w:tc>
          <w:tcPr>
            <w:tcW w:w="1573" w:type="dxa"/>
            <w:tcBorders>
              <w:top w:val="nil"/>
              <w:left w:val="single" w:sz="8" w:space="0" w:color="FFFFFF"/>
              <w:bottom w:val="single" w:sz="8" w:space="0" w:color="FFFFFF"/>
              <w:right w:val="single" w:sz="8" w:space="0" w:color="FFFFFF"/>
            </w:tcBorders>
            <w:shd w:val="clear" w:color="000000" w:fill="5B9BD5"/>
            <w:vAlign w:val="center"/>
            <w:hideMark/>
          </w:tcPr>
          <w:p w:rsidR="008D459F" w:rsidRPr="008D459F" w:rsidRDefault="008D459F" w:rsidP="008D459F">
            <w:pPr>
              <w:spacing w:line="240" w:lineRule="auto"/>
              <w:jc w:val="center"/>
              <w:rPr>
                <w:rFonts w:ascii="Calibri" w:eastAsia="Times New Roman" w:hAnsi="Calibri" w:cs="Calibri"/>
                <w:b/>
                <w:bCs/>
                <w:color w:val="FFFFFF"/>
                <w:sz w:val="22"/>
                <w:szCs w:val="22"/>
                <w:lang w:eastAsia="da-DK"/>
              </w:rPr>
            </w:pPr>
            <w:r w:rsidRPr="008D459F">
              <w:rPr>
                <w:rFonts w:ascii="Calibri" w:eastAsia="Times New Roman" w:hAnsi="Calibri" w:cs="Calibri"/>
                <w:b/>
                <w:bCs/>
                <w:color w:val="FFFFFF"/>
                <w:sz w:val="22"/>
                <w:szCs w:val="22"/>
                <w:lang w:eastAsia="da-DK"/>
              </w:rPr>
              <w:t>OAR</w:t>
            </w:r>
          </w:p>
        </w:tc>
        <w:tc>
          <w:tcPr>
            <w:tcW w:w="1285" w:type="dxa"/>
            <w:tcBorders>
              <w:top w:val="nil"/>
              <w:left w:val="nil"/>
              <w:bottom w:val="single" w:sz="8" w:space="0" w:color="FFFFFF"/>
              <w:right w:val="single" w:sz="8" w:space="0" w:color="FFFFFF"/>
            </w:tcBorders>
            <w:shd w:val="clear" w:color="000000" w:fill="5B9BD5"/>
            <w:vAlign w:val="center"/>
            <w:hideMark/>
          </w:tcPr>
          <w:p w:rsidR="008D459F" w:rsidRPr="008D459F" w:rsidRDefault="008D459F" w:rsidP="008D459F">
            <w:pPr>
              <w:spacing w:line="240" w:lineRule="auto"/>
              <w:jc w:val="center"/>
              <w:rPr>
                <w:rFonts w:ascii="Calibri" w:eastAsia="Times New Roman" w:hAnsi="Calibri" w:cs="Calibri"/>
                <w:b/>
                <w:bCs/>
                <w:color w:val="FFFFFF"/>
                <w:sz w:val="22"/>
                <w:szCs w:val="22"/>
                <w:lang w:eastAsia="da-DK"/>
              </w:rPr>
            </w:pPr>
            <w:r w:rsidRPr="008D459F">
              <w:rPr>
                <w:rFonts w:ascii="Calibri" w:eastAsia="Times New Roman" w:hAnsi="Calibri" w:cs="Calibri"/>
                <w:b/>
                <w:bCs/>
                <w:color w:val="FFFFFF"/>
                <w:sz w:val="22"/>
                <w:szCs w:val="22"/>
                <w:lang w:eastAsia="da-DK"/>
              </w:rPr>
              <w:t>IMPT (EAR)</w:t>
            </w:r>
          </w:p>
        </w:tc>
        <w:tc>
          <w:tcPr>
            <w:tcW w:w="1395" w:type="dxa"/>
            <w:tcBorders>
              <w:top w:val="nil"/>
              <w:left w:val="nil"/>
              <w:bottom w:val="single" w:sz="8" w:space="0" w:color="FFFFFF"/>
              <w:right w:val="single" w:sz="8" w:space="0" w:color="FFFFFF"/>
            </w:tcBorders>
            <w:shd w:val="clear" w:color="000000" w:fill="5B9BD5"/>
            <w:vAlign w:val="center"/>
            <w:hideMark/>
          </w:tcPr>
          <w:p w:rsidR="008D459F" w:rsidRPr="008D459F" w:rsidRDefault="008D459F" w:rsidP="008D459F">
            <w:pPr>
              <w:spacing w:line="240" w:lineRule="auto"/>
              <w:jc w:val="center"/>
              <w:rPr>
                <w:rFonts w:ascii="Calibri" w:eastAsia="Times New Roman" w:hAnsi="Calibri" w:cs="Calibri"/>
                <w:b/>
                <w:bCs/>
                <w:color w:val="FFFFFF"/>
                <w:sz w:val="22"/>
                <w:szCs w:val="22"/>
                <w:lang w:eastAsia="da-DK"/>
              </w:rPr>
            </w:pPr>
            <w:r w:rsidRPr="008D459F">
              <w:rPr>
                <w:rFonts w:ascii="Calibri" w:eastAsia="Times New Roman" w:hAnsi="Calibri" w:cs="Calibri"/>
                <w:b/>
                <w:bCs/>
                <w:color w:val="FFFFFF"/>
                <w:sz w:val="22"/>
                <w:szCs w:val="22"/>
                <w:lang w:eastAsia="da-DK"/>
              </w:rPr>
              <w:t>IMRT (EAR)</w:t>
            </w:r>
          </w:p>
        </w:tc>
        <w:tc>
          <w:tcPr>
            <w:tcW w:w="1417" w:type="dxa"/>
            <w:tcBorders>
              <w:top w:val="nil"/>
              <w:left w:val="nil"/>
              <w:bottom w:val="single" w:sz="8" w:space="0" w:color="FFFFFF"/>
              <w:right w:val="single" w:sz="8" w:space="0" w:color="FFFFFF"/>
            </w:tcBorders>
            <w:shd w:val="clear" w:color="000000" w:fill="5B9BD5"/>
            <w:vAlign w:val="center"/>
            <w:hideMark/>
          </w:tcPr>
          <w:p w:rsidR="008D459F" w:rsidRPr="008D459F" w:rsidRDefault="008D459F" w:rsidP="008D459F">
            <w:pPr>
              <w:spacing w:line="240" w:lineRule="auto"/>
              <w:jc w:val="center"/>
              <w:rPr>
                <w:rFonts w:ascii="Calibri" w:eastAsia="Times New Roman" w:hAnsi="Calibri" w:cs="Calibri"/>
                <w:b/>
                <w:bCs/>
                <w:color w:val="FFFFFF"/>
                <w:sz w:val="22"/>
                <w:szCs w:val="22"/>
                <w:lang w:eastAsia="da-DK"/>
              </w:rPr>
            </w:pPr>
            <w:r w:rsidRPr="008D459F">
              <w:rPr>
                <w:rFonts w:ascii="Calibri" w:eastAsia="Times New Roman" w:hAnsi="Calibri" w:cs="Calibri"/>
                <w:b/>
                <w:bCs/>
                <w:color w:val="FFFFFF"/>
                <w:sz w:val="22"/>
                <w:szCs w:val="22"/>
                <w:lang w:eastAsia="da-DK"/>
              </w:rPr>
              <w:t>VMAT (EAR)</w:t>
            </w:r>
          </w:p>
        </w:tc>
        <w:tc>
          <w:tcPr>
            <w:tcW w:w="1134" w:type="dxa"/>
            <w:tcBorders>
              <w:top w:val="nil"/>
              <w:left w:val="nil"/>
              <w:bottom w:val="single" w:sz="8" w:space="0" w:color="FFFFFF"/>
              <w:right w:val="single" w:sz="8" w:space="0" w:color="FFFFFF"/>
            </w:tcBorders>
            <w:shd w:val="clear" w:color="000000" w:fill="5B9BD5"/>
            <w:vAlign w:val="center"/>
            <w:hideMark/>
          </w:tcPr>
          <w:p w:rsidR="008D459F" w:rsidRPr="008D459F" w:rsidRDefault="008D459F" w:rsidP="008D459F">
            <w:pPr>
              <w:spacing w:line="240" w:lineRule="auto"/>
              <w:jc w:val="center"/>
              <w:rPr>
                <w:rFonts w:ascii="Calibri" w:eastAsia="Times New Roman" w:hAnsi="Calibri" w:cs="Calibri"/>
                <w:b/>
                <w:bCs/>
                <w:color w:val="FFFFFF"/>
                <w:sz w:val="22"/>
                <w:szCs w:val="22"/>
                <w:lang w:eastAsia="da-DK"/>
              </w:rPr>
            </w:pPr>
            <w:r w:rsidRPr="008D459F">
              <w:rPr>
                <w:rFonts w:ascii="Calibri" w:eastAsia="Times New Roman" w:hAnsi="Calibri" w:cs="Calibri"/>
                <w:b/>
                <w:bCs/>
                <w:color w:val="FFFFFF"/>
                <w:sz w:val="22"/>
                <w:szCs w:val="22"/>
                <w:lang w:eastAsia="da-DK"/>
              </w:rPr>
              <w:t>p (IMPT vs IMRT)</w:t>
            </w:r>
          </w:p>
        </w:tc>
        <w:tc>
          <w:tcPr>
            <w:tcW w:w="1134" w:type="dxa"/>
            <w:tcBorders>
              <w:top w:val="nil"/>
              <w:left w:val="nil"/>
              <w:bottom w:val="single" w:sz="8" w:space="0" w:color="FFFFFF"/>
              <w:right w:val="single" w:sz="8" w:space="0" w:color="FFFFFF"/>
            </w:tcBorders>
            <w:shd w:val="clear" w:color="000000" w:fill="5B9BD5"/>
            <w:vAlign w:val="center"/>
            <w:hideMark/>
          </w:tcPr>
          <w:p w:rsidR="008D459F" w:rsidRPr="008D459F" w:rsidRDefault="008D459F" w:rsidP="008D459F">
            <w:pPr>
              <w:spacing w:line="240" w:lineRule="auto"/>
              <w:jc w:val="center"/>
              <w:rPr>
                <w:rFonts w:ascii="Calibri" w:eastAsia="Times New Roman" w:hAnsi="Calibri" w:cs="Calibri"/>
                <w:b/>
                <w:bCs/>
                <w:color w:val="FFFFFF"/>
                <w:sz w:val="22"/>
                <w:szCs w:val="22"/>
                <w:lang w:eastAsia="da-DK"/>
              </w:rPr>
            </w:pPr>
            <w:r w:rsidRPr="008D459F">
              <w:rPr>
                <w:rFonts w:ascii="Calibri" w:eastAsia="Times New Roman" w:hAnsi="Calibri" w:cs="Calibri"/>
                <w:b/>
                <w:bCs/>
                <w:color w:val="FFFFFF"/>
                <w:sz w:val="22"/>
                <w:szCs w:val="22"/>
                <w:lang w:eastAsia="da-DK"/>
              </w:rPr>
              <w:t>p (IMPT vs VMAT)</w:t>
            </w:r>
          </w:p>
        </w:tc>
      </w:tr>
      <w:tr w:rsidR="008D459F" w:rsidRPr="008D459F" w:rsidTr="008D459F">
        <w:trPr>
          <w:trHeight w:val="315"/>
        </w:trPr>
        <w:tc>
          <w:tcPr>
            <w:tcW w:w="1573" w:type="dxa"/>
            <w:vMerge w:val="restart"/>
            <w:tcBorders>
              <w:top w:val="nil"/>
              <w:left w:val="single" w:sz="8" w:space="0" w:color="FFFFFF"/>
              <w:bottom w:val="single" w:sz="8" w:space="0" w:color="FFFFFF"/>
              <w:right w:val="single" w:sz="8" w:space="0" w:color="FFFFFF"/>
            </w:tcBorders>
            <w:shd w:val="clear" w:color="000000" w:fill="5B9BD5"/>
            <w:vAlign w:val="center"/>
            <w:hideMark/>
          </w:tcPr>
          <w:p w:rsidR="008D459F" w:rsidRPr="008D459F" w:rsidRDefault="008D459F" w:rsidP="008D459F">
            <w:pPr>
              <w:spacing w:line="240" w:lineRule="auto"/>
              <w:jc w:val="center"/>
              <w:rPr>
                <w:rFonts w:ascii="Calibri" w:eastAsia="Times New Roman" w:hAnsi="Calibri" w:cs="Calibri"/>
                <w:b/>
                <w:bCs/>
                <w:color w:val="FFFFFF"/>
                <w:sz w:val="22"/>
                <w:szCs w:val="22"/>
                <w:lang w:eastAsia="da-DK"/>
              </w:rPr>
            </w:pPr>
            <w:r w:rsidRPr="008D459F">
              <w:rPr>
                <w:rFonts w:ascii="Calibri" w:eastAsia="Times New Roman" w:hAnsi="Calibri" w:cs="Calibri"/>
                <w:b/>
                <w:bCs/>
                <w:color w:val="FFFFFF"/>
                <w:sz w:val="22"/>
                <w:szCs w:val="22"/>
                <w:lang w:eastAsia="da-DK"/>
              </w:rPr>
              <w:t>Body Outline</w:t>
            </w:r>
          </w:p>
        </w:tc>
        <w:tc>
          <w:tcPr>
            <w:tcW w:w="1285"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sz w:val="22"/>
                <w:szCs w:val="22"/>
                <w:lang w:eastAsia="da-DK"/>
              </w:rPr>
            </w:pPr>
            <w:r w:rsidRPr="008D459F">
              <w:rPr>
                <w:rFonts w:ascii="Calibri" w:eastAsia="Times New Roman" w:hAnsi="Calibri" w:cs="Calibri"/>
                <w:b/>
                <w:bCs/>
                <w:sz w:val="22"/>
                <w:szCs w:val="22"/>
                <w:lang w:eastAsia="da-DK"/>
              </w:rPr>
              <w:t>17</w:t>
            </w:r>
          </w:p>
        </w:tc>
        <w:tc>
          <w:tcPr>
            <w:tcW w:w="1395"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31</w:t>
            </w:r>
          </w:p>
        </w:tc>
        <w:tc>
          <w:tcPr>
            <w:tcW w:w="1417"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51</w:t>
            </w:r>
          </w:p>
        </w:tc>
        <w:tc>
          <w:tcPr>
            <w:tcW w:w="1134"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0.002*</w:t>
            </w:r>
          </w:p>
        </w:tc>
        <w:tc>
          <w:tcPr>
            <w:tcW w:w="1134"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0.002*</w:t>
            </w:r>
          </w:p>
        </w:tc>
      </w:tr>
      <w:tr w:rsidR="008D459F" w:rsidRPr="008D459F" w:rsidTr="008D459F">
        <w:trPr>
          <w:trHeight w:val="315"/>
        </w:trPr>
        <w:tc>
          <w:tcPr>
            <w:tcW w:w="1573" w:type="dxa"/>
            <w:vMerge/>
            <w:tcBorders>
              <w:top w:val="nil"/>
              <w:left w:val="single" w:sz="8" w:space="0" w:color="FFFFFF"/>
              <w:bottom w:val="single" w:sz="8" w:space="0" w:color="FFFFFF"/>
              <w:right w:val="single" w:sz="8" w:space="0" w:color="FFFFFF"/>
            </w:tcBorders>
            <w:vAlign w:val="center"/>
            <w:hideMark/>
          </w:tcPr>
          <w:p w:rsidR="008D459F" w:rsidRPr="008D459F" w:rsidRDefault="008D459F" w:rsidP="008D459F">
            <w:pPr>
              <w:spacing w:line="240" w:lineRule="auto"/>
              <w:rPr>
                <w:rFonts w:ascii="Calibri" w:eastAsia="Times New Roman" w:hAnsi="Calibri" w:cs="Calibri"/>
                <w:b/>
                <w:bCs/>
                <w:color w:val="FFFFFF"/>
                <w:sz w:val="22"/>
                <w:szCs w:val="22"/>
                <w:lang w:eastAsia="da-DK"/>
              </w:rPr>
            </w:pPr>
          </w:p>
        </w:tc>
        <w:tc>
          <w:tcPr>
            <w:tcW w:w="1285"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sz w:val="22"/>
                <w:szCs w:val="22"/>
                <w:lang w:eastAsia="da-DK"/>
              </w:rPr>
            </w:pPr>
            <w:r w:rsidRPr="008D459F">
              <w:rPr>
                <w:rFonts w:ascii="Calibri" w:eastAsia="Times New Roman" w:hAnsi="Calibri" w:cs="Calibri"/>
                <w:b/>
                <w:bCs/>
                <w:sz w:val="22"/>
                <w:szCs w:val="22"/>
                <w:lang w:eastAsia="da-DK"/>
              </w:rPr>
              <w:t>(11.7 - 29.1)</w:t>
            </w:r>
          </w:p>
        </w:tc>
        <w:tc>
          <w:tcPr>
            <w:tcW w:w="1395"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(20.4 - 42.4)</w:t>
            </w:r>
          </w:p>
        </w:tc>
        <w:tc>
          <w:tcPr>
            <w:tcW w:w="1417"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(33.8 - 89.7)</w:t>
            </w:r>
          </w:p>
        </w:tc>
        <w:tc>
          <w:tcPr>
            <w:tcW w:w="1134"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 </w:t>
            </w:r>
          </w:p>
        </w:tc>
        <w:tc>
          <w:tcPr>
            <w:tcW w:w="1134"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 </w:t>
            </w:r>
          </w:p>
        </w:tc>
      </w:tr>
      <w:tr w:rsidR="008D459F" w:rsidRPr="008D459F" w:rsidTr="008D459F">
        <w:trPr>
          <w:trHeight w:val="315"/>
        </w:trPr>
        <w:tc>
          <w:tcPr>
            <w:tcW w:w="1573" w:type="dxa"/>
            <w:vMerge w:val="restart"/>
            <w:tcBorders>
              <w:top w:val="nil"/>
              <w:left w:val="single" w:sz="8" w:space="0" w:color="FFFFFF"/>
              <w:bottom w:val="single" w:sz="8" w:space="0" w:color="FFFFFF"/>
              <w:right w:val="single" w:sz="8" w:space="0" w:color="FFFFFF"/>
            </w:tcBorders>
            <w:shd w:val="clear" w:color="000000" w:fill="5B9BD5"/>
            <w:vAlign w:val="center"/>
            <w:hideMark/>
          </w:tcPr>
          <w:p w:rsidR="008D459F" w:rsidRPr="008D459F" w:rsidRDefault="008D459F" w:rsidP="008D459F">
            <w:pPr>
              <w:spacing w:line="240" w:lineRule="auto"/>
              <w:jc w:val="center"/>
              <w:rPr>
                <w:rFonts w:ascii="Calibri" w:eastAsia="Times New Roman" w:hAnsi="Calibri" w:cs="Calibri"/>
                <w:b/>
                <w:bCs/>
                <w:color w:val="FFFFFF"/>
                <w:sz w:val="22"/>
                <w:szCs w:val="22"/>
                <w:lang w:eastAsia="da-DK"/>
              </w:rPr>
            </w:pPr>
            <w:r w:rsidRPr="008D459F">
              <w:rPr>
                <w:rFonts w:ascii="Calibri" w:eastAsia="Times New Roman" w:hAnsi="Calibri" w:cs="Calibri"/>
                <w:b/>
                <w:bCs/>
                <w:color w:val="FFFFFF"/>
                <w:sz w:val="22"/>
                <w:szCs w:val="22"/>
                <w:lang w:eastAsia="da-DK"/>
              </w:rPr>
              <w:t>Bladder</w:t>
            </w:r>
          </w:p>
        </w:tc>
        <w:tc>
          <w:tcPr>
            <w:tcW w:w="1285"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sz w:val="22"/>
                <w:szCs w:val="22"/>
                <w:lang w:eastAsia="da-DK"/>
              </w:rPr>
            </w:pPr>
            <w:r w:rsidRPr="008D459F">
              <w:rPr>
                <w:rFonts w:ascii="Calibri" w:eastAsia="Times New Roman" w:hAnsi="Calibri" w:cs="Calibri"/>
                <w:b/>
                <w:bCs/>
                <w:sz w:val="22"/>
                <w:szCs w:val="22"/>
                <w:lang w:eastAsia="da-DK"/>
              </w:rPr>
              <w:t>0.9</w:t>
            </w:r>
          </w:p>
        </w:tc>
        <w:tc>
          <w:tcPr>
            <w:tcW w:w="1395"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2.6</w:t>
            </w:r>
          </w:p>
        </w:tc>
        <w:tc>
          <w:tcPr>
            <w:tcW w:w="1417"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3.1</w:t>
            </w:r>
          </w:p>
        </w:tc>
        <w:tc>
          <w:tcPr>
            <w:tcW w:w="1134"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0.002*</w:t>
            </w:r>
          </w:p>
        </w:tc>
        <w:tc>
          <w:tcPr>
            <w:tcW w:w="1134"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0.002*</w:t>
            </w:r>
          </w:p>
        </w:tc>
      </w:tr>
      <w:tr w:rsidR="008D459F" w:rsidRPr="008D459F" w:rsidTr="008D459F">
        <w:trPr>
          <w:trHeight w:val="315"/>
        </w:trPr>
        <w:tc>
          <w:tcPr>
            <w:tcW w:w="1573" w:type="dxa"/>
            <w:vMerge/>
            <w:tcBorders>
              <w:top w:val="nil"/>
              <w:left w:val="single" w:sz="8" w:space="0" w:color="FFFFFF"/>
              <w:bottom w:val="single" w:sz="8" w:space="0" w:color="FFFFFF"/>
              <w:right w:val="single" w:sz="8" w:space="0" w:color="FFFFFF"/>
            </w:tcBorders>
            <w:vAlign w:val="center"/>
            <w:hideMark/>
          </w:tcPr>
          <w:p w:rsidR="008D459F" w:rsidRPr="008D459F" w:rsidRDefault="008D459F" w:rsidP="008D459F">
            <w:pPr>
              <w:spacing w:line="240" w:lineRule="auto"/>
              <w:rPr>
                <w:rFonts w:ascii="Calibri" w:eastAsia="Times New Roman" w:hAnsi="Calibri" w:cs="Calibri"/>
                <w:b/>
                <w:bCs/>
                <w:color w:val="FFFFFF"/>
                <w:sz w:val="22"/>
                <w:szCs w:val="22"/>
                <w:lang w:eastAsia="da-DK"/>
              </w:rPr>
            </w:pPr>
          </w:p>
        </w:tc>
        <w:tc>
          <w:tcPr>
            <w:tcW w:w="1285"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sz w:val="22"/>
                <w:szCs w:val="22"/>
                <w:lang w:eastAsia="da-DK"/>
              </w:rPr>
            </w:pPr>
            <w:r w:rsidRPr="008D459F">
              <w:rPr>
                <w:rFonts w:ascii="Calibri" w:eastAsia="Times New Roman" w:hAnsi="Calibri" w:cs="Calibri"/>
                <w:b/>
                <w:bCs/>
                <w:sz w:val="22"/>
                <w:szCs w:val="22"/>
                <w:lang w:eastAsia="da-DK"/>
              </w:rPr>
              <w:t>(0.1 - 1.6)</w:t>
            </w:r>
          </w:p>
        </w:tc>
        <w:tc>
          <w:tcPr>
            <w:tcW w:w="1395"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(1.4 -3.2)</w:t>
            </w:r>
          </w:p>
        </w:tc>
        <w:tc>
          <w:tcPr>
            <w:tcW w:w="1417"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(1.1 - 5.2)</w:t>
            </w:r>
          </w:p>
        </w:tc>
        <w:tc>
          <w:tcPr>
            <w:tcW w:w="1134"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 </w:t>
            </w:r>
          </w:p>
        </w:tc>
        <w:tc>
          <w:tcPr>
            <w:tcW w:w="1134"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 </w:t>
            </w:r>
          </w:p>
        </w:tc>
      </w:tr>
      <w:tr w:rsidR="008D459F" w:rsidRPr="008D459F" w:rsidTr="008D459F">
        <w:trPr>
          <w:trHeight w:val="315"/>
        </w:trPr>
        <w:tc>
          <w:tcPr>
            <w:tcW w:w="1573" w:type="dxa"/>
            <w:vMerge w:val="restart"/>
            <w:tcBorders>
              <w:top w:val="nil"/>
              <w:left w:val="single" w:sz="8" w:space="0" w:color="FFFFFF"/>
              <w:bottom w:val="single" w:sz="8" w:space="0" w:color="FFFFFF"/>
              <w:right w:val="single" w:sz="8" w:space="0" w:color="FFFFFF"/>
            </w:tcBorders>
            <w:shd w:val="clear" w:color="000000" w:fill="5B9BD5"/>
            <w:vAlign w:val="center"/>
            <w:hideMark/>
          </w:tcPr>
          <w:p w:rsidR="008D459F" w:rsidRPr="008D459F" w:rsidRDefault="008D459F" w:rsidP="008D459F">
            <w:pPr>
              <w:spacing w:line="240" w:lineRule="auto"/>
              <w:jc w:val="center"/>
              <w:rPr>
                <w:rFonts w:ascii="Calibri" w:eastAsia="Times New Roman" w:hAnsi="Calibri" w:cs="Calibri"/>
                <w:b/>
                <w:bCs/>
                <w:color w:val="FFFFFF"/>
                <w:sz w:val="22"/>
                <w:szCs w:val="22"/>
                <w:lang w:eastAsia="da-DK"/>
              </w:rPr>
            </w:pPr>
            <w:r w:rsidRPr="008D459F">
              <w:rPr>
                <w:rFonts w:ascii="Calibri" w:eastAsia="Times New Roman" w:hAnsi="Calibri" w:cs="Calibri"/>
                <w:b/>
                <w:bCs/>
                <w:color w:val="FFFFFF"/>
                <w:sz w:val="22"/>
                <w:szCs w:val="22"/>
                <w:lang w:eastAsia="da-DK"/>
              </w:rPr>
              <w:t>Duodenum</w:t>
            </w:r>
          </w:p>
        </w:tc>
        <w:tc>
          <w:tcPr>
            <w:tcW w:w="1285"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sz w:val="22"/>
                <w:szCs w:val="22"/>
                <w:lang w:eastAsia="da-DK"/>
              </w:rPr>
            </w:pPr>
            <w:r w:rsidRPr="008D459F">
              <w:rPr>
                <w:rFonts w:ascii="Calibri" w:eastAsia="Times New Roman" w:hAnsi="Calibri" w:cs="Calibri"/>
                <w:b/>
                <w:bCs/>
                <w:sz w:val="22"/>
                <w:szCs w:val="22"/>
                <w:lang w:eastAsia="da-DK"/>
              </w:rPr>
              <w:t>1.3</w:t>
            </w:r>
          </w:p>
        </w:tc>
        <w:tc>
          <w:tcPr>
            <w:tcW w:w="1395"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1.1</w:t>
            </w:r>
          </w:p>
        </w:tc>
        <w:tc>
          <w:tcPr>
            <w:tcW w:w="1417"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0.9</w:t>
            </w:r>
          </w:p>
        </w:tc>
        <w:tc>
          <w:tcPr>
            <w:tcW w:w="1134"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0.625</w:t>
            </w:r>
          </w:p>
        </w:tc>
        <w:tc>
          <w:tcPr>
            <w:tcW w:w="1134"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0.002*</w:t>
            </w:r>
          </w:p>
        </w:tc>
      </w:tr>
      <w:tr w:rsidR="008D459F" w:rsidRPr="008D459F" w:rsidTr="008D459F">
        <w:trPr>
          <w:trHeight w:val="315"/>
        </w:trPr>
        <w:tc>
          <w:tcPr>
            <w:tcW w:w="1573" w:type="dxa"/>
            <w:vMerge/>
            <w:tcBorders>
              <w:top w:val="nil"/>
              <w:left w:val="single" w:sz="8" w:space="0" w:color="FFFFFF"/>
              <w:bottom w:val="single" w:sz="8" w:space="0" w:color="FFFFFF"/>
              <w:right w:val="single" w:sz="8" w:space="0" w:color="FFFFFF"/>
            </w:tcBorders>
            <w:vAlign w:val="center"/>
            <w:hideMark/>
          </w:tcPr>
          <w:p w:rsidR="008D459F" w:rsidRPr="008D459F" w:rsidRDefault="008D459F" w:rsidP="008D459F">
            <w:pPr>
              <w:spacing w:line="240" w:lineRule="auto"/>
              <w:rPr>
                <w:rFonts w:ascii="Calibri" w:eastAsia="Times New Roman" w:hAnsi="Calibri" w:cs="Calibri"/>
                <w:b/>
                <w:bCs/>
                <w:color w:val="FFFFFF"/>
                <w:sz w:val="22"/>
                <w:szCs w:val="22"/>
                <w:lang w:eastAsia="da-DK"/>
              </w:rPr>
            </w:pPr>
          </w:p>
        </w:tc>
        <w:tc>
          <w:tcPr>
            <w:tcW w:w="1285"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sz w:val="22"/>
                <w:szCs w:val="22"/>
                <w:lang w:eastAsia="da-DK"/>
              </w:rPr>
            </w:pPr>
            <w:r w:rsidRPr="008D459F">
              <w:rPr>
                <w:rFonts w:ascii="Calibri" w:eastAsia="Times New Roman" w:hAnsi="Calibri" w:cs="Calibri"/>
                <w:b/>
                <w:bCs/>
                <w:sz w:val="22"/>
                <w:szCs w:val="22"/>
                <w:lang w:eastAsia="da-DK"/>
              </w:rPr>
              <w:t>(0.6 - 2.1)</w:t>
            </w:r>
          </w:p>
        </w:tc>
        <w:tc>
          <w:tcPr>
            <w:tcW w:w="1395"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(0.5 - 2.3)</w:t>
            </w:r>
          </w:p>
        </w:tc>
        <w:tc>
          <w:tcPr>
            <w:tcW w:w="1417"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(0.5 - 1.1)</w:t>
            </w:r>
          </w:p>
        </w:tc>
        <w:tc>
          <w:tcPr>
            <w:tcW w:w="1134"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 </w:t>
            </w:r>
          </w:p>
        </w:tc>
        <w:tc>
          <w:tcPr>
            <w:tcW w:w="1134"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 </w:t>
            </w:r>
          </w:p>
        </w:tc>
      </w:tr>
      <w:tr w:rsidR="008D459F" w:rsidRPr="008D459F" w:rsidTr="008D459F">
        <w:trPr>
          <w:trHeight w:val="315"/>
        </w:trPr>
        <w:tc>
          <w:tcPr>
            <w:tcW w:w="1573" w:type="dxa"/>
            <w:vMerge w:val="restart"/>
            <w:tcBorders>
              <w:top w:val="nil"/>
              <w:left w:val="single" w:sz="8" w:space="0" w:color="FFFFFF"/>
              <w:bottom w:val="single" w:sz="8" w:space="0" w:color="FFFFFF"/>
              <w:right w:val="single" w:sz="8" w:space="0" w:color="FFFFFF"/>
            </w:tcBorders>
            <w:shd w:val="clear" w:color="000000" w:fill="5B9BD5"/>
            <w:vAlign w:val="center"/>
            <w:hideMark/>
          </w:tcPr>
          <w:p w:rsidR="008D459F" w:rsidRPr="008D459F" w:rsidRDefault="008D459F" w:rsidP="008D459F">
            <w:pPr>
              <w:spacing w:line="240" w:lineRule="auto"/>
              <w:jc w:val="center"/>
              <w:rPr>
                <w:rFonts w:ascii="Calibri" w:eastAsia="Times New Roman" w:hAnsi="Calibri" w:cs="Calibri"/>
                <w:b/>
                <w:bCs/>
                <w:color w:val="FFFFFF"/>
                <w:sz w:val="22"/>
                <w:szCs w:val="22"/>
                <w:lang w:eastAsia="da-DK"/>
              </w:rPr>
            </w:pPr>
            <w:r w:rsidRPr="008D459F">
              <w:rPr>
                <w:rFonts w:ascii="Calibri" w:eastAsia="Times New Roman" w:hAnsi="Calibri" w:cs="Calibri"/>
                <w:b/>
                <w:bCs/>
                <w:color w:val="FFFFFF"/>
                <w:sz w:val="22"/>
                <w:szCs w:val="22"/>
                <w:lang w:eastAsia="da-DK"/>
              </w:rPr>
              <w:t>Pancreas</w:t>
            </w:r>
          </w:p>
        </w:tc>
        <w:tc>
          <w:tcPr>
            <w:tcW w:w="1285"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sz w:val="22"/>
                <w:szCs w:val="22"/>
                <w:lang w:eastAsia="da-DK"/>
              </w:rPr>
            </w:pPr>
            <w:r w:rsidRPr="008D459F">
              <w:rPr>
                <w:rFonts w:ascii="Calibri" w:eastAsia="Times New Roman" w:hAnsi="Calibri" w:cs="Calibri"/>
                <w:b/>
                <w:bCs/>
                <w:sz w:val="22"/>
                <w:szCs w:val="22"/>
                <w:lang w:eastAsia="da-DK"/>
              </w:rPr>
              <w:t>1.3</w:t>
            </w:r>
          </w:p>
        </w:tc>
        <w:tc>
          <w:tcPr>
            <w:tcW w:w="1395"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1.5</w:t>
            </w:r>
          </w:p>
        </w:tc>
        <w:tc>
          <w:tcPr>
            <w:tcW w:w="1417"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1.2</w:t>
            </w:r>
          </w:p>
        </w:tc>
        <w:tc>
          <w:tcPr>
            <w:tcW w:w="1134"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0.322</w:t>
            </w:r>
          </w:p>
        </w:tc>
        <w:tc>
          <w:tcPr>
            <w:tcW w:w="1134"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0.193</w:t>
            </w:r>
          </w:p>
        </w:tc>
      </w:tr>
      <w:tr w:rsidR="008D459F" w:rsidRPr="008D459F" w:rsidTr="008D459F">
        <w:trPr>
          <w:trHeight w:val="315"/>
        </w:trPr>
        <w:tc>
          <w:tcPr>
            <w:tcW w:w="1573" w:type="dxa"/>
            <w:vMerge/>
            <w:tcBorders>
              <w:top w:val="nil"/>
              <w:left w:val="single" w:sz="8" w:space="0" w:color="FFFFFF"/>
              <w:bottom w:val="single" w:sz="8" w:space="0" w:color="FFFFFF"/>
              <w:right w:val="single" w:sz="8" w:space="0" w:color="FFFFFF"/>
            </w:tcBorders>
            <w:vAlign w:val="center"/>
            <w:hideMark/>
          </w:tcPr>
          <w:p w:rsidR="008D459F" w:rsidRPr="008D459F" w:rsidRDefault="008D459F" w:rsidP="008D459F">
            <w:pPr>
              <w:spacing w:line="240" w:lineRule="auto"/>
              <w:rPr>
                <w:rFonts w:ascii="Calibri" w:eastAsia="Times New Roman" w:hAnsi="Calibri" w:cs="Calibri"/>
                <w:b/>
                <w:bCs/>
                <w:color w:val="FFFFFF"/>
                <w:sz w:val="22"/>
                <w:szCs w:val="22"/>
                <w:lang w:eastAsia="da-DK"/>
              </w:rPr>
            </w:pPr>
          </w:p>
        </w:tc>
        <w:tc>
          <w:tcPr>
            <w:tcW w:w="1285"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sz w:val="22"/>
                <w:szCs w:val="22"/>
                <w:lang w:eastAsia="da-DK"/>
              </w:rPr>
            </w:pPr>
            <w:r w:rsidRPr="008D459F">
              <w:rPr>
                <w:rFonts w:ascii="Calibri" w:eastAsia="Times New Roman" w:hAnsi="Calibri" w:cs="Calibri"/>
                <w:b/>
                <w:bCs/>
                <w:sz w:val="22"/>
                <w:szCs w:val="22"/>
                <w:lang w:eastAsia="da-DK"/>
              </w:rPr>
              <w:t>(0.6 - 2.1)</w:t>
            </w:r>
          </w:p>
        </w:tc>
        <w:tc>
          <w:tcPr>
            <w:tcW w:w="1395"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(0.5 - 2.7)</w:t>
            </w:r>
          </w:p>
        </w:tc>
        <w:tc>
          <w:tcPr>
            <w:tcW w:w="1417"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(0.5 - 1.9)</w:t>
            </w:r>
          </w:p>
        </w:tc>
        <w:tc>
          <w:tcPr>
            <w:tcW w:w="1134"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 </w:t>
            </w:r>
          </w:p>
        </w:tc>
        <w:tc>
          <w:tcPr>
            <w:tcW w:w="1134"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 </w:t>
            </w:r>
          </w:p>
        </w:tc>
      </w:tr>
      <w:tr w:rsidR="008D459F" w:rsidRPr="008D459F" w:rsidTr="008D459F">
        <w:trPr>
          <w:trHeight w:val="315"/>
        </w:trPr>
        <w:tc>
          <w:tcPr>
            <w:tcW w:w="1573" w:type="dxa"/>
            <w:vMerge w:val="restart"/>
            <w:tcBorders>
              <w:top w:val="nil"/>
              <w:left w:val="single" w:sz="8" w:space="0" w:color="FFFFFF"/>
              <w:bottom w:val="single" w:sz="8" w:space="0" w:color="FFFFFF"/>
              <w:right w:val="single" w:sz="8" w:space="0" w:color="FFFFFF"/>
            </w:tcBorders>
            <w:shd w:val="clear" w:color="000000" w:fill="5B9BD5"/>
            <w:vAlign w:val="center"/>
            <w:hideMark/>
          </w:tcPr>
          <w:p w:rsidR="008D459F" w:rsidRPr="008D459F" w:rsidRDefault="008D459F" w:rsidP="008D459F">
            <w:pPr>
              <w:spacing w:line="240" w:lineRule="auto"/>
              <w:jc w:val="center"/>
              <w:rPr>
                <w:rFonts w:ascii="Calibri" w:eastAsia="Times New Roman" w:hAnsi="Calibri" w:cs="Calibri"/>
                <w:b/>
                <w:bCs/>
                <w:color w:val="FFFFFF"/>
                <w:sz w:val="22"/>
                <w:szCs w:val="22"/>
                <w:lang w:eastAsia="da-DK"/>
              </w:rPr>
            </w:pPr>
            <w:r w:rsidRPr="008D459F">
              <w:rPr>
                <w:rFonts w:ascii="Calibri" w:eastAsia="Times New Roman" w:hAnsi="Calibri" w:cs="Calibri"/>
                <w:b/>
                <w:bCs/>
                <w:color w:val="FFFFFF"/>
                <w:sz w:val="22"/>
                <w:szCs w:val="22"/>
                <w:lang w:eastAsia="da-DK"/>
              </w:rPr>
              <w:t>Stomach</w:t>
            </w:r>
          </w:p>
        </w:tc>
        <w:tc>
          <w:tcPr>
            <w:tcW w:w="1285"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sz w:val="22"/>
                <w:szCs w:val="22"/>
                <w:lang w:eastAsia="da-DK"/>
              </w:rPr>
            </w:pPr>
            <w:r w:rsidRPr="008D459F">
              <w:rPr>
                <w:rFonts w:ascii="Calibri" w:eastAsia="Times New Roman" w:hAnsi="Calibri" w:cs="Calibri"/>
                <w:b/>
                <w:bCs/>
                <w:sz w:val="22"/>
                <w:szCs w:val="22"/>
                <w:lang w:eastAsia="da-DK"/>
              </w:rPr>
              <w:t>0.5</w:t>
            </w:r>
          </w:p>
        </w:tc>
        <w:tc>
          <w:tcPr>
            <w:tcW w:w="1395"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2.7</w:t>
            </w:r>
          </w:p>
        </w:tc>
        <w:tc>
          <w:tcPr>
            <w:tcW w:w="1417"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3.2</w:t>
            </w:r>
          </w:p>
        </w:tc>
        <w:tc>
          <w:tcPr>
            <w:tcW w:w="1134"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0.002*</w:t>
            </w:r>
          </w:p>
        </w:tc>
        <w:tc>
          <w:tcPr>
            <w:tcW w:w="1134"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0.002*</w:t>
            </w:r>
          </w:p>
        </w:tc>
      </w:tr>
      <w:tr w:rsidR="008D459F" w:rsidRPr="008D459F" w:rsidTr="008D459F">
        <w:trPr>
          <w:trHeight w:val="315"/>
        </w:trPr>
        <w:tc>
          <w:tcPr>
            <w:tcW w:w="1573" w:type="dxa"/>
            <w:vMerge/>
            <w:tcBorders>
              <w:top w:val="nil"/>
              <w:left w:val="single" w:sz="8" w:space="0" w:color="FFFFFF"/>
              <w:bottom w:val="single" w:sz="8" w:space="0" w:color="FFFFFF"/>
              <w:right w:val="single" w:sz="8" w:space="0" w:color="FFFFFF"/>
            </w:tcBorders>
            <w:vAlign w:val="center"/>
            <w:hideMark/>
          </w:tcPr>
          <w:p w:rsidR="008D459F" w:rsidRPr="008D459F" w:rsidRDefault="008D459F" w:rsidP="008D459F">
            <w:pPr>
              <w:spacing w:line="240" w:lineRule="auto"/>
              <w:rPr>
                <w:rFonts w:ascii="Calibri" w:eastAsia="Times New Roman" w:hAnsi="Calibri" w:cs="Calibri"/>
                <w:b/>
                <w:bCs/>
                <w:color w:val="FFFFFF"/>
                <w:sz w:val="22"/>
                <w:szCs w:val="22"/>
                <w:lang w:eastAsia="da-DK"/>
              </w:rPr>
            </w:pPr>
          </w:p>
        </w:tc>
        <w:tc>
          <w:tcPr>
            <w:tcW w:w="1285"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sz w:val="22"/>
                <w:szCs w:val="22"/>
                <w:lang w:eastAsia="da-DK"/>
              </w:rPr>
            </w:pPr>
            <w:r w:rsidRPr="008D459F">
              <w:rPr>
                <w:rFonts w:ascii="Calibri" w:eastAsia="Times New Roman" w:hAnsi="Calibri" w:cs="Calibri"/>
                <w:b/>
                <w:bCs/>
                <w:sz w:val="22"/>
                <w:szCs w:val="22"/>
                <w:lang w:eastAsia="da-DK"/>
              </w:rPr>
              <w:t>(0 - 1.8)</w:t>
            </w:r>
          </w:p>
        </w:tc>
        <w:tc>
          <w:tcPr>
            <w:tcW w:w="1395"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(1.8 - 4.0)</w:t>
            </w:r>
          </w:p>
        </w:tc>
        <w:tc>
          <w:tcPr>
            <w:tcW w:w="1417"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(2.0 - 4.8)</w:t>
            </w:r>
          </w:p>
        </w:tc>
        <w:tc>
          <w:tcPr>
            <w:tcW w:w="1134"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 </w:t>
            </w:r>
          </w:p>
        </w:tc>
        <w:tc>
          <w:tcPr>
            <w:tcW w:w="1134"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 </w:t>
            </w:r>
          </w:p>
        </w:tc>
      </w:tr>
      <w:tr w:rsidR="008D459F" w:rsidRPr="008D459F" w:rsidTr="008D459F">
        <w:trPr>
          <w:trHeight w:val="315"/>
        </w:trPr>
        <w:tc>
          <w:tcPr>
            <w:tcW w:w="1573" w:type="dxa"/>
            <w:vMerge w:val="restart"/>
            <w:tcBorders>
              <w:top w:val="nil"/>
              <w:left w:val="single" w:sz="8" w:space="0" w:color="FFFFFF"/>
              <w:bottom w:val="single" w:sz="8" w:space="0" w:color="FFFFFF"/>
              <w:right w:val="single" w:sz="8" w:space="0" w:color="FFFFFF"/>
            </w:tcBorders>
            <w:shd w:val="clear" w:color="000000" w:fill="5B9BD5"/>
            <w:vAlign w:val="center"/>
            <w:hideMark/>
          </w:tcPr>
          <w:p w:rsidR="008D459F" w:rsidRPr="008D459F" w:rsidRDefault="008D459F" w:rsidP="008D459F">
            <w:pPr>
              <w:spacing w:line="240" w:lineRule="auto"/>
              <w:jc w:val="center"/>
              <w:rPr>
                <w:rFonts w:ascii="Calibri" w:eastAsia="Times New Roman" w:hAnsi="Calibri" w:cs="Calibri"/>
                <w:b/>
                <w:bCs/>
                <w:color w:val="FFFFFF"/>
                <w:sz w:val="22"/>
                <w:szCs w:val="22"/>
                <w:lang w:eastAsia="da-DK"/>
              </w:rPr>
            </w:pPr>
            <w:r w:rsidRPr="008D459F">
              <w:rPr>
                <w:rFonts w:ascii="Calibri" w:eastAsia="Times New Roman" w:hAnsi="Calibri" w:cs="Calibri"/>
                <w:b/>
                <w:bCs/>
                <w:color w:val="FFFFFF"/>
                <w:sz w:val="22"/>
                <w:szCs w:val="22"/>
                <w:lang w:eastAsia="da-DK"/>
              </w:rPr>
              <w:t>Spinal Cord</w:t>
            </w:r>
          </w:p>
        </w:tc>
        <w:tc>
          <w:tcPr>
            <w:tcW w:w="1285"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sz w:val="22"/>
                <w:szCs w:val="22"/>
                <w:lang w:eastAsia="da-DK"/>
              </w:rPr>
            </w:pPr>
            <w:r w:rsidRPr="008D459F">
              <w:rPr>
                <w:rFonts w:ascii="Calibri" w:eastAsia="Times New Roman" w:hAnsi="Calibri" w:cs="Calibri"/>
                <w:b/>
                <w:bCs/>
                <w:sz w:val="22"/>
                <w:szCs w:val="22"/>
                <w:lang w:eastAsia="da-DK"/>
              </w:rPr>
              <w:t>6.4</w:t>
            </w:r>
          </w:p>
        </w:tc>
        <w:tc>
          <w:tcPr>
            <w:tcW w:w="1395"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8.7</w:t>
            </w:r>
          </w:p>
        </w:tc>
        <w:tc>
          <w:tcPr>
            <w:tcW w:w="1417"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5.7</w:t>
            </w:r>
          </w:p>
        </w:tc>
        <w:tc>
          <w:tcPr>
            <w:tcW w:w="1134"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0.002*</w:t>
            </w:r>
          </w:p>
        </w:tc>
        <w:tc>
          <w:tcPr>
            <w:tcW w:w="1134"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0.160</w:t>
            </w:r>
          </w:p>
        </w:tc>
      </w:tr>
      <w:tr w:rsidR="008D459F" w:rsidRPr="008D459F" w:rsidTr="008D459F">
        <w:trPr>
          <w:trHeight w:val="315"/>
        </w:trPr>
        <w:tc>
          <w:tcPr>
            <w:tcW w:w="1573" w:type="dxa"/>
            <w:vMerge/>
            <w:tcBorders>
              <w:top w:val="nil"/>
              <w:left w:val="single" w:sz="8" w:space="0" w:color="FFFFFF"/>
              <w:bottom w:val="single" w:sz="8" w:space="0" w:color="FFFFFF"/>
              <w:right w:val="single" w:sz="8" w:space="0" w:color="FFFFFF"/>
            </w:tcBorders>
            <w:vAlign w:val="center"/>
            <w:hideMark/>
          </w:tcPr>
          <w:p w:rsidR="008D459F" w:rsidRPr="008D459F" w:rsidRDefault="008D459F" w:rsidP="008D459F">
            <w:pPr>
              <w:spacing w:line="240" w:lineRule="auto"/>
              <w:rPr>
                <w:rFonts w:ascii="Calibri" w:eastAsia="Times New Roman" w:hAnsi="Calibri" w:cs="Calibri"/>
                <w:b/>
                <w:bCs/>
                <w:color w:val="FFFFFF"/>
                <w:sz w:val="22"/>
                <w:szCs w:val="22"/>
                <w:lang w:eastAsia="da-DK"/>
              </w:rPr>
            </w:pPr>
          </w:p>
        </w:tc>
        <w:tc>
          <w:tcPr>
            <w:tcW w:w="1285"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sz w:val="22"/>
                <w:szCs w:val="22"/>
                <w:lang w:eastAsia="da-DK"/>
              </w:rPr>
            </w:pPr>
            <w:r w:rsidRPr="008D459F">
              <w:rPr>
                <w:rFonts w:ascii="Calibri" w:eastAsia="Times New Roman" w:hAnsi="Calibri" w:cs="Calibri"/>
                <w:b/>
                <w:bCs/>
                <w:sz w:val="22"/>
                <w:szCs w:val="22"/>
                <w:lang w:eastAsia="da-DK"/>
              </w:rPr>
              <w:t>(3.2 - 10.3)</w:t>
            </w:r>
          </w:p>
        </w:tc>
        <w:tc>
          <w:tcPr>
            <w:tcW w:w="1395"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(5.6 - 12.8)</w:t>
            </w:r>
          </w:p>
        </w:tc>
        <w:tc>
          <w:tcPr>
            <w:tcW w:w="1417"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(3.3 - 8.9)</w:t>
            </w:r>
          </w:p>
        </w:tc>
        <w:tc>
          <w:tcPr>
            <w:tcW w:w="1134"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 </w:t>
            </w:r>
          </w:p>
        </w:tc>
        <w:tc>
          <w:tcPr>
            <w:tcW w:w="1134"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 </w:t>
            </w:r>
          </w:p>
        </w:tc>
      </w:tr>
      <w:tr w:rsidR="008D459F" w:rsidRPr="008D459F" w:rsidTr="008D459F">
        <w:trPr>
          <w:trHeight w:val="285"/>
        </w:trPr>
        <w:tc>
          <w:tcPr>
            <w:tcW w:w="1573" w:type="dxa"/>
            <w:vMerge w:val="restart"/>
            <w:tcBorders>
              <w:top w:val="nil"/>
              <w:left w:val="single" w:sz="8" w:space="0" w:color="FFFFFF"/>
              <w:bottom w:val="single" w:sz="8" w:space="0" w:color="FFFFFF"/>
              <w:right w:val="single" w:sz="8" w:space="0" w:color="FFFFFF"/>
            </w:tcBorders>
            <w:shd w:val="clear" w:color="000000" w:fill="5B9BD5"/>
            <w:vAlign w:val="center"/>
            <w:hideMark/>
          </w:tcPr>
          <w:p w:rsidR="008D459F" w:rsidRPr="008D459F" w:rsidRDefault="008D459F" w:rsidP="008D459F">
            <w:pPr>
              <w:spacing w:line="240" w:lineRule="auto"/>
              <w:jc w:val="center"/>
              <w:rPr>
                <w:rFonts w:ascii="Calibri" w:eastAsia="Times New Roman" w:hAnsi="Calibri" w:cs="Calibri"/>
                <w:b/>
                <w:bCs/>
                <w:color w:val="FFFFFF"/>
                <w:sz w:val="22"/>
                <w:szCs w:val="22"/>
                <w:lang w:eastAsia="da-DK"/>
              </w:rPr>
            </w:pPr>
            <w:r w:rsidRPr="008D459F">
              <w:rPr>
                <w:rFonts w:ascii="Calibri" w:eastAsia="Times New Roman" w:hAnsi="Calibri" w:cs="Calibri"/>
                <w:b/>
                <w:bCs/>
                <w:color w:val="FFFFFF"/>
                <w:sz w:val="22"/>
                <w:szCs w:val="22"/>
                <w:lang w:eastAsia="da-DK"/>
              </w:rPr>
              <w:t>Bowel Bag (small intestine)</w:t>
            </w:r>
          </w:p>
        </w:tc>
        <w:tc>
          <w:tcPr>
            <w:tcW w:w="1285"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sz w:val="22"/>
                <w:szCs w:val="22"/>
                <w:lang w:eastAsia="da-DK"/>
              </w:rPr>
            </w:pPr>
            <w:r w:rsidRPr="008D459F">
              <w:rPr>
                <w:rFonts w:ascii="Calibri" w:eastAsia="Times New Roman" w:hAnsi="Calibri" w:cs="Calibri"/>
                <w:b/>
                <w:bCs/>
                <w:sz w:val="22"/>
                <w:szCs w:val="22"/>
                <w:lang w:eastAsia="da-DK"/>
              </w:rPr>
              <w:t>0.8</w:t>
            </w:r>
          </w:p>
        </w:tc>
        <w:tc>
          <w:tcPr>
            <w:tcW w:w="1395"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2.3</w:t>
            </w:r>
          </w:p>
        </w:tc>
        <w:tc>
          <w:tcPr>
            <w:tcW w:w="1417"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1.3</w:t>
            </w:r>
          </w:p>
        </w:tc>
        <w:tc>
          <w:tcPr>
            <w:tcW w:w="1134"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0.002*</w:t>
            </w:r>
          </w:p>
        </w:tc>
        <w:tc>
          <w:tcPr>
            <w:tcW w:w="1134"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0.0027*</w:t>
            </w:r>
          </w:p>
        </w:tc>
      </w:tr>
      <w:tr w:rsidR="008D459F" w:rsidRPr="008D459F" w:rsidTr="008D459F">
        <w:trPr>
          <w:trHeight w:val="315"/>
        </w:trPr>
        <w:tc>
          <w:tcPr>
            <w:tcW w:w="1573" w:type="dxa"/>
            <w:vMerge/>
            <w:tcBorders>
              <w:top w:val="nil"/>
              <w:left w:val="single" w:sz="8" w:space="0" w:color="FFFFFF"/>
              <w:bottom w:val="single" w:sz="8" w:space="0" w:color="FFFFFF"/>
              <w:right w:val="single" w:sz="8" w:space="0" w:color="FFFFFF"/>
            </w:tcBorders>
            <w:vAlign w:val="center"/>
            <w:hideMark/>
          </w:tcPr>
          <w:p w:rsidR="008D459F" w:rsidRPr="008D459F" w:rsidRDefault="008D459F" w:rsidP="008D459F">
            <w:pPr>
              <w:spacing w:line="240" w:lineRule="auto"/>
              <w:rPr>
                <w:rFonts w:ascii="Calibri" w:eastAsia="Times New Roman" w:hAnsi="Calibri" w:cs="Calibri"/>
                <w:b/>
                <w:bCs/>
                <w:color w:val="FFFFFF"/>
                <w:sz w:val="22"/>
                <w:szCs w:val="22"/>
                <w:lang w:eastAsia="da-DK"/>
              </w:rPr>
            </w:pPr>
          </w:p>
        </w:tc>
        <w:tc>
          <w:tcPr>
            <w:tcW w:w="1285"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sz w:val="22"/>
                <w:szCs w:val="22"/>
                <w:lang w:eastAsia="da-DK"/>
              </w:rPr>
            </w:pPr>
            <w:r w:rsidRPr="008D459F">
              <w:rPr>
                <w:rFonts w:ascii="Calibri" w:eastAsia="Times New Roman" w:hAnsi="Calibri" w:cs="Calibri"/>
                <w:b/>
                <w:bCs/>
                <w:sz w:val="22"/>
                <w:szCs w:val="22"/>
                <w:lang w:eastAsia="da-DK"/>
              </w:rPr>
              <w:t>(0.5 - 1.4)</w:t>
            </w:r>
          </w:p>
        </w:tc>
        <w:tc>
          <w:tcPr>
            <w:tcW w:w="1395"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(1.3 - 3.3)</w:t>
            </w:r>
          </w:p>
        </w:tc>
        <w:tc>
          <w:tcPr>
            <w:tcW w:w="1417"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(0.6 - 2.7)</w:t>
            </w:r>
          </w:p>
        </w:tc>
        <w:tc>
          <w:tcPr>
            <w:tcW w:w="1134"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 </w:t>
            </w:r>
          </w:p>
        </w:tc>
        <w:tc>
          <w:tcPr>
            <w:tcW w:w="1134" w:type="dxa"/>
            <w:tcBorders>
              <w:top w:val="nil"/>
              <w:left w:val="nil"/>
              <w:bottom w:val="single" w:sz="8" w:space="0" w:color="FFFFFF"/>
              <w:right w:val="single" w:sz="8" w:space="0" w:color="FFFFFF"/>
            </w:tcBorders>
            <w:shd w:val="clear" w:color="000000" w:fill="DEEAF6"/>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 </w:t>
            </w:r>
          </w:p>
        </w:tc>
      </w:tr>
      <w:tr w:rsidR="008D459F" w:rsidRPr="008D459F" w:rsidTr="008D459F">
        <w:trPr>
          <w:trHeight w:val="315"/>
        </w:trPr>
        <w:tc>
          <w:tcPr>
            <w:tcW w:w="1573" w:type="dxa"/>
            <w:vMerge w:val="restart"/>
            <w:tcBorders>
              <w:top w:val="nil"/>
              <w:left w:val="single" w:sz="8" w:space="0" w:color="FFFFFF"/>
              <w:bottom w:val="single" w:sz="8" w:space="0" w:color="FFFFFF"/>
              <w:right w:val="single" w:sz="8" w:space="0" w:color="FFFFFF"/>
            </w:tcBorders>
            <w:shd w:val="clear" w:color="000000" w:fill="5B9BD5"/>
            <w:vAlign w:val="center"/>
            <w:hideMark/>
          </w:tcPr>
          <w:p w:rsidR="008D459F" w:rsidRPr="008D459F" w:rsidRDefault="008D459F" w:rsidP="008D459F">
            <w:pPr>
              <w:spacing w:line="240" w:lineRule="auto"/>
              <w:jc w:val="center"/>
              <w:rPr>
                <w:rFonts w:ascii="Calibri" w:eastAsia="Times New Roman" w:hAnsi="Calibri" w:cs="Calibri"/>
                <w:b/>
                <w:bCs/>
                <w:color w:val="FFFFFF"/>
                <w:sz w:val="22"/>
                <w:szCs w:val="22"/>
                <w:lang w:eastAsia="da-DK"/>
              </w:rPr>
            </w:pPr>
            <w:r w:rsidRPr="008D459F">
              <w:rPr>
                <w:rFonts w:ascii="Calibri" w:eastAsia="Times New Roman" w:hAnsi="Calibri" w:cs="Calibri"/>
                <w:b/>
                <w:bCs/>
                <w:color w:val="FFFFFF"/>
                <w:sz w:val="22"/>
                <w:szCs w:val="22"/>
                <w:lang w:eastAsia="da-DK"/>
              </w:rPr>
              <w:t>Bowel Bag (Colon)</w:t>
            </w:r>
          </w:p>
        </w:tc>
        <w:tc>
          <w:tcPr>
            <w:tcW w:w="1285"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sz w:val="22"/>
                <w:szCs w:val="22"/>
                <w:lang w:eastAsia="da-DK"/>
              </w:rPr>
            </w:pPr>
            <w:r w:rsidRPr="008D459F">
              <w:rPr>
                <w:rFonts w:ascii="Calibri" w:eastAsia="Times New Roman" w:hAnsi="Calibri" w:cs="Calibri"/>
                <w:b/>
                <w:bCs/>
                <w:sz w:val="22"/>
                <w:szCs w:val="22"/>
                <w:lang w:eastAsia="da-DK"/>
              </w:rPr>
              <w:t>20.7</w:t>
            </w:r>
          </w:p>
        </w:tc>
        <w:tc>
          <w:tcPr>
            <w:tcW w:w="1395"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51.2</w:t>
            </w:r>
          </w:p>
        </w:tc>
        <w:tc>
          <w:tcPr>
            <w:tcW w:w="1417"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56.5</w:t>
            </w:r>
          </w:p>
        </w:tc>
        <w:tc>
          <w:tcPr>
            <w:tcW w:w="1134"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0.002*</w:t>
            </w:r>
          </w:p>
        </w:tc>
        <w:tc>
          <w:tcPr>
            <w:tcW w:w="1134"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0.002*</w:t>
            </w:r>
          </w:p>
        </w:tc>
      </w:tr>
      <w:tr w:rsidR="008D459F" w:rsidRPr="008D459F" w:rsidTr="008D459F">
        <w:trPr>
          <w:trHeight w:val="315"/>
        </w:trPr>
        <w:tc>
          <w:tcPr>
            <w:tcW w:w="1573" w:type="dxa"/>
            <w:vMerge/>
            <w:tcBorders>
              <w:top w:val="nil"/>
              <w:left w:val="single" w:sz="8" w:space="0" w:color="FFFFFF"/>
              <w:bottom w:val="single" w:sz="8" w:space="0" w:color="FFFFFF"/>
              <w:right w:val="single" w:sz="8" w:space="0" w:color="FFFFFF"/>
            </w:tcBorders>
            <w:vAlign w:val="center"/>
            <w:hideMark/>
          </w:tcPr>
          <w:p w:rsidR="008D459F" w:rsidRPr="008D459F" w:rsidRDefault="008D459F" w:rsidP="008D459F">
            <w:pPr>
              <w:spacing w:line="240" w:lineRule="auto"/>
              <w:rPr>
                <w:rFonts w:ascii="Calibri" w:eastAsia="Times New Roman" w:hAnsi="Calibri" w:cs="Calibri"/>
                <w:b/>
                <w:bCs/>
                <w:color w:val="FFFFFF"/>
                <w:sz w:val="22"/>
                <w:szCs w:val="22"/>
                <w:lang w:eastAsia="da-DK"/>
              </w:rPr>
            </w:pPr>
          </w:p>
        </w:tc>
        <w:tc>
          <w:tcPr>
            <w:tcW w:w="1285"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sz w:val="22"/>
                <w:szCs w:val="22"/>
                <w:lang w:eastAsia="da-DK"/>
              </w:rPr>
            </w:pPr>
            <w:r w:rsidRPr="008D459F">
              <w:rPr>
                <w:rFonts w:ascii="Calibri" w:eastAsia="Times New Roman" w:hAnsi="Calibri" w:cs="Calibri"/>
                <w:b/>
                <w:bCs/>
                <w:sz w:val="22"/>
                <w:szCs w:val="22"/>
                <w:lang w:eastAsia="da-DK"/>
              </w:rPr>
              <w:t>(9.9 - 45.8)</w:t>
            </w:r>
          </w:p>
        </w:tc>
        <w:tc>
          <w:tcPr>
            <w:tcW w:w="1395"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(32.5 - 90.5)</w:t>
            </w:r>
          </w:p>
        </w:tc>
        <w:tc>
          <w:tcPr>
            <w:tcW w:w="1417"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(39.0 - 117.5)</w:t>
            </w:r>
          </w:p>
        </w:tc>
        <w:tc>
          <w:tcPr>
            <w:tcW w:w="1134"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 </w:t>
            </w:r>
          </w:p>
        </w:tc>
        <w:tc>
          <w:tcPr>
            <w:tcW w:w="1134" w:type="dxa"/>
            <w:tcBorders>
              <w:top w:val="nil"/>
              <w:left w:val="nil"/>
              <w:bottom w:val="single" w:sz="8" w:space="0" w:color="FFFFFF"/>
              <w:right w:val="single" w:sz="8" w:space="0" w:color="FFFFFF"/>
            </w:tcBorders>
            <w:shd w:val="clear" w:color="000000" w:fill="BDD6EE"/>
            <w:vAlign w:val="center"/>
            <w:hideMark/>
          </w:tcPr>
          <w:p w:rsidR="008D459F" w:rsidRPr="008D459F" w:rsidRDefault="008D459F" w:rsidP="008D459F">
            <w:pPr>
              <w:spacing w:line="240" w:lineRule="auto"/>
              <w:jc w:val="center"/>
              <w:rPr>
                <w:rFonts w:ascii="Calibri" w:eastAsia="Times New Roman" w:hAnsi="Calibri" w:cs="Calibri"/>
                <w:b/>
                <w:bCs/>
                <w:color w:val="000000"/>
                <w:sz w:val="22"/>
                <w:szCs w:val="22"/>
                <w:lang w:eastAsia="da-DK"/>
              </w:rPr>
            </w:pPr>
            <w:r w:rsidRPr="008D459F">
              <w:rPr>
                <w:rFonts w:ascii="Calibri" w:eastAsia="Times New Roman" w:hAnsi="Calibri" w:cs="Calibri"/>
                <w:b/>
                <w:bCs/>
                <w:color w:val="000000"/>
                <w:sz w:val="22"/>
                <w:szCs w:val="22"/>
                <w:lang w:eastAsia="da-DK"/>
              </w:rPr>
              <w:t> </w:t>
            </w:r>
          </w:p>
        </w:tc>
      </w:tr>
    </w:tbl>
    <w:p w:rsidR="008D459F" w:rsidRPr="008D459F" w:rsidRDefault="008D459F" w:rsidP="00FF64A3">
      <w:pPr>
        <w:rPr>
          <w:lang w:val="en-GB"/>
        </w:rPr>
      </w:pPr>
      <w:r w:rsidRPr="00910BE6">
        <w:rPr>
          <w:lang w:val="en-GB"/>
        </w:rPr>
        <w:t>p&lt;0.05:</w:t>
      </w:r>
      <w:r>
        <w:rPr>
          <w:lang w:val="en-GB"/>
        </w:rPr>
        <w:t xml:space="preserve"> </w:t>
      </w:r>
      <w:r w:rsidRPr="00910BE6">
        <w:rPr>
          <w:lang w:val="en-GB"/>
        </w:rPr>
        <w:t>statistically significant. *p&lt;0.05 a</w:t>
      </w:r>
      <w:r>
        <w:rPr>
          <w:lang w:val="en-GB"/>
        </w:rPr>
        <w:t>fter Holm-Bonferroni correction</w:t>
      </w:r>
      <w:r>
        <w:rPr>
          <w:lang w:val="en-GB"/>
        </w:rPr>
        <w:br/>
      </w:r>
      <w:r w:rsidRPr="00910BE6">
        <w:rPr>
          <w:lang w:val="en-GB"/>
        </w:rPr>
        <w:t>EAR: excess absolute risk</w:t>
      </w:r>
    </w:p>
    <w:sectPr w:rsidR="008D459F" w:rsidRPr="008D459F">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59F"/>
    <w:rsid w:val="00125D52"/>
    <w:rsid w:val="005F222D"/>
    <w:rsid w:val="00764546"/>
    <w:rsid w:val="0078773B"/>
    <w:rsid w:val="008D459F"/>
    <w:rsid w:val="00D955EC"/>
    <w:rsid w:val="00FF64A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C0511D-388D-4E8C-B11E-D11270DCB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unhideWhenUsed="1" w:qFormat="1"/>
    <w:lsdException w:name="Subtle Reference" w:uiPriority="31" w:qFormat="1"/>
    <w:lsdException w:name="Intense Reference" w:semiHidden="1" w:uiPriority="32" w:unhideWhenUsed="1"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459F"/>
    <w:pPr>
      <w:spacing w:after="0"/>
    </w:pPr>
  </w:style>
  <w:style w:type="paragraph" w:styleId="Heading1">
    <w:name w:val="heading 1"/>
    <w:basedOn w:val="Normal"/>
    <w:next w:val="Normal"/>
    <w:link w:val="Heading1Char"/>
    <w:uiPriority w:val="9"/>
    <w:qFormat/>
    <w:rsid w:val="005F222D"/>
    <w:pPr>
      <w:keepNext/>
      <w:keepLines/>
      <w:spacing w:before="240"/>
      <w:outlineLvl w:val="0"/>
    </w:pPr>
    <w:rPr>
      <w:rFonts w:eastAsiaTheme="majorEastAsia" w:cstheme="majorBidi"/>
      <w:sz w:val="28"/>
      <w:szCs w:val="32"/>
    </w:rPr>
  </w:style>
  <w:style w:type="paragraph" w:styleId="Heading2">
    <w:name w:val="heading 2"/>
    <w:basedOn w:val="Normal"/>
    <w:next w:val="Normal"/>
    <w:link w:val="Heading2Char"/>
    <w:uiPriority w:val="9"/>
    <w:unhideWhenUsed/>
    <w:qFormat/>
    <w:rsid w:val="005F222D"/>
    <w:pPr>
      <w:keepNext/>
      <w:keepLines/>
      <w:spacing w:before="40"/>
      <w:outlineLvl w:val="1"/>
    </w:pPr>
    <w:rPr>
      <w:rFonts w:eastAsiaTheme="majorEastAsia" w:cstheme="majorBidi"/>
      <w:sz w:val="24"/>
      <w:szCs w:val="26"/>
    </w:rPr>
  </w:style>
  <w:style w:type="paragraph" w:styleId="Heading3">
    <w:name w:val="heading 3"/>
    <w:basedOn w:val="Normal"/>
    <w:next w:val="Normal"/>
    <w:link w:val="Heading3Char"/>
    <w:uiPriority w:val="9"/>
    <w:unhideWhenUsed/>
    <w:qFormat/>
    <w:rsid w:val="005F222D"/>
    <w:pPr>
      <w:keepNext/>
      <w:keepLines/>
      <w:spacing w:before="40"/>
      <w:outlineLvl w:val="2"/>
    </w:pPr>
    <w:rPr>
      <w:rFonts w:eastAsiaTheme="majorEastAsia" w:cstheme="majorBidi"/>
      <w:szCs w:val="24"/>
    </w:rPr>
  </w:style>
  <w:style w:type="paragraph" w:styleId="Heading4">
    <w:name w:val="heading 4"/>
    <w:basedOn w:val="Normal"/>
    <w:next w:val="Normal"/>
    <w:link w:val="Heading4Char"/>
    <w:uiPriority w:val="9"/>
    <w:unhideWhenUsed/>
    <w:qFormat/>
    <w:rsid w:val="005F222D"/>
    <w:pPr>
      <w:keepNext/>
      <w:keepLines/>
      <w:spacing w:before="40"/>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5F222D"/>
    <w:pPr>
      <w:keepNext/>
      <w:keepLines/>
      <w:spacing w:before="40"/>
      <w:outlineLvl w:val="4"/>
    </w:pPr>
    <w:rPr>
      <w:rFonts w:eastAsiaTheme="majorEastAsia" w:cstheme="majorBidi"/>
    </w:rPr>
  </w:style>
  <w:style w:type="paragraph" w:styleId="Heading6">
    <w:name w:val="heading 6"/>
    <w:basedOn w:val="Normal"/>
    <w:next w:val="Normal"/>
    <w:link w:val="Heading6Char"/>
    <w:uiPriority w:val="9"/>
    <w:unhideWhenUsed/>
    <w:qFormat/>
    <w:rsid w:val="008D459F"/>
    <w:pPr>
      <w:keepNext/>
      <w:outlineLvl w:val="5"/>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222D"/>
    <w:rPr>
      <w:rFonts w:eastAsiaTheme="majorEastAsia" w:cstheme="majorBidi"/>
      <w:sz w:val="28"/>
      <w:szCs w:val="32"/>
    </w:rPr>
  </w:style>
  <w:style w:type="character" w:customStyle="1" w:styleId="Heading2Char">
    <w:name w:val="Heading 2 Char"/>
    <w:basedOn w:val="DefaultParagraphFont"/>
    <w:link w:val="Heading2"/>
    <w:uiPriority w:val="9"/>
    <w:rsid w:val="005F222D"/>
    <w:rPr>
      <w:rFonts w:eastAsiaTheme="majorEastAsia" w:cstheme="majorBidi"/>
      <w:sz w:val="24"/>
      <w:szCs w:val="26"/>
    </w:rPr>
  </w:style>
  <w:style w:type="paragraph" w:styleId="NoSpacing">
    <w:name w:val="No Spacing"/>
    <w:uiPriority w:val="1"/>
    <w:qFormat/>
    <w:rsid w:val="005F222D"/>
    <w:pPr>
      <w:spacing w:after="0" w:line="240" w:lineRule="auto"/>
    </w:pPr>
  </w:style>
  <w:style w:type="character" w:customStyle="1" w:styleId="Heading3Char">
    <w:name w:val="Heading 3 Char"/>
    <w:basedOn w:val="DefaultParagraphFont"/>
    <w:link w:val="Heading3"/>
    <w:uiPriority w:val="9"/>
    <w:rsid w:val="005F222D"/>
    <w:rPr>
      <w:rFonts w:eastAsiaTheme="majorEastAsia" w:cstheme="majorBidi"/>
      <w:szCs w:val="24"/>
    </w:rPr>
  </w:style>
  <w:style w:type="character" w:customStyle="1" w:styleId="Heading4Char">
    <w:name w:val="Heading 4 Char"/>
    <w:basedOn w:val="DefaultParagraphFont"/>
    <w:link w:val="Heading4"/>
    <w:uiPriority w:val="9"/>
    <w:rsid w:val="005F222D"/>
    <w:rPr>
      <w:rFonts w:eastAsiaTheme="majorEastAsia" w:cstheme="majorBidi"/>
      <w:i/>
      <w:iCs/>
    </w:rPr>
  </w:style>
  <w:style w:type="character" w:customStyle="1" w:styleId="Heading5Char">
    <w:name w:val="Heading 5 Char"/>
    <w:basedOn w:val="DefaultParagraphFont"/>
    <w:link w:val="Heading5"/>
    <w:uiPriority w:val="9"/>
    <w:semiHidden/>
    <w:rsid w:val="005F222D"/>
    <w:rPr>
      <w:rFonts w:eastAsiaTheme="majorEastAsia" w:cstheme="majorBidi"/>
    </w:rPr>
  </w:style>
  <w:style w:type="character" w:customStyle="1" w:styleId="Heading6Char">
    <w:name w:val="Heading 6 Char"/>
    <w:basedOn w:val="DefaultParagraphFont"/>
    <w:link w:val="Heading6"/>
    <w:uiPriority w:val="9"/>
    <w:rsid w:val="008D459F"/>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4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3245B-069D-4A39-BE86-00362EAD3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311</Words>
  <Characters>1776</Characters>
  <Application>Microsoft Office Word</Application>
  <DocSecurity>0</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Region Midtjylland</Company>
  <LinksUpToDate>false</LinksUpToDate>
  <CharactersWithSpaces>2083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Staghøj Rønde</dc:creator>
  <cp:keywords/>
  <dc:description/>
  <cp:lastModifiedBy>Jamuna Chandrashekar</cp:lastModifiedBy>
  <cp:revision>2</cp:revision>
  <dcterms:created xsi:type="dcterms:W3CDTF">2023-09-07T04:00:00Z</dcterms:created>
  <dcterms:modified xsi:type="dcterms:W3CDTF">2023-09-07T04:00:00Z</dcterms:modified>
</cp:coreProperties>
</file>