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39138" w14:textId="69C979DB" w:rsidR="0014230C" w:rsidRPr="0014230C" w:rsidRDefault="0014230C" w:rsidP="0014230C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14230C">
        <w:rPr>
          <w:rFonts w:ascii="Times New Roman" w:hAnsi="Times New Roman" w:cs="Times New Roman"/>
          <w:b/>
          <w:sz w:val="24"/>
          <w:szCs w:val="24"/>
          <w:lang w:val="en-GB"/>
        </w:rPr>
        <w:t xml:space="preserve">Table </w:t>
      </w:r>
      <w:r w:rsidR="00055A73">
        <w:rPr>
          <w:rFonts w:ascii="Times New Roman" w:hAnsi="Times New Roman" w:cs="Times New Roman"/>
          <w:b/>
          <w:sz w:val="24"/>
          <w:szCs w:val="24"/>
          <w:lang w:val="en-GB"/>
        </w:rPr>
        <w:t>2S</w:t>
      </w:r>
      <w:r w:rsidRPr="0014230C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Pr="0014230C">
        <w:rPr>
          <w:rFonts w:ascii="Times New Roman" w:hAnsi="Times New Roman" w:cs="Times New Roman"/>
          <w:sz w:val="24"/>
          <w:szCs w:val="24"/>
          <w:lang w:val="en-GB"/>
        </w:rPr>
        <w:t xml:space="preserve"> Late complications for all treatment courses by treatment site. N=number of treatment courses with a registered FU at each time-point. </w:t>
      </w:r>
      <w:r w:rsidR="00130C72" w:rsidRPr="003422FD">
        <w:rPr>
          <w:rFonts w:ascii="Times New Roman" w:hAnsi="Times New Roman" w:cs="Times New Roman"/>
          <w:sz w:val="24"/>
          <w:szCs w:val="24"/>
          <w:lang w:val="en-GB"/>
        </w:rPr>
        <w:t>In columns for grade 0, symptoms not related to RT are included, since these patients are considered to have baseline symptoms.</w:t>
      </w:r>
      <w:r w:rsidR="00130C72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14230C">
        <w:rPr>
          <w:rFonts w:ascii="Times New Roman" w:hAnsi="Times New Roman" w:cs="Times New Roman"/>
          <w:sz w:val="24"/>
          <w:szCs w:val="24"/>
          <w:lang w:val="en-GB"/>
        </w:rPr>
        <w:t>In columns for grades 1-4, only complications related to RT are included. For patients with more tha</w:t>
      </w:r>
      <w:bookmarkStart w:id="0" w:name="_GoBack"/>
      <w:bookmarkEnd w:id="0"/>
      <w:r w:rsidRPr="0014230C">
        <w:rPr>
          <w:rFonts w:ascii="Times New Roman" w:hAnsi="Times New Roman" w:cs="Times New Roman"/>
          <w:sz w:val="24"/>
          <w:szCs w:val="24"/>
          <w:lang w:val="en-GB"/>
        </w:rPr>
        <w:t>n one treatment course, each treatmen</w:t>
      </w:r>
      <w:r w:rsidR="00730B16">
        <w:rPr>
          <w:rFonts w:ascii="Times New Roman" w:hAnsi="Times New Roman" w:cs="Times New Roman"/>
          <w:sz w:val="24"/>
          <w:szCs w:val="24"/>
          <w:lang w:val="en-GB"/>
        </w:rPr>
        <w:t>t course is reported separately.</w:t>
      </w:r>
      <w:r w:rsidR="006C00A8">
        <w:rPr>
          <w:rFonts w:ascii="Times New Roman" w:hAnsi="Times New Roman" w:cs="Times New Roman"/>
          <w:sz w:val="24"/>
          <w:szCs w:val="24"/>
          <w:lang w:val="en-GB"/>
        </w:rPr>
        <w:t xml:space="preserve"> 10-year FU was omitted, since </w:t>
      </w:r>
      <w:r w:rsidR="006C00A8">
        <w:rPr>
          <w:rFonts w:ascii="Times New Roman" w:hAnsi="Times New Roman" w:cs="Times New Roman"/>
          <w:sz w:val="24"/>
          <w:szCs w:val="24"/>
          <w:lang w:val="en-US"/>
        </w:rPr>
        <w:t xml:space="preserve">no </w:t>
      </w:r>
      <w:proofErr w:type="spellStart"/>
      <w:r w:rsidR="006C00A8">
        <w:rPr>
          <w:rFonts w:ascii="Times New Roman" w:hAnsi="Times New Roman" w:cs="Times New Roman"/>
          <w:sz w:val="24"/>
          <w:szCs w:val="24"/>
          <w:lang w:val="en-US"/>
        </w:rPr>
        <w:t>Skandion</w:t>
      </w:r>
      <w:proofErr w:type="spellEnd"/>
      <w:r w:rsidR="006C00A8">
        <w:rPr>
          <w:rFonts w:ascii="Times New Roman" w:hAnsi="Times New Roman" w:cs="Times New Roman"/>
          <w:sz w:val="24"/>
          <w:szCs w:val="24"/>
          <w:lang w:val="en-US"/>
        </w:rPr>
        <w:t xml:space="preserve"> patient had a 10-year FU.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205"/>
        <w:gridCol w:w="2193"/>
        <w:gridCol w:w="2194"/>
        <w:gridCol w:w="2194"/>
        <w:gridCol w:w="2193"/>
        <w:gridCol w:w="2195"/>
        <w:gridCol w:w="2194"/>
      </w:tblGrid>
      <w:tr w:rsidR="0014230C" w:rsidRPr="0014230C" w14:paraId="6B871DCC" w14:textId="77777777" w:rsidTr="0014230C">
        <w:tc>
          <w:tcPr>
            <w:tcW w:w="220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BBC24E5" w14:textId="6763A2A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FU 1 </w:t>
            </w:r>
            <w:proofErr w:type="spellStart"/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</w:t>
            </w:r>
            <w:proofErr w:type="spellEnd"/>
          </w:p>
        </w:tc>
        <w:tc>
          <w:tcPr>
            <w:tcW w:w="6591" w:type="dxa"/>
            <w:gridSpan w:val="3"/>
            <w:tcBorders>
              <w:top w:val="single" w:sz="12" w:space="0" w:color="auto"/>
              <w:bottom w:val="nil"/>
            </w:tcBorders>
          </w:tcPr>
          <w:p w14:paraId="11F2230F" w14:textId="6331774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TSL, N=36</w:t>
            </w:r>
          </w:p>
        </w:tc>
        <w:tc>
          <w:tcPr>
            <w:tcW w:w="659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0A8D5874" w14:textId="40FC485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Skandion, N=117</w:t>
            </w:r>
          </w:p>
        </w:tc>
      </w:tr>
      <w:tr w:rsidR="0014230C" w:rsidRPr="0014230C" w14:paraId="63F1096E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398F1C2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42373C76" w14:textId="30FD100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C175B39" w14:textId="775B92A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</w:tcBorders>
            <w:shd w:val="clear" w:color="auto" w:fill="D9D9D9" w:themeFill="background1" w:themeFillShade="D9"/>
          </w:tcPr>
          <w:p w14:paraId="07138A2E" w14:textId="0F1736B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3A8AC7A" w14:textId="089BD18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48ED8CC7" w14:textId="5CC2960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C3E7A92" w14:textId="3001ED1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</w:tr>
      <w:tr w:rsidR="0014230C" w:rsidRPr="0014230C" w14:paraId="114B19F8" w14:textId="77777777" w:rsidTr="00390EE3">
        <w:tc>
          <w:tcPr>
            <w:tcW w:w="2204" w:type="dxa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103AB5C" w14:textId="54F1A32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status</w:t>
            </w: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74D1BF90" w14:textId="550D35E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DAEDAAB" w14:textId="76D8FEB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(19)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</w:tcBorders>
            <w:shd w:val="clear" w:color="auto" w:fill="D9E2F3" w:themeFill="accent1" w:themeFillTint="33"/>
          </w:tcPr>
          <w:p w14:paraId="2807A69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488DD75A" w14:textId="7DB05D4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48B66E6" w14:textId="71F6C8C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(26)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72F738C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7B863513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092FFE90" w14:textId="23805FD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Skin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1458806" w14:textId="0EEA93B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37FFA04" w14:textId="583121E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(22)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FA728E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AD8B0EE" w14:textId="6FED852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6088F33" w14:textId="061965B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(16)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16A713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295186A6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66AF21E5" w14:textId="1760A4D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Subcutaneous tissue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7B4421A" w14:textId="71A12AF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958DF94" w14:textId="4EF9410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 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(8)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3185D51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764D4A51" w14:textId="4B40B5E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E28F9A5" w14:textId="0C8E811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(5)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4FDD7E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1C71024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37A76932" w14:textId="51FBD92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C7B634E" w14:textId="45C5852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49D6D66" w14:textId="4593066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(39)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767A8F2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6D2FF12" w14:textId="3469B5A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77903405" w14:textId="566B64E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(32)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228A5E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05D707EE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6705D24" w14:textId="710B789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Mucous membrane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FB20CA4" w14:textId="601F18C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C9BABE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3B1E527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54FB7F8" w14:textId="2407040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E5152CD" w14:textId="3C326A0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00E254A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280C298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04AE6D9F" w14:textId="75A121B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Salivary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glands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2B01633" w14:textId="419739E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850672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2F92786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12289A0" w14:textId="619442D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506700E" w14:textId="0FD4B3E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05940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709295D4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5ACE7034" w14:textId="428AD52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Pharynx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oesophagus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CB3600B" w14:textId="631F619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878681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4E3D983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C0449DF" w14:textId="45EF37A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B92C11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0806310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2B62483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61C9D0C5" w14:textId="7479348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Larynx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65AFE52" w14:textId="68E0207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BDB40B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654E9DC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40780FC" w14:textId="794B3D5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7EEC0508" w14:textId="567D1BF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89FAA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23A30B6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400EF21E" w14:textId="40F9528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Lungs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86B3A59" w14:textId="37DFABE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4AA2CD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6F86288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8CD1A96" w14:textId="1AD3ADB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F819CA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6A64447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4952CFAE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322335C0" w14:textId="08F61FC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Heart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0BD1CF5C" w14:textId="652CE4E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B0CB04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00D33B9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2A187EA" w14:textId="0656A88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9E7EC1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59B3C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</w:tr>
      <w:tr w:rsidR="0014230C" w:rsidRPr="0014230C" w14:paraId="4D1CA66B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5FF04303" w14:textId="5F29281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F47C101" w14:textId="48F3F6A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EC400F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6065765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F78EDEC" w14:textId="524A985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D4C512C" w14:textId="12C357D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03D2E80B" w14:textId="6B0D8DD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</w:tr>
      <w:tr w:rsidR="0014230C" w:rsidRPr="0014230C" w14:paraId="0EDBD256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2FB21054" w14:textId="2220DE2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D2929A6" w14:textId="61F808E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F2FBBEB" w14:textId="037AC51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3548EE7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9F0A7F0" w14:textId="17E6B84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30678D30" w14:textId="0939326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FA02C9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B56177A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4B7E0A9E" w14:textId="60CF9C4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Liver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D6A257E" w14:textId="17AA4A0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C2D214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A63483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DD707A8" w14:textId="7AE77F6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D4D740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0F69DD2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2FD865D0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507A023D" w14:textId="1BC697A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Urethra/bladder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3B4B706" w14:textId="2CB5D41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76DE4B5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8FDA45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597A0E9" w14:textId="5697379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504E0A9" w14:textId="023BD07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2BA15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CFFA74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4CBBE56F" w14:textId="06C1430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Bones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5F5DB7CD" w14:textId="3F34730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961239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0E9E415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83CEA36" w14:textId="5A2CA79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3F20A63" w14:textId="7E25DE2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77853999" w14:textId="0DC7CAD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</w:tr>
      <w:tr w:rsidR="0014230C" w:rsidRPr="0014230C" w14:paraId="3AF8F51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79624F7E" w14:textId="7BDF7D4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Joints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B9093C7" w14:textId="47D6B5C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4820EA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0C7858C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FF2DB20" w14:textId="1309A0F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22CD5F1A" w14:textId="736FEFC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C6215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FA57D4C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7C27BF6A" w14:textId="5AC4966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Extremity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BE745F0" w14:textId="42CB372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272C88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884A42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739B8C8B" w14:textId="090E9F9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16B98CC" w14:textId="110C487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07D19DF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6EB5CBD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5898C113" w14:textId="6E51A29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CNS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733E492" w14:textId="4CD846B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CD499BF" w14:textId="201DA0B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(19)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231AECA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AF5D2AE" w14:textId="2BAA615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23A03B66" w14:textId="42654BE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51377E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3A220EF0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4CD83AF9" w14:textId="47A3EFF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E5B2E5D" w14:textId="7738D9D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B0E5956" w14:textId="5B09555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608610E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2428360" w14:textId="101C7ED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CB6A21D" w14:textId="303BD95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2575FAC5" w14:textId="030D145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(1)</w:t>
            </w:r>
          </w:p>
        </w:tc>
      </w:tr>
      <w:tr w:rsidR="0014230C" w:rsidRPr="0014230C" w14:paraId="3F35F41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2E016E5" w14:textId="13E217F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9DB1E64" w14:textId="63BEDB2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629BBF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1A1BEFA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CC6CBF7" w14:textId="2BEAB21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318B8FD5" w14:textId="65BE583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219B4B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27479A0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1504C833" w14:textId="196A9C3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Ears</w:t>
            </w:r>
            <w:proofErr w:type="spellEnd"/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7380FF23" w14:textId="29F86A9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36C8E98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</w:tcBorders>
            <w:shd w:val="clear" w:color="auto" w:fill="D9E2F3" w:themeFill="accent1" w:themeFillTint="33"/>
          </w:tcPr>
          <w:p w14:paraId="54B3890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069CB919" w14:textId="3A1EC11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4575A89B" w14:textId="48E2175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(7)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4DD228CF" w14:textId="24A7821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</w:tr>
      <w:tr w:rsidR="0014230C" w:rsidRPr="0014230C" w14:paraId="1214457A" w14:textId="77777777" w:rsidTr="0014230C">
        <w:tc>
          <w:tcPr>
            <w:tcW w:w="22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403E28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4170F8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BB220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164A8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B35F5F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2A8F6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BCC278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22B20DDC" w14:textId="77777777" w:rsidTr="00443610">
        <w:tc>
          <w:tcPr>
            <w:tcW w:w="220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2778C3A9" w14:textId="068A0FD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FU 3 </w:t>
            </w:r>
            <w:proofErr w:type="spellStart"/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years</w:t>
            </w:r>
            <w:proofErr w:type="spellEnd"/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</w:p>
        </w:tc>
        <w:tc>
          <w:tcPr>
            <w:tcW w:w="6591" w:type="dxa"/>
            <w:gridSpan w:val="3"/>
            <w:tcBorders>
              <w:top w:val="single" w:sz="12" w:space="0" w:color="auto"/>
              <w:bottom w:val="nil"/>
            </w:tcBorders>
          </w:tcPr>
          <w:p w14:paraId="3A94CB76" w14:textId="4284198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TSL, N=37</w:t>
            </w:r>
          </w:p>
        </w:tc>
        <w:tc>
          <w:tcPr>
            <w:tcW w:w="659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66DC0B80" w14:textId="06D2BB6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Skandion, N=45</w:t>
            </w:r>
          </w:p>
        </w:tc>
      </w:tr>
      <w:tr w:rsidR="0014230C" w:rsidRPr="0014230C" w14:paraId="51AAFC0C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1596532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43008CA8" w14:textId="30579D3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0720D72F" w14:textId="2C37920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</w:tcBorders>
            <w:shd w:val="clear" w:color="auto" w:fill="D9D9D9" w:themeFill="background1" w:themeFillShade="D9"/>
          </w:tcPr>
          <w:p w14:paraId="11EBEADD" w14:textId="6AEA468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29DCA06" w14:textId="38A15C8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1A5C0254" w14:textId="2168521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6D20231" w14:textId="3A21C6B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</w:tr>
      <w:tr w:rsidR="0014230C" w:rsidRPr="0014230C" w14:paraId="2657BE36" w14:textId="77777777" w:rsidTr="00390EE3">
        <w:tc>
          <w:tcPr>
            <w:tcW w:w="2204" w:type="dxa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C25F126" w14:textId="3CD0770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Performance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status</w:t>
            </w: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16A10E02" w14:textId="2474062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BA315FA" w14:textId="121C537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(19)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</w:tcBorders>
            <w:shd w:val="clear" w:color="auto" w:fill="D9E2F3" w:themeFill="accent1" w:themeFillTint="33"/>
          </w:tcPr>
          <w:p w14:paraId="7A8EFAF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5A3E2207" w14:textId="63B9F10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CAC5A29" w14:textId="6F5FED8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(27)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1B0B94C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36AF2DC4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21403C08" w14:textId="4E296F4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Skin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84BBEF9" w14:textId="269DBE1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CEA158C" w14:textId="0C92826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(19)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B497373" w14:textId="6BA066A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BDEE994" w14:textId="038FF7D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11B3B4B3" w14:textId="452358F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627FA0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BC2EE7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2BEBD2D8" w14:textId="781879C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Subcutaneous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tissue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1046191" w14:textId="5E04D22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01FBAE2" w14:textId="79FE528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(8)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0C516DAF" w14:textId="2CB08EE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(5)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AE99689" w14:textId="0C683FC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E40D5F1" w14:textId="16630CF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785C660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51AB3A35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1DF5EA1F" w14:textId="70F5DDA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E237C74" w14:textId="23458C7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26A5C23" w14:textId="3E2B670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(41)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355D7711" w14:textId="221D878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DADA489" w14:textId="61E476F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98E020B" w14:textId="14B5D64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(36)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F15DE1" w14:textId="1EEA19C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230C" w:rsidRPr="0014230C" w14:paraId="1E7D499C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56F738B0" w14:textId="477D9C3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Mucous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membrane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5469BE4" w14:textId="38DEF32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0D75F81" w14:textId="5C23CF3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4177C45C" w14:textId="64D1C1A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AB4D7DD" w14:textId="5DFF1ED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6C9F5F9" w14:textId="1F4F5C5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3CEE569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7AB7081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74DBCB6" w14:textId="3707FE9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Salivary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glands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0C4D62F8" w14:textId="48BFF9F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FDA7733" w14:textId="07E581A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B1B8E5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B31270D" w14:textId="0AAAAB7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27B41071" w14:textId="5081EED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E7762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7D8D1F7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55B91693" w14:textId="29FD078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Pharynx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oesophagus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8A3F3B3" w14:textId="6B15894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4C8DBE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28A886B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4448F2A" w14:textId="3441139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5352E0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43482D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781E6FF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564B64AB" w14:textId="6D87818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Larynx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561CEDC" w14:textId="0281F1E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3449A67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0884D7B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6B5433D6" w14:textId="4E2A62D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185586F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276CB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7C83501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519753EC" w14:textId="54A488D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Lungs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57B6BE9" w14:textId="4722EED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AE7A80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0426F5D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5B1B090" w14:textId="223140D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CCF6963" w14:textId="56913B5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6C0AFC7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42FB71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0A2146A0" w14:textId="358EDE7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Heart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99F1A1A" w14:textId="44F96C8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7B9373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0787A4F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9D0D18D" w14:textId="2FC51CB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5B03FA0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29C608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0D831A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5628F45" w14:textId="40F5AA8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11F1825" w14:textId="2B9B2B1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0EE014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05B3153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4240FF4C" w14:textId="7AD0365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28EE22C" w14:textId="20C0A70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4E878A7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6233265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31CAB873" w14:textId="0F50F4D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912EB85" w14:textId="2FCE36D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75E21BB0" w14:textId="1519F82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7E4D2EF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2108A15" w14:textId="205185D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7F8E304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CDFF0B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2FA3423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6ACBE690" w14:textId="252F383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Liver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B590F2F" w14:textId="1F8CEE8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2A8551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ED4429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00B9DC2" w14:textId="7CA7624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8AFDB7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7D8342B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5EC7331D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FBCF4DF" w14:textId="1B00B60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Urethra/bladder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F0AF12C" w14:textId="05530F5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1D2D68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107C3BE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0912DE5F" w14:textId="5E815C2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33E997A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6B19B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D090644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6CDECDEF" w14:textId="2E421CD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Bones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A8F32F3" w14:textId="39586E0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2A2682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4B8150EA" w14:textId="1081857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(8)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B0A112D" w14:textId="53EA034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C41C1F8" w14:textId="538D1EA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(9)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1BAF9A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4A0E5C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2D9C660F" w14:textId="6B9B28C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Joints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64041B4C" w14:textId="3A784A5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C982840" w14:textId="33C7A7D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44CD978" w14:textId="0D7DE51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33FAF9A" w14:textId="31C9F62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D408D12" w14:textId="2BF5E1E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(7)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70DB7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50271D9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7CBD567" w14:textId="07A7201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Extremity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21C69547" w14:textId="3187045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5A599BD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3ABD234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500661E" w14:textId="23BDA23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B5A4D42" w14:textId="3D041AE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252DE4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99882CF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6600691A" w14:textId="1ADF41B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CNS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8CCF525" w14:textId="01E9401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9E5648F" w14:textId="6C4C325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(41)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604F8CC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66D97FEB" w14:textId="4234A6E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10D4658" w14:textId="78F3AE3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506DFE" w14:textId="376FDDC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</w:tr>
      <w:tr w:rsidR="0014230C" w:rsidRPr="0014230C" w14:paraId="78974525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01CE4721" w14:textId="5E44940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18B617A" w14:textId="07EFA67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B2770C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731E122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3AC35AB" w14:textId="0FD2CA0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093BB8F" w14:textId="249C2B8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1E8F400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E30BA4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5E6D1EB6" w14:textId="4E66343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B401505" w14:textId="41ED964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4732E12" w14:textId="52AA183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51BB266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3BE2527" w14:textId="6270300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00A3FED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7373D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7E3FD7E3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0DA83BE9" w14:textId="724A15A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Ears</w:t>
            </w:r>
            <w:proofErr w:type="spellEnd"/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0A0F10B8" w14:textId="1F2C863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7F0129B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</w:tcBorders>
            <w:shd w:val="clear" w:color="auto" w:fill="D9E2F3" w:themeFill="accent1" w:themeFillTint="33"/>
          </w:tcPr>
          <w:p w14:paraId="6AAA97F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2D94BF04" w14:textId="0A251BB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3E70BF97" w14:textId="4CA5C08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(20)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0672D41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A7D0FE7" w14:textId="77777777" w:rsidTr="00443610">
        <w:tc>
          <w:tcPr>
            <w:tcW w:w="22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FD1DC4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FC5D9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9E727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59B3E6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FB63EE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97E80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7AD32A6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C4850D7" w14:textId="77777777" w:rsidTr="00443610">
        <w:tc>
          <w:tcPr>
            <w:tcW w:w="2204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497D2157" w14:textId="309901A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FU 5 </w:t>
            </w:r>
            <w:proofErr w:type="spellStart"/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years</w:t>
            </w:r>
            <w:proofErr w:type="spellEnd"/>
          </w:p>
        </w:tc>
        <w:tc>
          <w:tcPr>
            <w:tcW w:w="6591" w:type="dxa"/>
            <w:gridSpan w:val="3"/>
            <w:tcBorders>
              <w:top w:val="single" w:sz="12" w:space="0" w:color="auto"/>
              <w:bottom w:val="nil"/>
            </w:tcBorders>
          </w:tcPr>
          <w:p w14:paraId="4D16295F" w14:textId="4897A4D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TSL, N=50</w:t>
            </w:r>
          </w:p>
        </w:tc>
        <w:tc>
          <w:tcPr>
            <w:tcW w:w="659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</w:tcPr>
          <w:p w14:paraId="27907795" w14:textId="09C86A3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Skandion, N=6</w:t>
            </w:r>
          </w:p>
        </w:tc>
      </w:tr>
      <w:tr w:rsidR="0014230C" w:rsidRPr="0014230C" w14:paraId="3D993DB0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2" w:space="0" w:color="auto"/>
            </w:tcBorders>
            <w:shd w:val="clear" w:color="auto" w:fill="D9D9D9" w:themeFill="background1" w:themeFillShade="D9"/>
          </w:tcPr>
          <w:p w14:paraId="22F1664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21EE6932" w14:textId="0AFCC84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246791B" w14:textId="1E9CD2C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2" w:space="0" w:color="auto"/>
            </w:tcBorders>
            <w:shd w:val="clear" w:color="auto" w:fill="D9D9D9" w:themeFill="background1" w:themeFillShade="D9"/>
          </w:tcPr>
          <w:p w14:paraId="74A0E7C2" w14:textId="014F7EA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  <w:tc>
          <w:tcPr>
            <w:tcW w:w="2197" w:type="dxa"/>
            <w:tcBorders>
              <w:top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5BE7ED58" w14:textId="61BA9C6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D9D9D9" w:themeFill="background1" w:themeFillShade="D9"/>
          </w:tcPr>
          <w:p w14:paraId="6B892A26" w14:textId="4F0E8C5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1-2 (%)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22E433" w14:textId="7C2B772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b/>
                <w:sz w:val="24"/>
                <w:szCs w:val="24"/>
              </w:rPr>
              <w:t>Gr 3-4 (%)</w:t>
            </w:r>
          </w:p>
        </w:tc>
      </w:tr>
      <w:tr w:rsidR="0014230C" w:rsidRPr="0014230C" w14:paraId="4A6ECDB2" w14:textId="77777777" w:rsidTr="00390EE3">
        <w:tc>
          <w:tcPr>
            <w:tcW w:w="2204" w:type="dxa"/>
            <w:tcBorders>
              <w:top w:val="single" w:sz="2" w:space="0" w:color="auto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22BDDCAA" w14:textId="2A878CF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Performance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status</w:t>
            </w: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68C72FDC" w14:textId="2D38437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C83FD6A" w14:textId="627FF9C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(18)</w:t>
            </w:r>
          </w:p>
        </w:tc>
        <w:tc>
          <w:tcPr>
            <w:tcW w:w="2197" w:type="dxa"/>
            <w:tcBorders>
              <w:top w:val="single" w:sz="2" w:space="0" w:color="auto"/>
              <w:left w:val="nil"/>
              <w:bottom w:val="nil"/>
            </w:tcBorders>
            <w:shd w:val="clear" w:color="auto" w:fill="D9E2F3" w:themeFill="accent1" w:themeFillTint="33"/>
          </w:tcPr>
          <w:p w14:paraId="2E9D93F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single" w:sz="2" w:space="0" w:color="auto"/>
              <w:bottom w:val="nil"/>
              <w:right w:val="nil"/>
            </w:tcBorders>
            <w:shd w:val="clear" w:color="auto" w:fill="D9E2F3" w:themeFill="accent1" w:themeFillTint="33"/>
          </w:tcPr>
          <w:p w14:paraId="6E423701" w14:textId="629D215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D451E1E" w14:textId="4114608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(33)</w:t>
            </w:r>
          </w:p>
        </w:tc>
        <w:tc>
          <w:tcPr>
            <w:tcW w:w="2198" w:type="dxa"/>
            <w:tcBorders>
              <w:top w:val="single" w:sz="2" w:space="0" w:color="auto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FA14F5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3DEADBE6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CCB2ED2" w14:textId="45C883D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Skin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9D00475" w14:textId="3876DD0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C47D200" w14:textId="4309E3B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(24)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5A50072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B2ED24F" w14:textId="6D7156E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5E46FF8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C6E92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081B514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627410CE" w14:textId="301F554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Subcutaneous tissue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9B58A8D" w14:textId="3D164BC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4910349" w14:textId="1B6698E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(8)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2A37ECF9" w14:textId="4A043D1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(6)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E8AE40C" w14:textId="1FA97D0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15B872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5F5D11D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5A2B2E86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3B745566" w14:textId="442DE97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Hair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8FD06E3" w14:textId="3062E42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DFE34B1" w14:textId="5CD7AF8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(42)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3C383874" w14:textId="58185EC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3DA7EED" w14:textId="02DB65E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00441A33" w14:textId="35DFF9F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(33)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FADD0AC" w14:textId="0DDFA70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35E5854C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7EC249D8" w14:textId="5BF55E0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Mucous membrane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7E97D787" w14:textId="6F250C6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234642F" w14:textId="7B58DD4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(2)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4EF4289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7C596E0" w14:textId="1B2D9FF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239D27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3F4ADBF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48FEBB4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67F0AC97" w14:textId="405EC95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Salivary glands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171A0C34" w14:textId="0F5E8C5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D52D738" w14:textId="393B6E0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(2)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E175F40" w14:textId="37F8DCC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1AE0745" w14:textId="6139CCA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3C59C6E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31121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BC69B6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29602028" w14:textId="016C014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Pharynx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oesophagus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67BE69C2" w14:textId="2779AA8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EEC1F68" w14:textId="018FDD8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137D89CA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521BB5EA" w14:textId="07334DC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0C1EC04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12C4323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65ADB0E6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3FE98A14" w14:textId="563B2AB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Larynx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D630883" w14:textId="36E369C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B4A955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574FAE9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6E92F4C" w14:textId="4D5DDE5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5AC82DA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8D597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E07D72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7A565258" w14:textId="2526C04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Lungs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5CA1E81D" w14:textId="5AAAA75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A527AF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944858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34C2D160" w14:textId="5FE204F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30E7211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2DED920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F422571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587200D" w14:textId="7CE4CA6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Heart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6BE562BE" w14:textId="7035890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A0A12E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F84EA55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91EAFB9" w14:textId="50D62FE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94814C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5349C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753A5D39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70BCD80F" w14:textId="43F8757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Upper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7B9AFC9" w14:textId="2DBFAAE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999811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20F95B3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192D385B" w14:textId="2D0B403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6D7B9B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4CFBDC2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EAC860A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1F171AF1" w14:textId="23AC87C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Lower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GI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tract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54716318" w14:textId="2CE2B84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1CF37DD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44306193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0F1C1986" w14:textId="10C4A92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440BEA5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82A027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D50398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2910BCF8" w14:textId="639B095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Liver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22E2C32" w14:textId="4DC1972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062332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125274AF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0053298E" w14:textId="16D0C9D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116DE71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4047CB54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7A3C8D0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51EE5E9F" w14:textId="62DC6E6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Urethra/bladder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40B0EE0D" w14:textId="3D839CAA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5EA93EF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1DE1663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6B1A452F" w14:textId="7D1DF14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9DCFEA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E23348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724061B2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4B399214" w14:textId="00BE5AF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Bones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7AA5F4B6" w14:textId="21B42FF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BA9D617" w14:textId="18A0CAB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(10)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4D870074" w14:textId="6B8E4F85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(10)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4F2942A6" w14:textId="4D8D92D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7CEEB258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6C3CC437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9FAF058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1DB80E88" w14:textId="4B48464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Joints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39124A6D" w14:textId="2EBE219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0DBE1B55" w14:textId="4F1C408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512B364A" w14:textId="09E35EB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01CE8762" w14:textId="72B67C9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B2C6D8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273A7D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C93DD97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388B7D09" w14:textId="5DD7417D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Extremity</w:t>
            </w:r>
            <w:proofErr w:type="spellEnd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function</w:t>
            </w:r>
            <w:proofErr w:type="spellEnd"/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5A488807" w14:textId="25F849E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2B975281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6744F02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5ABE31CE" w14:textId="4138EA0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4D898EAA" w14:textId="3F77F69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1(17)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31330000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A1BD7AD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8EAC7EF" w14:textId="392DD2A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CNS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204F729" w14:textId="2DF6289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438AC9D8" w14:textId="57808C09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3E6E3750" w14:textId="79892B4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54CDBB8" w14:textId="1E4E463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1095EBA7" w14:textId="3BE89CE6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(33)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7E15EC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136D118E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  <w:shd w:val="clear" w:color="auto" w:fill="D9E2F3" w:themeFill="accent1" w:themeFillTint="33"/>
          </w:tcPr>
          <w:p w14:paraId="0FF9771A" w14:textId="5A473D44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PNS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705AC888" w14:textId="7A063AE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5CBEA10" w14:textId="5C0DE07E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(6)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  <w:shd w:val="clear" w:color="auto" w:fill="D9E2F3" w:themeFill="accent1" w:themeFillTint="33"/>
          </w:tcPr>
          <w:p w14:paraId="5ADF4DF0" w14:textId="1B6A2D4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  <w:shd w:val="clear" w:color="auto" w:fill="D9E2F3" w:themeFill="accent1" w:themeFillTint="33"/>
          </w:tcPr>
          <w:p w14:paraId="43BDE021" w14:textId="5358892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D9E2F3" w:themeFill="accent1" w:themeFillTint="33"/>
          </w:tcPr>
          <w:p w14:paraId="664C3A10" w14:textId="0693C25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(17)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D9E2F3" w:themeFill="accent1" w:themeFillTint="33"/>
          </w:tcPr>
          <w:p w14:paraId="155C5D1E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06DE87F5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nil"/>
            </w:tcBorders>
          </w:tcPr>
          <w:p w14:paraId="4D9C3F59" w14:textId="2212787B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7E37192A" w14:textId="39A4BC2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14:paraId="22CD51C7" w14:textId="7FD4251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63EFC">
              <w:rPr>
                <w:rFonts w:ascii="Times New Roman" w:hAnsi="Times New Roman" w:cs="Times New Roman"/>
                <w:i/>
                <w:sz w:val="24"/>
                <w:szCs w:val="24"/>
              </w:rPr>
              <w:t>(10)</w:t>
            </w:r>
          </w:p>
        </w:tc>
        <w:tc>
          <w:tcPr>
            <w:tcW w:w="2197" w:type="dxa"/>
            <w:tcBorders>
              <w:top w:val="nil"/>
              <w:left w:val="nil"/>
              <w:bottom w:val="nil"/>
            </w:tcBorders>
          </w:tcPr>
          <w:p w14:paraId="39C6F9F6" w14:textId="35846E12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C72" w:rsidRPr="00130C72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30C72">
              <w:rPr>
                <w:rFonts w:ascii="Times New Roman" w:hAnsi="Times New Roman" w:cs="Times New Roman"/>
                <w:i/>
                <w:sz w:val="24"/>
                <w:szCs w:val="24"/>
              </w:rPr>
              <w:t>2)</w:t>
            </w:r>
          </w:p>
        </w:tc>
        <w:tc>
          <w:tcPr>
            <w:tcW w:w="2197" w:type="dxa"/>
            <w:tcBorders>
              <w:top w:val="nil"/>
              <w:bottom w:val="nil"/>
              <w:right w:val="nil"/>
            </w:tcBorders>
          </w:tcPr>
          <w:p w14:paraId="217034D3" w14:textId="5CAC5BE0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14:paraId="68A7500D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B6F4E9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230C" w:rsidRPr="0014230C" w14:paraId="4D46C9ED" w14:textId="77777777" w:rsidTr="00390EE3">
        <w:tc>
          <w:tcPr>
            <w:tcW w:w="220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D9E2F3" w:themeFill="accent1" w:themeFillTint="33"/>
          </w:tcPr>
          <w:p w14:paraId="0112D00B" w14:textId="2FBD6928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Ears</w:t>
            </w:r>
            <w:proofErr w:type="spellEnd"/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49C3DB63" w14:textId="1077F821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79C430F1" w14:textId="6576C03C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(2)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12" w:space="0" w:color="auto"/>
            </w:tcBorders>
            <w:shd w:val="clear" w:color="auto" w:fill="D9E2F3" w:themeFill="accent1" w:themeFillTint="33"/>
          </w:tcPr>
          <w:p w14:paraId="769679E5" w14:textId="17B9AB1F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4230C">
              <w:rPr>
                <w:rFonts w:ascii="Times New Roman" w:hAnsi="Times New Roman" w:cs="Times New Roman"/>
                <w:i/>
                <w:sz w:val="24"/>
                <w:szCs w:val="24"/>
              </w:rPr>
              <w:t>(4)</w:t>
            </w:r>
          </w:p>
        </w:tc>
        <w:tc>
          <w:tcPr>
            <w:tcW w:w="2197" w:type="dxa"/>
            <w:tcBorders>
              <w:top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05CF3936" w14:textId="48E67843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230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D9E2F3" w:themeFill="accent1" w:themeFillTint="33"/>
          </w:tcPr>
          <w:p w14:paraId="79D27932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E2F3" w:themeFill="accent1" w:themeFillTint="33"/>
          </w:tcPr>
          <w:p w14:paraId="1A80764B" w14:textId="77777777" w:rsidR="0014230C" w:rsidRPr="0014230C" w:rsidRDefault="0014230C" w:rsidP="0014230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AA2A26" w14:textId="4A49EAC1" w:rsidR="0014230C" w:rsidRPr="0014230C" w:rsidRDefault="00730B16" w:rsidP="0014230C">
      <w:pPr>
        <w:spacing w:after="120"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Follow-up (FU), </w:t>
      </w:r>
      <w:r w:rsidR="00E85691">
        <w:rPr>
          <w:rFonts w:ascii="Times New Roman" w:hAnsi="Times New Roman" w:cs="Times New Roman"/>
          <w:sz w:val="24"/>
          <w:szCs w:val="24"/>
          <w:lang w:val="en-US"/>
        </w:rPr>
        <w:t xml:space="preserve">The Svedberg Laboratory (TSL), The </w:t>
      </w:r>
      <w:proofErr w:type="spellStart"/>
      <w:r w:rsidR="00E85691">
        <w:rPr>
          <w:rFonts w:ascii="Times New Roman" w:hAnsi="Times New Roman" w:cs="Times New Roman"/>
          <w:sz w:val="24"/>
          <w:szCs w:val="24"/>
          <w:lang w:val="en-US"/>
        </w:rPr>
        <w:t>Skandion</w:t>
      </w:r>
      <w:proofErr w:type="spellEnd"/>
      <w:r w:rsidR="00E85691">
        <w:rPr>
          <w:rFonts w:ascii="Times New Roman" w:hAnsi="Times New Roman" w:cs="Times New Roman"/>
          <w:sz w:val="24"/>
          <w:szCs w:val="24"/>
          <w:lang w:val="en-US"/>
        </w:rPr>
        <w:t xml:space="preserve"> Clinic (</w:t>
      </w:r>
      <w:proofErr w:type="spellStart"/>
      <w:r w:rsidR="00E85691">
        <w:rPr>
          <w:rFonts w:ascii="Times New Roman" w:hAnsi="Times New Roman" w:cs="Times New Roman"/>
          <w:sz w:val="24"/>
          <w:szCs w:val="24"/>
          <w:lang w:val="en-US"/>
        </w:rPr>
        <w:t>Skandion</w:t>
      </w:r>
      <w:proofErr w:type="spellEnd"/>
      <w:r w:rsidR="00E85691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="0014230C" w:rsidRPr="0014230C">
        <w:rPr>
          <w:rFonts w:ascii="Times New Roman" w:hAnsi="Times New Roman" w:cs="Times New Roman"/>
          <w:sz w:val="24"/>
          <w:szCs w:val="24"/>
          <w:lang w:val="en-US"/>
        </w:rPr>
        <w:t>Radiotherapy (RT), gr</w:t>
      </w:r>
      <w:r w:rsidR="00130C72">
        <w:rPr>
          <w:rFonts w:ascii="Times New Roman" w:hAnsi="Times New Roman" w:cs="Times New Roman"/>
          <w:sz w:val="24"/>
          <w:szCs w:val="24"/>
          <w:lang w:val="en-US"/>
        </w:rPr>
        <w:t xml:space="preserve">ade (Gr), gastrointestinal (GI), </w:t>
      </w:r>
      <w:r w:rsidR="00E85691">
        <w:rPr>
          <w:rFonts w:ascii="Times New Roman" w:hAnsi="Times New Roman" w:cs="Times New Roman"/>
          <w:sz w:val="24"/>
          <w:szCs w:val="24"/>
          <w:lang w:val="en-US"/>
        </w:rPr>
        <w:t>central nervous system (CNS), peripheral nervous system (PNS).</w:t>
      </w:r>
    </w:p>
    <w:p w14:paraId="20CC29D5" w14:textId="77777777" w:rsidR="00F65C26" w:rsidRPr="00E85691" w:rsidRDefault="00F65C26" w:rsidP="0014230C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65C26" w:rsidRPr="00E85691" w:rsidSect="001423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30C"/>
    <w:rsid w:val="00055A73"/>
    <w:rsid w:val="00130C72"/>
    <w:rsid w:val="0014230C"/>
    <w:rsid w:val="00390EE3"/>
    <w:rsid w:val="00443610"/>
    <w:rsid w:val="00563EFC"/>
    <w:rsid w:val="006C00A8"/>
    <w:rsid w:val="00730B16"/>
    <w:rsid w:val="00776EF0"/>
    <w:rsid w:val="00A06E52"/>
    <w:rsid w:val="00CA4901"/>
    <w:rsid w:val="00CD1D34"/>
    <w:rsid w:val="00E85691"/>
    <w:rsid w:val="00F6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F2CA"/>
  <w15:chartTrackingRefBased/>
  <w15:docId w15:val="{95741851-079D-4DFA-9981-9DA00183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30C"/>
    <w:rPr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142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432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Fagerström Kristensen Ingrid</dc:creator>
  <cp:keywords/>
  <dc:description/>
  <cp:lastModifiedBy>Ulla Martinsson</cp:lastModifiedBy>
  <cp:revision>2</cp:revision>
  <dcterms:created xsi:type="dcterms:W3CDTF">2023-09-21T16:52:00Z</dcterms:created>
  <dcterms:modified xsi:type="dcterms:W3CDTF">2023-09-21T16:52:00Z</dcterms:modified>
</cp:coreProperties>
</file>