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F5989" w14:textId="1A4F2A7B" w:rsidR="006C051E" w:rsidRPr="00041C56" w:rsidRDefault="000B416E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041C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Supplementary </w:t>
      </w:r>
      <w:r w:rsidR="00525338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</w:p>
    <w:p w14:paraId="5A01C7A9" w14:textId="77777777" w:rsidR="000B416E" w:rsidRPr="00041C56" w:rsidRDefault="000B416E" w:rsidP="000B416E">
      <w:pPr>
        <w:spacing w:line="480" w:lineRule="auto"/>
        <w:rPr>
          <w:rFonts w:ascii="Times New Roman" w:hAnsi="Times New Roman" w:cs="Times New Roman"/>
          <w:b/>
          <w:bCs/>
          <w:i/>
          <w:iCs/>
          <w:sz w:val="24"/>
          <w:lang w:val="en-US"/>
        </w:rPr>
      </w:pPr>
      <w:r w:rsidRPr="00041C56">
        <w:rPr>
          <w:rFonts w:ascii="Times New Roman" w:hAnsi="Times New Roman" w:cs="Times New Roman"/>
          <w:b/>
          <w:bCs/>
          <w:i/>
          <w:iCs/>
          <w:sz w:val="24"/>
          <w:lang w:val="en-US"/>
        </w:rPr>
        <w:t>Data extraction</w:t>
      </w:r>
    </w:p>
    <w:p w14:paraId="115593A9" w14:textId="77777777" w:rsidR="000B416E" w:rsidRPr="00041C56" w:rsidRDefault="000B416E" w:rsidP="000B416E">
      <w:p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The following variables were extracted from included studies:</w:t>
      </w:r>
    </w:p>
    <w:p w14:paraId="1B0E7823" w14:textId="77777777" w:rsidR="000B416E" w:rsidRPr="00041C56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Author/year: Name of first author and year of publication.</w:t>
      </w:r>
    </w:p>
    <w:p w14:paraId="1523A3F8" w14:textId="6E8DD375" w:rsidR="000B416E" w:rsidRPr="00E6125B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E6125B">
        <w:rPr>
          <w:rFonts w:ascii="Times New Roman" w:hAnsi="Times New Roman" w:cs="Times New Roman"/>
          <w:sz w:val="24"/>
          <w:lang w:val="en-US"/>
        </w:rPr>
        <w:t>Tumor site: Specification of tumor site and, if available, histology.</w:t>
      </w:r>
    </w:p>
    <w:p w14:paraId="51F622F8" w14:textId="4391CD4E" w:rsidR="00E6125B" w:rsidRPr="00E6125B" w:rsidRDefault="00A500CA" w:rsidP="00E6125B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Reference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: The </w:t>
      </w:r>
      <w:r w:rsidR="00D122E0">
        <w:rPr>
          <w:rFonts w:ascii="Times New Roman" w:hAnsi="Times New Roman" w:cs="Times New Roman"/>
          <w:sz w:val="24"/>
          <w:lang w:val="en-US"/>
        </w:rPr>
        <w:t>reference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 to which ART results were compared. </w:t>
      </w:r>
      <w:r w:rsidR="009A7B65">
        <w:rPr>
          <w:rFonts w:ascii="Times New Roman" w:hAnsi="Times New Roman" w:cs="Times New Roman"/>
          <w:sz w:val="24"/>
          <w:lang w:val="en-US"/>
        </w:rPr>
        <w:t>‘H</w:t>
      </w:r>
      <w:r w:rsidR="00E6125B" w:rsidRPr="00E6125B">
        <w:rPr>
          <w:rFonts w:ascii="Times New Roman" w:hAnsi="Times New Roman" w:cs="Times New Roman"/>
          <w:sz w:val="24"/>
          <w:lang w:val="en-US"/>
        </w:rPr>
        <w:t>ybridplan</w:t>
      </w:r>
      <w:r w:rsidR="00CB67B5">
        <w:rPr>
          <w:rFonts w:ascii="Times New Roman" w:hAnsi="Times New Roman" w:cs="Times New Roman"/>
          <w:sz w:val="24"/>
          <w:lang w:val="en-US"/>
        </w:rPr>
        <w:t>’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 </w:t>
      </w:r>
      <w:r w:rsidR="00CB67B5">
        <w:rPr>
          <w:rFonts w:ascii="Times New Roman" w:hAnsi="Times New Roman" w:cs="Times New Roman"/>
          <w:sz w:val="24"/>
          <w:lang w:val="en-US"/>
        </w:rPr>
        <w:t>refers</w:t>
      </w:r>
      <w:r w:rsidR="003A5BF9">
        <w:rPr>
          <w:rFonts w:ascii="Times New Roman" w:hAnsi="Times New Roman" w:cs="Times New Roman"/>
          <w:sz w:val="24"/>
          <w:lang w:val="en-US"/>
        </w:rPr>
        <w:t xml:space="preserve"> to 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a simulated </w:t>
      </w:r>
      <w:r w:rsidR="009C2BEB">
        <w:rPr>
          <w:rFonts w:ascii="Times New Roman" w:hAnsi="Times New Roman" w:cs="Times New Roman"/>
          <w:sz w:val="24"/>
          <w:lang w:val="en-US"/>
        </w:rPr>
        <w:t xml:space="preserve">non-ART 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setting </w:t>
      </w:r>
      <w:r w:rsidR="00AC1DCF">
        <w:rPr>
          <w:rFonts w:ascii="Times New Roman" w:hAnsi="Times New Roman" w:cs="Times New Roman"/>
          <w:sz w:val="24"/>
          <w:lang w:val="en-US"/>
        </w:rPr>
        <w:t>where the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 original plan</w:t>
      </w:r>
      <w:r w:rsidR="00AC1DCF">
        <w:rPr>
          <w:rFonts w:ascii="Times New Roman" w:hAnsi="Times New Roman" w:cs="Times New Roman"/>
          <w:sz w:val="24"/>
          <w:lang w:val="en-US"/>
        </w:rPr>
        <w:t xml:space="preserve"> was</w:t>
      </w:r>
      <w:r w:rsidR="00E6125B" w:rsidRPr="00E6125B">
        <w:rPr>
          <w:rFonts w:ascii="Times New Roman" w:hAnsi="Times New Roman" w:cs="Times New Roman"/>
          <w:sz w:val="24"/>
          <w:lang w:val="en-US"/>
        </w:rPr>
        <w:t xml:space="preserve"> applied to the </w:t>
      </w:r>
      <w:r w:rsidR="006E620F">
        <w:rPr>
          <w:rFonts w:ascii="Times New Roman" w:hAnsi="Times New Roman" w:cs="Times New Roman"/>
          <w:sz w:val="24"/>
          <w:lang w:val="en-US"/>
        </w:rPr>
        <w:t>rescan</w:t>
      </w:r>
      <w:r w:rsidR="00AC1DCF">
        <w:rPr>
          <w:rFonts w:ascii="Times New Roman" w:hAnsi="Times New Roman" w:cs="Times New Roman"/>
          <w:sz w:val="24"/>
          <w:lang w:val="en-US"/>
        </w:rPr>
        <w:t xml:space="preserve"> for dose accumulation</w:t>
      </w:r>
      <w:r w:rsidR="00E6125B" w:rsidRPr="00E6125B">
        <w:rPr>
          <w:rFonts w:ascii="Times New Roman" w:hAnsi="Times New Roman" w:cs="Times New Roman"/>
          <w:sz w:val="24"/>
          <w:lang w:val="en-US"/>
        </w:rPr>
        <w:t>.</w:t>
      </w:r>
      <w:r w:rsidR="00D122E0">
        <w:rPr>
          <w:rFonts w:ascii="Times New Roman" w:hAnsi="Times New Roman" w:cs="Times New Roman"/>
          <w:sz w:val="24"/>
          <w:lang w:val="en-US"/>
        </w:rPr>
        <w:t xml:space="preserve"> ‘</w:t>
      </w:r>
      <w:r>
        <w:rPr>
          <w:rFonts w:ascii="Times New Roman" w:hAnsi="Times New Roman" w:cs="Times New Roman"/>
          <w:sz w:val="24"/>
          <w:szCs w:val="24"/>
          <w:lang w:val="en-US"/>
        </w:rPr>
        <w:t>Comparative non-ART group</w:t>
      </w:r>
      <w:r>
        <w:rPr>
          <w:rFonts w:ascii="Times New Roman" w:hAnsi="Times New Roman" w:cs="Times New Roman"/>
          <w:sz w:val="24"/>
          <w:lang w:val="en-US"/>
        </w:rPr>
        <w:t xml:space="preserve">’ </w:t>
      </w:r>
      <w:r w:rsidR="00D122E0">
        <w:rPr>
          <w:rFonts w:ascii="Times New Roman" w:hAnsi="Times New Roman" w:cs="Times New Roman"/>
          <w:sz w:val="24"/>
          <w:lang w:val="en-US"/>
        </w:rPr>
        <w:t xml:space="preserve">refers to a </w:t>
      </w:r>
      <w:r w:rsidR="0069671D">
        <w:rPr>
          <w:rFonts w:ascii="Times New Roman" w:hAnsi="Times New Roman" w:cs="Times New Roman"/>
          <w:sz w:val="24"/>
          <w:lang w:val="en-US"/>
        </w:rPr>
        <w:t>comparison</w:t>
      </w:r>
      <w:r w:rsidR="00D122E0">
        <w:rPr>
          <w:rFonts w:ascii="Times New Roman" w:hAnsi="Times New Roman" w:cs="Times New Roman"/>
          <w:sz w:val="24"/>
          <w:lang w:val="en-US"/>
        </w:rPr>
        <w:t xml:space="preserve"> group of patients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AC1DCF">
        <w:rPr>
          <w:rFonts w:ascii="Times New Roman" w:hAnsi="Times New Roman" w:cs="Times New Roman"/>
          <w:sz w:val="24"/>
          <w:lang w:val="en-US"/>
        </w:rPr>
        <w:t xml:space="preserve">(either randomized or non-randomized) </w:t>
      </w:r>
      <w:r w:rsidR="0069671D">
        <w:rPr>
          <w:rFonts w:ascii="Times New Roman" w:hAnsi="Times New Roman" w:cs="Times New Roman"/>
          <w:sz w:val="24"/>
          <w:lang w:val="en-US"/>
        </w:rPr>
        <w:t>that did not have any replannings during treatment</w:t>
      </w:r>
      <w:r w:rsidR="00D122E0">
        <w:rPr>
          <w:rFonts w:ascii="Times New Roman" w:hAnsi="Times New Roman" w:cs="Times New Roman"/>
          <w:sz w:val="24"/>
          <w:lang w:val="en-US"/>
        </w:rPr>
        <w:t>.</w:t>
      </w:r>
    </w:p>
    <w:p w14:paraId="13561EFD" w14:textId="77777777" w:rsidR="000B416E" w:rsidRPr="00041C56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No. of patients: Size of cohort separated in patients treated with- and without ART.</w:t>
      </w:r>
    </w:p>
    <w:p w14:paraId="69EF84BB" w14:textId="77777777" w:rsidR="000B416E" w:rsidRPr="00041C56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Time of rescan: Specification on the adaptive strategy with time of rescan and triggers of adaption (e.g., physician determined).</w:t>
      </w:r>
    </w:p>
    <w:p w14:paraId="24C3FC50" w14:textId="77777777" w:rsidR="000B416E" w:rsidRPr="00041C56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No. Replans: Number of replans performed. Number of patients receiving one or two replans are in brackets.</w:t>
      </w:r>
    </w:p>
    <w:p w14:paraId="0DB33EA4" w14:textId="77777777" w:rsidR="000B416E" w:rsidRPr="00041C56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Endpoints: Endpoints were separated as dosimetric or clinical. For clinical endpoints questionnaire or tool used for toxicity registration including versions were extracted.</w:t>
      </w:r>
    </w:p>
    <w:p w14:paraId="3076C82F" w14:textId="77777777" w:rsidR="000B416E" w:rsidRPr="00041C56" w:rsidRDefault="000B416E" w:rsidP="000B416E">
      <w:pPr>
        <w:pStyle w:val="Listeafsni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41C56">
        <w:rPr>
          <w:rFonts w:ascii="Times New Roman" w:hAnsi="Times New Roman" w:cs="Times New Roman"/>
          <w:sz w:val="24"/>
          <w:lang w:val="en-US"/>
        </w:rPr>
        <w:t>Median follow up time: median follow up time after RT.</w:t>
      </w:r>
    </w:p>
    <w:p w14:paraId="0596FAA3" w14:textId="77777777" w:rsidR="000B416E" w:rsidRPr="00041C56" w:rsidRDefault="000B416E">
      <w:pPr>
        <w:rPr>
          <w:rFonts w:ascii="Times New Roman" w:hAnsi="Times New Roman" w:cs="Times New Roman"/>
          <w:lang w:val="en-US"/>
        </w:rPr>
      </w:pPr>
    </w:p>
    <w:sectPr w:rsidR="000B416E" w:rsidRPr="00041C5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64F8B"/>
    <w:multiLevelType w:val="hybridMultilevel"/>
    <w:tmpl w:val="BA18C3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16E"/>
    <w:rsid w:val="00041C56"/>
    <w:rsid w:val="000B416E"/>
    <w:rsid w:val="002B25C3"/>
    <w:rsid w:val="003A5BF9"/>
    <w:rsid w:val="00524962"/>
    <w:rsid w:val="00525338"/>
    <w:rsid w:val="0069671D"/>
    <w:rsid w:val="006B5634"/>
    <w:rsid w:val="006C051E"/>
    <w:rsid w:val="006E620F"/>
    <w:rsid w:val="009A7B65"/>
    <w:rsid w:val="009C2BEB"/>
    <w:rsid w:val="00A500CA"/>
    <w:rsid w:val="00AC1DCF"/>
    <w:rsid w:val="00C20827"/>
    <w:rsid w:val="00CB67B5"/>
    <w:rsid w:val="00D122E0"/>
    <w:rsid w:val="00E6125B"/>
    <w:rsid w:val="00ED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2AFC"/>
  <w15:chartTrackingRefBased/>
  <w15:docId w15:val="{B40D9BD9-2C7B-4178-9ADB-7796EC8B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Kommentarhenvisning">
    <w:name w:val="annotation reference"/>
    <w:basedOn w:val="Standardskrifttypeiafsnit"/>
    <w:uiPriority w:val="99"/>
    <w:semiHidden/>
    <w:unhideWhenUsed/>
    <w:rsid w:val="000B416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B416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B416E"/>
    <w:rPr>
      <w:sz w:val="20"/>
      <w:szCs w:val="20"/>
    </w:rPr>
  </w:style>
  <w:style w:type="paragraph" w:styleId="Listeafsnit">
    <w:name w:val="List Paragraph"/>
    <w:basedOn w:val="Normal"/>
    <w:uiPriority w:val="34"/>
    <w:qFormat/>
    <w:rsid w:val="000B4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</Words>
  <Characters>962</Characters>
  <Application>Microsoft Office Word</Application>
  <DocSecurity>0</DocSecurity>
  <Lines>8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Jeppe Friborg</dc:creator>
  <cp:keywords/>
  <dc:description/>
  <cp:lastModifiedBy>Anne Marie Lindegaard</cp:lastModifiedBy>
  <cp:revision>21</cp:revision>
  <dcterms:created xsi:type="dcterms:W3CDTF">2023-05-22T14:54:00Z</dcterms:created>
  <dcterms:modified xsi:type="dcterms:W3CDTF">2023-06-30T08:35:00Z</dcterms:modified>
</cp:coreProperties>
</file>