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4AC25" w14:textId="05C555A8" w:rsidR="00EC309D" w:rsidRDefault="00EC309D" w:rsidP="00EC309D">
      <w:pPr>
        <w:pStyle w:val="Title"/>
        <w:spacing w:line="480" w:lineRule="auto"/>
        <w:jc w:val="both"/>
        <w:rPr>
          <w:rFonts w:ascii="Times New Roman" w:hAnsi="Times New Roman" w:cs="Times New Roman"/>
          <w:b/>
          <w:bCs/>
          <w:sz w:val="48"/>
          <w:szCs w:val="48"/>
          <w:lang w:val="en-US"/>
        </w:rPr>
      </w:pPr>
      <w:r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Supplementary Tables: </w:t>
      </w:r>
      <w:r w:rsidRPr="00AC341D">
        <w:rPr>
          <w:rFonts w:ascii="Times New Roman" w:hAnsi="Times New Roman" w:cs="Times New Roman"/>
          <w:b/>
          <w:bCs/>
          <w:sz w:val="48"/>
          <w:szCs w:val="48"/>
          <w:lang w:val="en-US"/>
        </w:rPr>
        <w:t>An Experimental Setup for Proton Irradiation of a Murine Leg Model for Radiobiological Studies</w:t>
      </w:r>
    </w:p>
    <w:p w14:paraId="3E1B967C" w14:textId="77777777" w:rsidR="00EC309D" w:rsidRDefault="00EC309D" w:rsidP="00EC309D">
      <w:pPr>
        <w:rPr>
          <w:lang w:val="en-US"/>
        </w:rPr>
      </w:pPr>
    </w:p>
    <w:p w14:paraId="29240B5B" w14:textId="77777777" w:rsidR="00EC309D" w:rsidRDefault="00EC309D" w:rsidP="00EC309D">
      <w:pPr>
        <w:rPr>
          <w:lang w:val="en-US"/>
        </w:rPr>
      </w:pPr>
    </w:p>
    <w:p w14:paraId="00431C80" w14:textId="77777777" w:rsidR="00EC309D" w:rsidRDefault="00EC309D" w:rsidP="00EC309D">
      <w:pPr>
        <w:rPr>
          <w:lang w:val="en-US"/>
        </w:rPr>
      </w:pPr>
    </w:p>
    <w:p w14:paraId="52DB0067" w14:textId="77777777" w:rsidR="00EC309D" w:rsidRDefault="00EC309D" w:rsidP="00EC309D">
      <w:pPr>
        <w:rPr>
          <w:lang w:val="en-US"/>
        </w:rPr>
      </w:pPr>
    </w:p>
    <w:p w14:paraId="645CD830" w14:textId="77777777" w:rsidR="00EC309D" w:rsidRDefault="00EC309D" w:rsidP="00EC309D">
      <w:pPr>
        <w:rPr>
          <w:lang w:val="en-US"/>
        </w:rPr>
      </w:pPr>
    </w:p>
    <w:p w14:paraId="70D12DBD" w14:textId="77777777" w:rsidR="00EC309D" w:rsidRDefault="00EC309D" w:rsidP="00EC309D">
      <w:pPr>
        <w:rPr>
          <w:lang w:val="en-US"/>
        </w:rPr>
      </w:pPr>
    </w:p>
    <w:p w14:paraId="302E367B" w14:textId="77777777" w:rsidR="00EC309D" w:rsidRDefault="00EC309D" w:rsidP="00EC309D">
      <w:pPr>
        <w:rPr>
          <w:lang w:val="en-US"/>
        </w:rPr>
      </w:pPr>
    </w:p>
    <w:p w14:paraId="534F3724" w14:textId="77777777" w:rsidR="00EC309D" w:rsidRDefault="00EC309D" w:rsidP="00EC309D">
      <w:pPr>
        <w:rPr>
          <w:lang w:val="en-US"/>
        </w:rPr>
      </w:pPr>
    </w:p>
    <w:p w14:paraId="132B058C" w14:textId="77777777" w:rsidR="00EC309D" w:rsidRDefault="00EC309D" w:rsidP="00EC309D">
      <w:pPr>
        <w:rPr>
          <w:lang w:val="en-US"/>
        </w:rPr>
      </w:pPr>
    </w:p>
    <w:p w14:paraId="01E3C96F" w14:textId="77777777" w:rsidR="00EC309D" w:rsidRDefault="00EC309D" w:rsidP="00EC309D">
      <w:pPr>
        <w:rPr>
          <w:lang w:val="en-US"/>
        </w:rPr>
      </w:pPr>
    </w:p>
    <w:p w14:paraId="6D75BEBB" w14:textId="77777777" w:rsidR="00EC309D" w:rsidRDefault="00EC309D" w:rsidP="00EC309D">
      <w:pPr>
        <w:rPr>
          <w:lang w:val="en-US"/>
        </w:rPr>
      </w:pPr>
    </w:p>
    <w:p w14:paraId="2F115DD9" w14:textId="77777777" w:rsidR="00EC309D" w:rsidRDefault="00EC309D" w:rsidP="00EC309D">
      <w:pPr>
        <w:rPr>
          <w:lang w:val="en-US"/>
        </w:rPr>
      </w:pPr>
    </w:p>
    <w:p w14:paraId="5CF284E9" w14:textId="77777777" w:rsidR="00EC309D" w:rsidRDefault="00EC309D" w:rsidP="00EC309D">
      <w:pPr>
        <w:rPr>
          <w:lang w:val="en-US"/>
        </w:rPr>
      </w:pPr>
    </w:p>
    <w:p w14:paraId="14949D0A" w14:textId="77777777" w:rsidR="00EC309D" w:rsidRDefault="00EC309D" w:rsidP="00EC309D">
      <w:pPr>
        <w:rPr>
          <w:lang w:val="en-US"/>
        </w:rPr>
      </w:pPr>
    </w:p>
    <w:p w14:paraId="11CAC8A9" w14:textId="77777777" w:rsidR="00EC309D" w:rsidRDefault="00EC309D" w:rsidP="00EC309D">
      <w:pPr>
        <w:rPr>
          <w:lang w:val="en-US"/>
        </w:rPr>
      </w:pPr>
    </w:p>
    <w:p w14:paraId="05483597" w14:textId="77777777" w:rsidR="00EC309D" w:rsidRDefault="00EC309D" w:rsidP="00EC309D">
      <w:pPr>
        <w:rPr>
          <w:lang w:val="en-US"/>
        </w:rPr>
      </w:pPr>
    </w:p>
    <w:p w14:paraId="342E5B94" w14:textId="77777777" w:rsidR="00EC309D" w:rsidRDefault="00EC309D" w:rsidP="00EC309D">
      <w:pPr>
        <w:rPr>
          <w:lang w:val="en-US"/>
        </w:rPr>
      </w:pPr>
    </w:p>
    <w:p w14:paraId="405C6B67" w14:textId="77777777" w:rsidR="00EC309D" w:rsidRDefault="00EC309D" w:rsidP="00EC309D">
      <w:pPr>
        <w:rPr>
          <w:lang w:val="en-US"/>
        </w:rPr>
      </w:pPr>
    </w:p>
    <w:p w14:paraId="40BF3245" w14:textId="77777777" w:rsidR="00EC309D" w:rsidRDefault="00EC309D" w:rsidP="00EC309D">
      <w:pPr>
        <w:rPr>
          <w:lang w:val="en-US"/>
        </w:rPr>
      </w:pPr>
    </w:p>
    <w:p w14:paraId="2D1826BC" w14:textId="77777777" w:rsidR="00EC309D" w:rsidRDefault="00EC309D" w:rsidP="00EC309D">
      <w:pPr>
        <w:rPr>
          <w:lang w:val="en-US"/>
        </w:rPr>
      </w:pPr>
    </w:p>
    <w:p w14:paraId="2351C8E1" w14:textId="77777777" w:rsidR="00EC309D" w:rsidRDefault="00EC309D" w:rsidP="00EC309D">
      <w:pPr>
        <w:rPr>
          <w:lang w:val="en-US"/>
        </w:rPr>
      </w:pPr>
    </w:p>
    <w:p w14:paraId="3419467D" w14:textId="77777777" w:rsidR="00EC309D" w:rsidRDefault="00EC309D" w:rsidP="00EC309D">
      <w:pPr>
        <w:rPr>
          <w:lang w:val="en-US"/>
        </w:rPr>
      </w:pPr>
    </w:p>
    <w:p w14:paraId="6DACBD05" w14:textId="77777777" w:rsidR="00EC309D" w:rsidRDefault="00EC309D" w:rsidP="00EC309D">
      <w:pPr>
        <w:rPr>
          <w:lang w:val="en-US"/>
        </w:rPr>
      </w:pPr>
    </w:p>
    <w:p w14:paraId="1BDECE3B" w14:textId="77777777" w:rsidR="00EC309D" w:rsidRDefault="00EC309D" w:rsidP="00EC309D">
      <w:pPr>
        <w:rPr>
          <w:lang w:val="en-US"/>
        </w:rPr>
      </w:pPr>
    </w:p>
    <w:p w14:paraId="382B294E" w14:textId="77777777" w:rsidR="00EC309D" w:rsidRDefault="00EC309D" w:rsidP="00EC309D">
      <w:pPr>
        <w:rPr>
          <w:lang w:val="en-US"/>
        </w:rPr>
      </w:pPr>
    </w:p>
    <w:p w14:paraId="26C435F6" w14:textId="77777777" w:rsidR="00EC309D" w:rsidRDefault="00EC309D" w:rsidP="00EC309D">
      <w:pPr>
        <w:rPr>
          <w:lang w:val="en-US"/>
        </w:rPr>
      </w:pPr>
    </w:p>
    <w:p w14:paraId="2E8C13D5" w14:textId="77777777" w:rsidR="00EC309D" w:rsidRDefault="00EC309D" w:rsidP="00EC309D">
      <w:pPr>
        <w:rPr>
          <w:lang w:val="en-US"/>
        </w:rPr>
      </w:pPr>
    </w:p>
    <w:p w14:paraId="3E4EA36B" w14:textId="77777777" w:rsidR="00EC309D" w:rsidRDefault="00EC309D" w:rsidP="00EC309D">
      <w:pPr>
        <w:rPr>
          <w:lang w:val="en-US"/>
        </w:rPr>
      </w:pPr>
    </w:p>
    <w:p w14:paraId="5569AB3C" w14:textId="77777777" w:rsidR="00EC309D" w:rsidRDefault="00EC309D" w:rsidP="00EC309D">
      <w:pPr>
        <w:rPr>
          <w:lang w:val="en-US"/>
        </w:rPr>
      </w:pPr>
    </w:p>
    <w:p w14:paraId="5C39AE96" w14:textId="77777777" w:rsidR="00EC309D" w:rsidRDefault="00EC309D" w:rsidP="00EC309D">
      <w:pPr>
        <w:rPr>
          <w:lang w:val="en-US"/>
        </w:rPr>
      </w:pPr>
    </w:p>
    <w:p w14:paraId="09348D61" w14:textId="77777777" w:rsidR="00EC309D" w:rsidRDefault="00EC309D" w:rsidP="00EC309D">
      <w:pPr>
        <w:rPr>
          <w:lang w:val="en-US"/>
        </w:rPr>
      </w:pPr>
    </w:p>
    <w:p w14:paraId="36FD8E6A" w14:textId="77777777" w:rsidR="00EC309D" w:rsidRDefault="00EC309D" w:rsidP="00EC309D">
      <w:pPr>
        <w:rPr>
          <w:lang w:val="en-US"/>
        </w:rPr>
      </w:pPr>
    </w:p>
    <w:p w14:paraId="076E8840" w14:textId="77777777" w:rsidR="00EC309D" w:rsidRDefault="00EC309D" w:rsidP="00EC309D">
      <w:pPr>
        <w:rPr>
          <w:lang w:val="en-US"/>
        </w:rPr>
      </w:pPr>
    </w:p>
    <w:p w14:paraId="2C1A7C77" w14:textId="77777777" w:rsidR="00EC309D" w:rsidRDefault="00EC309D" w:rsidP="00EC309D">
      <w:pPr>
        <w:rPr>
          <w:lang w:val="en-US"/>
        </w:rPr>
      </w:pPr>
    </w:p>
    <w:p w14:paraId="4F10D59C" w14:textId="77777777" w:rsidR="00EC309D" w:rsidRPr="00ED64B6" w:rsidRDefault="00EC309D" w:rsidP="00EC309D">
      <w:pPr>
        <w:spacing w:line="480" w:lineRule="auto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ED64B6">
        <w:rPr>
          <w:rFonts w:ascii="Times New Roman" w:hAnsi="Times New Roman" w:cs="Times New Roman"/>
          <w:b/>
          <w:bCs/>
          <w:sz w:val="36"/>
          <w:szCs w:val="36"/>
          <w:lang w:val="en-US"/>
        </w:rPr>
        <w:lastRenderedPageBreak/>
        <w:t>Supplementary</w:t>
      </w:r>
    </w:p>
    <w:p w14:paraId="53DFA733" w14:textId="77777777" w:rsidR="00EC309D" w:rsidRPr="00ED64B6" w:rsidRDefault="00EC309D" w:rsidP="00EC309D">
      <w:pPr>
        <w:pStyle w:val="NormalWeb"/>
        <w:spacing w:before="0" w:beforeAutospacing="0" w:after="0" w:afterAutospacing="0" w:line="480" w:lineRule="auto"/>
        <w:ind w:right="-278"/>
        <w:jc w:val="both"/>
        <w:rPr>
          <w:b/>
          <w:bCs/>
          <w:color w:val="000000"/>
          <w:lang w:val="en-US"/>
        </w:rPr>
      </w:pPr>
      <w:r w:rsidRPr="00ED64B6">
        <w:rPr>
          <w:b/>
          <w:bCs/>
          <w:color w:val="000000"/>
          <w:lang w:val="en-US"/>
        </w:rPr>
        <w:t>Supplementary Table 1: Monte Carlo Simulations</w:t>
      </w:r>
    </w:p>
    <w:tbl>
      <w:tblPr>
        <w:tblW w:w="97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3662"/>
        <w:gridCol w:w="3543"/>
        <w:gridCol w:w="1260"/>
      </w:tblGrid>
      <w:tr w:rsidR="00EC309D" w:rsidRPr="00113F9F" w14:paraId="15573737" w14:textId="77777777" w:rsidTr="00F5557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vAlign w:val="bottom"/>
            <w:hideMark/>
          </w:tcPr>
          <w:p w14:paraId="461E2E16" w14:textId="77777777" w:rsidR="00EC309D" w:rsidRPr="00ED64B6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</w:pPr>
            <w:r w:rsidRPr="00ED64B6"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  <w:t> </w:t>
            </w:r>
          </w:p>
        </w:tc>
        <w:tc>
          <w:tcPr>
            <w:tcW w:w="7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vAlign w:val="bottom"/>
            <w:hideMark/>
          </w:tcPr>
          <w:p w14:paraId="0EDAE4AD" w14:textId="77777777" w:rsidR="00EC309D" w:rsidRPr="00EC6452" w:rsidRDefault="00EC309D" w:rsidP="00F5557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da-DK"/>
              </w:rPr>
            </w:pPr>
            <w:r w:rsidRPr="00EC64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da-DK"/>
              </w:rPr>
              <w:t>Description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vAlign w:val="bottom"/>
            <w:hideMark/>
          </w:tcPr>
          <w:p w14:paraId="7E837CC9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da-DK"/>
              </w:rPr>
              <w:t>References</w:t>
            </w:r>
          </w:p>
        </w:tc>
      </w:tr>
      <w:tr w:rsidR="00EC309D" w:rsidRPr="00113F9F" w14:paraId="43157D2C" w14:textId="77777777" w:rsidTr="00F55575">
        <w:trPr>
          <w:trHeight w:val="3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4DEDE6C3" w14:textId="77777777" w:rsidR="00EC309D" w:rsidRPr="00AE707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</w:pPr>
            <w:r w:rsidRPr="00AE707F"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  <w:t>Item name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3ABAA001" w14:textId="77777777" w:rsidR="00EC309D" w:rsidRPr="00AE707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da-DK"/>
              </w:rPr>
            </w:pPr>
            <w:r w:rsidRPr="00AE70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da-DK"/>
              </w:rPr>
              <w:t>SHIELD</w:t>
            </w:r>
            <w:r w:rsidRPr="00AE70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da-DK"/>
              </w:rPr>
              <w:t>-HIT12A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2499260C" w14:textId="77777777" w:rsidR="00EC309D" w:rsidRPr="00AE707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da-DK"/>
              </w:rPr>
            </w:pPr>
            <w:r w:rsidRPr="00AE70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da-DK"/>
              </w:rPr>
              <w:t>Geant4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255727A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 </w:t>
            </w:r>
          </w:p>
        </w:tc>
      </w:tr>
      <w:tr w:rsidR="00EC309D" w:rsidRPr="00113F9F" w14:paraId="68368DAC" w14:textId="77777777" w:rsidTr="00F55575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FEC6F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Version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23EF" w14:textId="77777777" w:rsidR="00EC309D" w:rsidRPr="00EF1445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</w:pPr>
            <w:r w:rsidRPr="00EF1445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v1.0.1-1-g9768828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557D9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v11.0.3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95F" w14:textId="594FC740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[</w:t>
            </w:r>
            <w:r w:rsidR="00264ED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39</w:t>
            </w: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]</w:t>
            </w:r>
          </w:p>
        </w:tc>
      </w:tr>
      <w:tr w:rsidR="00EC309D" w:rsidRPr="00264EDE" w14:paraId="3BBF4081" w14:textId="77777777" w:rsidTr="00F55575">
        <w:trPr>
          <w:trHeight w:val="946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0FE5E95C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Validation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02363B27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 xml:space="preserve">Depth-dose measurements, LET and Q validation against </w:t>
            </w:r>
            <w:proofErr w:type="spellStart"/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microdosimetry</w:t>
            </w:r>
            <w:proofErr w:type="spellEnd"/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 xml:space="preserve">, Geant4, TOPAS, </w:t>
            </w:r>
            <w:proofErr w:type="spellStart"/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RayStation</w:t>
            </w:r>
            <w:proofErr w:type="spellEnd"/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, PHITS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7587FAA4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Depth-dose measurements, SHIELD-HIT12A, Eclipse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CA75D9D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  <w:t> </w:t>
            </w:r>
          </w:p>
        </w:tc>
      </w:tr>
      <w:tr w:rsidR="00EC309D" w:rsidRPr="00264EDE" w14:paraId="5599FE7E" w14:textId="77777777" w:rsidTr="00F55575">
        <w:trPr>
          <w:trHeight w:val="40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A6111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Timing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A989A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100 jobs, 55 minutes CPU time each.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D141A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35 jobs, 260 minutes CPU time each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90036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  <w:t> </w:t>
            </w:r>
          </w:p>
        </w:tc>
      </w:tr>
      <w:tr w:rsidR="00EC309D" w:rsidRPr="00264EDE" w14:paraId="3239E40B" w14:textId="77777777" w:rsidTr="00F55575">
        <w:trPr>
          <w:trHeight w:val="6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0FC510AD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Geometry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161D7BB7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Modeled from actual measured dimensions.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041FDE2C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Modeled from actual measured dimensions.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59AE46C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  <w:t> </w:t>
            </w:r>
          </w:p>
        </w:tc>
      </w:tr>
      <w:tr w:rsidR="00EC309D" w:rsidRPr="00264EDE" w14:paraId="45D86D44" w14:textId="77777777" w:rsidTr="00F55575">
        <w:trPr>
          <w:trHeight w:val="379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E478B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o</w:t>
            </w: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r</w:t>
            </w: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ce</w:t>
            </w:r>
          </w:p>
        </w:tc>
        <w:tc>
          <w:tcPr>
            <w:tcW w:w="7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3B9F9F" w14:textId="77777777" w:rsidR="00EC309D" w:rsidRPr="00113F9F" w:rsidRDefault="00EC309D" w:rsidP="00F5557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Generated with Eclipse TPS, DCPT beam model for MC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787FA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val="en-US" w:eastAsia="da-DK"/>
              </w:rPr>
              <w:t> </w:t>
            </w:r>
          </w:p>
        </w:tc>
      </w:tr>
      <w:tr w:rsidR="00EC309D" w:rsidRPr="00113F9F" w14:paraId="15B6577A" w14:textId="77777777" w:rsidTr="00F55575">
        <w:trPr>
          <w:trHeight w:val="1702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1AE4B5AD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lang w:eastAsia="da-DK"/>
              </w:rPr>
              <w:t>Physics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531A7DDF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SH12A defaults, but the lowest allowed energy loss per transportation step (DEMIN) is set to 0.025 MeV/nucleon, and the relative mean energy loss per transportation step (DELTAE) is set to 1 %.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3A5BAD8D" w14:textId="77777777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da-DK"/>
              </w:rPr>
              <w:t>Geant4 reference (“QGSP_BIC_HP_EMY”) physics list with 0.01 mm production cut for all particles and 0.2 mm maximum step length for charged particles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A1DD662" w14:textId="053D4CFF" w:rsidR="00EC309D" w:rsidRPr="00113F9F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</w:pP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[</w:t>
            </w:r>
            <w:r w:rsidR="00264ED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40</w:t>
            </w:r>
            <w:r w:rsidRPr="00113F9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da-DK"/>
              </w:rPr>
              <w:t>]</w:t>
            </w:r>
          </w:p>
        </w:tc>
      </w:tr>
      <w:tr w:rsidR="00EC309D" w:rsidRPr="00264EDE" w14:paraId="18DD0299" w14:textId="77777777" w:rsidTr="00F55575">
        <w:trPr>
          <w:trHeight w:val="706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6B00D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  <w:t>Scoring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9633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Dose to water. </w:t>
            </w:r>
            <w:proofErr w:type="spellStart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>LETd,t</w:t>
            </w:r>
            <w:proofErr w:type="spellEnd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 and </w:t>
            </w:r>
            <w:proofErr w:type="spellStart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>Qeffd,t</w:t>
            </w:r>
            <w:proofErr w:type="spellEnd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 in water, with various secondary particles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F434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Dose to water. </w:t>
            </w:r>
            <w:proofErr w:type="spellStart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>LETd</w:t>
            </w:r>
            <w:proofErr w:type="gramStart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>,t</w:t>
            </w:r>
            <w:proofErr w:type="spellEnd"/>
            <w:proofErr w:type="gramEnd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 in water </w:t>
            </w:r>
            <w:proofErr w:type="spellStart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>inc.</w:t>
            </w:r>
            <w:proofErr w:type="spellEnd"/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 w:eastAsia="da-DK"/>
              </w:rPr>
              <w:t xml:space="preserve"> all secondaries available online.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721EA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lang w:val="en-US" w:eastAsia="da-DK"/>
              </w:rPr>
              <w:t> </w:t>
            </w:r>
          </w:p>
        </w:tc>
      </w:tr>
      <w:tr w:rsidR="00EC309D" w:rsidRPr="00B427FB" w14:paraId="1DCAF627" w14:textId="77777777" w:rsidTr="00F55575">
        <w:trPr>
          <w:trHeight w:val="40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14:paraId="71B97355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  <w:t># histories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728A7637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da-DK"/>
              </w:rPr>
            </w:pPr>
            <w:r w:rsidRPr="00B427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4505e7</w:t>
            </w:r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da-DK"/>
              </w:rPr>
              <w:t xml:space="preserve"> primary particles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hideMark/>
          </w:tcPr>
          <w:p w14:paraId="44E62360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da-DK"/>
              </w:rPr>
              <w:t>10e8 primary particles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4BE7FC68" w14:textId="77777777" w:rsidR="00EC309D" w:rsidRPr="00B427FB" w:rsidRDefault="00EC309D" w:rsidP="00F55575">
            <w:pPr>
              <w:spacing w:line="480" w:lineRule="auto"/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</w:pPr>
            <w:r w:rsidRPr="00B427FB">
              <w:rPr>
                <w:rFonts w:ascii="Times New Roman" w:eastAsia="Times New Roman" w:hAnsi="Times New Roman" w:cs="Times New Roman"/>
                <w:color w:val="000000" w:themeColor="text1"/>
                <w:lang w:eastAsia="da-DK"/>
              </w:rPr>
              <w:t> </w:t>
            </w:r>
          </w:p>
        </w:tc>
      </w:tr>
    </w:tbl>
    <w:p w14:paraId="0E51FDE1" w14:textId="77777777" w:rsidR="00EC309D" w:rsidRDefault="00EC309D" w:rsidP="00EC309D">
      <w:pPr>
        <w:pStyle w:val="NormalWeb"/>
        <w:shd w:val="clear" w:color="auto" w:fill="FFFFFF"/>
        <w:spacing w:before="0" w:beforeAutospacing="0" w:after="320" w:afterAutospacing="0" w:line="480" w:lineRule="auto"/>
        <w:jc w:val="both"/>
        <w:rPr>
          <w:color w:val="000000" w:themeColor="text1"/>
          <w:lang w:val="en-US"/>
        </w:rPr>
      </w:pPr>
      <w:r w:rsidRPr="00B427FB">
        <w:rPr>
          <w:color w:val="000000" w:themeColor="text1"/>
          <w:lang w:val="en-US"/>
        </w:rPr>
        <w:t>Table 1: AAPM TG268 summary of Monte Carlo simulations parameters</w:t>
      </w:r>
      <w:r w:rsidRPr="00B427FB">
        <w:rPr>
          <w:color w:val="000000" w:themeColor="text1"/>
          <w:vertAlign w:val="superscript"/>
          <w:lang w:val="en-US"/>
        </w:rPr>
        <w:t>41</w:t>
      </w:r>
      <w:r w:rsidRPr="00B427FB">
        <w:rPr>
          <w:color w:val="000000" w:themeColor="text1"/>
          <w:lang w:val="en-US"/>
        </w:rPr>
        <w:t>.</w:t>
      </w:r>
    </w:p>
    <w:p w14:paraId="1182B4C0" w14:textId="77777777" w:rsidR="00B35E6A" w:rsidRDefault="00B35E6A" w:rsidP="00EC309D">
      <w:pPr>
        <w:pStyle w:val="NormalWeb"/>
        <w:shd w:val="clear" w:color="auto" w:fill="FFFFFF"/>
        <w:spacing w:before="0" w:beforeAutospacing="0" w:after="320" w:afterAutospacing="0" w:line="480" w:lineRule="auto"/>
        <w:jc w:val="both"/>
        <w:rPr>
          <w:color w:val="000000" w:themeColor="text1"/>
          <w:lang w:val="en-US"/>
        </w:rPr>
      </w:pPr>
    </w:p>
    <w:p w14:paraId="5E5CDE59" w14:textId="77777777" w:rsidR="00B35E6A" w:rsidRDefault="00B35E6A" w:rsidP="00EC309D">
      <w:pPr>
        <w:pStyle w:val="NormalWeb"/>
        <w:shd w:val="clear" w:color="auto" w:fill="FFFFFF"/>
        <w:spacing w:before="0" w:beforeAutospacing="0" w:after="320" w:afterAutospacing="0" w:line="480" w:lineRule="auto"/>
        <w:jc w:val="both"/>
        <w:rPr>
          <w:color w:val="000000" w:themeColor="text1"/>
          <w:lang w:val="en-US"/>
        </w:rPr>
      </w:pPr>
    </w:p>
    <w:p w14:paraId="2195DBEA" w14:textId="4670024D" w:rsidR="00B35E6A" w:rsidRDefault="00B35E6A" w:rsidP="00B35E6A">
      <w:pPr>
        <w:pStyle w:val="referencetext"/>
        <w:rPr>
          <w:rStyle w:val="del"/>
          <w:rFonts w:eastAsiaTheme="majorEastAsia"/>
        </w:rPr>
      </w:pPr>
      <w:r>
        <w:rPr>
          <w:rStyle w:val="del"/>
          <w:rFonts w:eastAsiaTheme="majorEastAsia"/>
        </w:rPr>
        <w:lastRenderedPageBreak/>
        <w:t xml:space="preserve">References </w:t>
      </w:r>
      <w:bookmarkStart w:id="0" w:name="_GoBack"/>
      <w:bookmarkEnd w:id="0"/>
    </w:p>
    <w:p w14:paraId="62F173DD" w14:textId="2F9181E6" w:rsidR="00B35E6A" w:rsidRDefault="00B35E6A" w:rsidP="00B35E6A">
      <w:pPr>
        <w:pStyle w:val="referencetext"/>
      </w:pPr>
      <w:r>
        <w:rPr>
          <w:rStyle w:val="del"/>
          <w:rFonts w:eastAsiaTheme="majorEastAsia"/>
        </w:rPr>
        <w:t>[</w:t>
      </w:r>
      <w:r>
        <w:rPr>
          <w:rStyle w:val="del"/>
          <w:rFonts w:eastAsiaTheme="majorEastAsia"/>
        </w:rPr>
        <w:t>39</w:t>
      </w:r>
      <w:r>
        <w:rPr>
          <w:rStyle w:val="del"/>
          <w:rFonts w:eastAsiaTheme="majorEastAsia"/>
        </w:rPr>
        <w:t>]</w:t>
      </w:r>
      <w:r>
        <w:rPr>
          <w:rStyle w:val="pcdata"/>
        </w:rPr>
        <w:t> </w:t>
      </w:r>
      <w:proofErr w:type="spellStart"/>
      <w:r>
        <w:rPr>
          <w:rStyle w:val="sur-name"/>
        </w:rPr>
        <w:t>Bassler</w:t>
      </w:r>
      <w:proofErr w:type="spellEnd"/>
      <w:r>
        <w:rPr>
          <w:rStyle w:val="pcdata"/>
        </w:rPr>
        <w:t xml:space="preserve"> </w:t>
      </w:r>
      <w:r>
        <w:rPr>
          <w:rStyle w:val="given-name"/>
        </w:rPr>
        <w:t>N</w:t>
      </w:r>
      <w:r>
        <w:rPr>
          <w:rStyle w:val="pcdata"/>
        </w:rPr>
        <w:t xml:space="preserve">, </w:t>
      </w:r>
      <w:r>
        <w:rPr>
          <w:rStyle w:val="sur-name"/>
        </w:rPr>
        <w:t>Hansen</w:t>
      </w:r>
      <w:r>
        <w:rPr>
          <w:rStyle w:val="pcdata"/>
        </w:rPr>
        <w:t xml:space="preserve"> </w:t>
      </w:r>
      <w:r>
        <w:rPr>
          <w:rStyle w:val="given-name"/>
        </w:rPr>
        <w:t>DC</w:t>
      </w:r>
      <w:r>
        <w:rPr>
          <w:rStyle w:val="pcdata"/>
        </w:rPr>
        <w:t xml:space="preserve">, </w:t>
      </w:r>
      <w:proofErr w:type="spellStart"/>
      <w:r>
        <w:rPr>
          <w:rStyle w:val="sur-name"/>
        </w:rPr>
        <w:t>Lühr</w:t>
      </w:r>
      <w:proofErr w:type="spellEnd"/>
      <w:r>
        <w:rPr>
          <w:rStyle w:val="pcdata"/>
        </w:rPr>
        <w:t xml:space="preserve"> </w:t>
      </w:r>
      <w:r>
        <w:rPr>
          <w:rStyle w:val="given-name"/>
        </w:rPr>
        <w:t>A</w:t>
      </w:r>
      <w:r>
        <w:rPr>
          <w:rStyle w:val="pcdata"/>
        </w:rPr>
        <w:t xml:space="preserve">, </w:t>
      </w:r>
      <w:r>
        <w:rPr>
          <w:rStyle w:val="etal"/>
        </w:rPr>
        <w:t>et al.</w:t>
      </w:r>
      <w:r>
        <w:rPr>
          <w:rStyle w:val="pcdata"/>
        </w:rPr>
        <w:t xml:space="preserve"> </w:t>
      </w:r>
      <w:r>
        <w:rPr>
          <w:rStyle w:val="art-title"/>
        </w:rPr>
        <w:t xml:space="preserve">SHIELD-HIT12A: a </w:t>
      </w:r>
      <w:proofErr w:type="gramStart"/>
      <w:r>
        <w:rPr>
          <w:rStyle w:val="art-title"/>
        </w:rPr>
        <w:t xml:space="preserve">monte </w:t>
      </w:r>
      <w:proofErr w:type="spellStart"/>
      <w:r>
        <w:rPr>
          <w:rStyle w:val="art-title"/>
        </w:rPr>
        <w:t>carlo</w:t>
      </w:r>
      <w:proofErr w:type="spellEnd"/>
      <w:proofErr w:type="gramEnd"/>
      <w:r>
        <w:rPr>
          <w:rStyle w:val="art-title"/>
        </w:rPr>
        <w:t xml:space="preserve"> particle transport program for ion therapy research</w:t>
      </w:r>
      <w:r>
        <w:rPr>
          <w:rStyle w:val="pcdata"/>
        </w:rPr>
        <w:t xml:space="preserve">. </w:t>
      </w:r>
      <w:r>
        <w:rPr>
          <w:rStyle w:val="source"/>
        </w:rPr>
        <w:t xml:space="preserve">J Phys </w:t>
      </w:r>
      <w:proofErr w:type="spellStart"/>
      <w:r>
        <w:rPr>
          <w:rStyle w:val="source"/>
        </w:rPr>
        <w:t>Conf</w:t>
      </w:r>
      <w:proofErr w:type="spellEnd"/>
      <w:r>
        <w:rPr>
          <w:rStyle w:val="source"/>
        </w:rPr>
        <w:t xml:space="preserve"> Ser</w:t>
      </w:r>
      <w:r>
        <w:rPr>
          <w:rStyle w:val="pcdata"/>
        </w:rPr>
        <w:t xml:space="preserve">. </w:t>
      </w:r>
      <w:r>
        <w:rPr>
          <w:rStyle w:val="year"/>
        </w:rPr>
        <w:t>2014</w:t>
      </w:r>
      <w:proofErr w:type="gramStart"/>
      <w:r>
        <w:rPr>
          <w:rStyle w:val="pcdata"/>
        </w:rPr>
        <w:t>;:</w:t>
      </w:r>
      <w:proofErr w:type="gramEnd"/>
      <w:r>
        <w:rPr>
          <w:rStyle w:val="fpage"/>
        </w:rPr>
        <w:t>489</w:t>
      </w:r>
      <w:r>
        <w:rPr>
          <w:rStyle w:val="pcdata"/>
        </w:rPr>
        <w:t>.</w:t>
      </w:r>
      <w:r>
        <w:rPr>
          <w:rStyle w:val="aq"/>
        </w:rPr>
        <w:t>AQ5</w:t>
      </w:r>
    </w:p>
    <w:p w14:paraId="63F6D287" w14:textId="645C168C" w:rsidR="00B35E6A" w:rsidRDefault="00B35E6A" w:rsidP="00B35E6A">
      <w:pPr>
        <w:pStyle w:val="referencetext"/>
      </w:pPr>
      <w:bookmarkStart w:id="1" w:name="c39"/>
      <w:r>
        <w:rPr>
          <w:rStyle w:val="del"/>
          <w:rFonts w:eastAsiaTheme="majorEastAsia"/>
        </w:rPr>
        <w:t>[40]</w:t>
      </w:r>
      <w:r>
        <w:rPr>
          <w:rStyle w:val="pcdata"/>
        </w:rPr>
        <w:t> </w:t>
      </w:r>
      <w:proofErr w:type="spellStart"/>
      <w:r>
        <w:rPr>
          <w:rStyle w:val="sur-name"/>
        </w:rPr>
        <w:t>Bassler</w:t>
      </w:r>
      <w:proofErr w:type="spellEnd"/>
      <w:r>
        <w:rPr>
          <w:rStyle w:val="pcdata"/>
        </w:rPr>
        <w:t xml:space="preserve"> </w:t>
      </w:r>
      <w:r>
        <w:rPr>
          <w:rStyle w:val="given-name"/>
        </w:rPr>
        <w:t>N</w:t>
      </w:r>
      <w:r>
        <w:rPr>
          <w:rStyle w:val="pcdata"/>
        </w:rPr>
        <w:t xml:space="preserve">, </w:t>
      </w:r>
      <w:proofErr w:type="spellStart"/>
      <w:r>
        <w:rPr>
          <w:rStyle w:val="sur-name"/>
        </w:rPr>
        <w:t>Grzanka</w:t>
      </w:r>
      <w:proofErr w:type="spellEnd"/>
      <w:r>
        <w:rPr>
          <w:rStyle w:val="pcdata"/>
        </w:rPr>
        <w:t xml:space="preserve"> </w:t>
      </w:r>
      <w:r>
        <w:rPr>
          <w:rStyle w:val="given-name"/>
        </w:rPr>
        <w:t>L</w:t>
      </w:r>
      <w:r>
        <w:rPr>
          <w:rStyle w:val="pcdata"/>
        </w:rPr>
        <w:t xml:space="preserve">, </w:t>
      </w:r>
      <w:r>
        <w:rPr>
          <w:rStyle w:val="sur-name"/>
        </w:rPr>
        <w:t>Armin</w:t>
      </w:r>
      <w:r>
        <w:rPr>
          <w:rStyle w:val="pcdata"/>
        </w:rPr>
        <w:t xml:space="preserve"> </w:t>
      </w:r>
      <w:r>
        <w:rPr>
          <w:rStyle w:val="given-name"/>
        </w:rPr>
        <w:t>L, et al.</w:t>
      </w:r>
      <w:r>
        <w:rPr>
          <w:rStyle w:val="pcdata"/>
        </w:rPr>
        <w:t xml:space="preserve"> SHIELD-HIT12A—User’s Guide. 2016-6-1. </w:t>
      </w:r>
      <w:r>
        <w:rPr>
          <w:rStyle w:val="normal0"/>
        </w:rPr>
        <w:t>https://svn.nfit.au.dk/trac/shieldhit</w:t>
      </w:r>
      <w:r>
        <w:rPr>
          <w:rStyle w:val="pcdata"/>
        </w:rPr>
        <w:t xml:space="preserve">. </w:t>
      </w:r>
      <w:r>
        <w:rPr>
          <w:rStyle w:val="year"/>
        </w:rPr>
        <w:t>2017</w:t>
      </w:r>
    </w:p>
    <w:bookmarkEnd w:id="1"/>
    <w:p w14:paraId="0EF77ECE" w14:textId="64F83854" w:rsidR="00B35E6A" w:rsidRDefault="00B35E6A" w:rsidP="00B35E6A">
      <w:pPr>
        <w:pStyle w:val="referencetext"/>
      </w:pPr>
      <w:r>
        <w:rPr>
          <w:rStyle w:val="del"/>
          <w:rFonts w:eastAsiaTheme="majorEastAsia"/>
        </w:rPr>
        <w:t>[41]</w:t>
      </w:r>
      <w:r>
        <w:rPr>
          <w:rStyle w:val="pcdata"/>
        </w:rPr>
        <w:t> </w:t>
      </w:r>
      <w:proofErr w:type="spellStart"/>
      <w:r>
        <w:rPr>
          <w:rStyle w:val="sur-name"/>
        </w:rPr>
        <w:t>Sechopoulos</w:t>
      </w:r>
      <w:proofErr w:type="spellEnd"/>
      <w:r>
        <w:rPr>
          <w:rStyle w:val="pcdata"/>
        </w:rPr>
        <w:t xml:space="preserve"> </w:t>
      </w:r>
      <w:r>
        <w:rPr>
          <w:rStyle w:val="given-name"/>
        </w:rPr>
        <w:t>I</w:t>
      </w:r>
      <w:r>
        <w:rPr>
          <w:rStyle w:val="pcdata"/>
        </w:rPr>
        <w:t xml:space="preserve">, </w:t>
      </w:r>
      <w:r>
        <w:rPr>
          <w:rStyle w:val="sur-name"/>
        </w:rPr>
        <w:t>Rogers</w:t>
      </w:r>
      <w:r>
        <w:rPr>
          <w:rStyle w:val="pcdata"/>
        </w:rPr>
        <w:t xml:space="preserve"> </w:t>
      </w:r>
      <w:r>
        <w:rPr>
          <w:rStyle w:val="given-name"/>
        </w:rPr>
        <w:t>DWO</w:t>
      </w:r>
      <w:r>
        <w:rPr>
          <w:rStyle w:val="pcdata"/>
        </w:rPr>
        <w:t xml:space="preserve">, </w:t>
      </w:r>
      <w:proofErr w:type="spellStart"/>
      <w:r>
        <w:rPr>
          <w:rStyle w:val="sur-name"/>
        </w:rPr>
        <w:t>Bazalova</w:t>
      </w:r>
      <w:proofErr w:type="spellEnd"/>
      <w:r>
        <w:rPr>
          <w:rStyle w:val="sur-name"/>
        </w:rPr>
        <w:t>-Carter</w:t>
      </w:r>
      <w:r>
        <w:rPr>
          <w:rStyle w:val="pcdata"/>
        </w:rPr>
        <w:t xml:space="preserve"> </w:t>
      </w:r>
      <w:r>
        <w:rPr>
          <w:rStyle w:val="given-name"/>
        </w:rPr>
        <w:t>M</w:t>
      </w:r>
      <w:r>
        <w:rPr>
          <w:rStyle w:val="pcdata"/>
        </w:rPr>
        <w:t xml:space="preserve">, </w:t>
      </w:r>
      <w:r>
        <w:rPr>
          <w:rStyle w:val="etal"/>
        </w:rPr>
        <w:t>et al.</w:t>
      </w:r>
      <w:r>
        <w:rPr>
          <w:rStyle w:val="pcdata"/>
        </w:rPr>
        <w:t xml:space="preserve"> </w:t>
      </w:r>
      <w:r>
        <w:rPr>
          <w:rStyle w:val="art-title"/>
        </w:rPr>
        <w:t xml:space="preserve">RECORDS: improved reporting of </w:t>
      </w:r>
      <w:proofErr w:type="spellStart"/>
      <w:proofErr w:type="gramStart"/>
      <w:r>
        <w:rPr>
          <w:rStyle w:val="art-title"/>
        </w:rPr>
        <w:t>montE</w:t>
      </w:r>
      <w:proofErr w:type="spellEnd"/>
      <w:r>
        <w:rPr>
          <w:rStyle w:val="art-title"/>
        </w:rPr>
        <w:t xml:space="preserve"> </w:t>
      </w:r>
      <w:proofErr w:type="spellStart"/>
      <w:r>
        <w:rPr>
          <w:rStyle w:val="art-title"/>
        </w:rPr>
        <w:t>CarlO</w:t>
      </w:r>
      <w:proofErr w:type="spellEnd"/>
      <w:proofErr w:type="gramEnd"/>
      <w:r>
        <w:rPr>
          <w:rStyle w:val="art-title"/>
        </w:rPr>
        <w:t xml:space="preserve"> </w:t>
      </w:r>
      <w:proofErr w:type="spellStart"/>
      <w:r>
        <w:rPr>
          <w:rStyle w:val="art-title"/>
        </w:rPr>
        <w:t>RaDiation</w:t>
      </w:r>
      <w:proofErr w:type="spellEnd"/>
      <w:r>
        <w:rPr>
          <w:rStyle w:val="art-title"/>
        </w:rPr>
        <w:t xml:space="preserve"> transport studies: Report of the AAPM research committee task group 268</w:t>
      </w:r>
      <w:r>
        <w:rPr>
          <w:rStyle w:val="pcdata"/>
        </w:rPr>
        <w:t xml:space="preserve">. </w:t>
      </w:r>
      <w:r>
        <w:rPr>
          <w:rStyle w:val="source"/>
        </w:rPr>
        <w:t>Med Phys</w:t>
      </w:r>
      <w:r>
        <w:rPr>
          <w:rStyle w:val="pcdata"/>
        </w:rPr>
        <w:t xml:space="preserve">. </w:t>
      </w:r>
      <w:r>
        <w:rPr>
          <w:rStyle w:val="year"/>
        </w:rPr>
        <w:t>2018</w:t>
      </w:r>
      <w:proofErr w:type="gramStart"/>
      <w:r>
        <w:rPr>
          <w:rStyle w:val="pcdata"/>
        </w:rPr>
        <w:t>;</w:t>
      </w:r>
      <w:r>
        <w:rPr>
          <w:rStyle w:val="vol"/>
        </w:rPr>
        <w:t>45</w:t>
      </w:r>
      <w:proofErr w:type="gramEnd"/>
      <w:r>
        <w:rPr>
          <w:rStyle w:val="pcdata"/>
        </w:rPr>
        <w:t>(</w:t>
      </w:r>
      <w:r>
        <w:rPr>
          <w:rStyle w:val="iss"/>
        </w:rPr>
        <w:t>1</w:t>
      </w:r>
      <w:r>
        <w:rPr>
          <w:rStyle w:val="pcdata"/>
        </w:rPr>
        <w:t>):</w:t>
      </w:r>
      <w:r>
        <w:rPr>
          <w:rStyle w:val="fpage"/>
        </w:rPr>
        <w:t>e1</w:t>
      </w:r>
      <w:r>
        <w:rPr>
          <w:rStyle w:val="pcdata"/>
        </w:rPr>
        <w:t>–</w:t>
      </w:r>
      <w:r>
        <w:rPr>
          <w:rStyle w:val="lpage"/>
        </w:rPr>
        <w:t>e5</w:t>
      </w:r>
      <w:r>
        <w:rPr>
          <w:rStyle w:val="pcdata"/>
        </w:rPr>
        <w:t xml:space="preserve">. </w:t>
      </w:r>
      <w:proofErr w:type="spellStart"/>
      <w:proofErr w:type="gramStart"/>
      <w:r>
        <w:rPr>
          <w:rStyle w:val="pcdata"/>
        </w:rPr>
        <w:t>doi</w:t>
      </w:r>
      <w:proofErr w:type="spellEnd"/>
      <w:proofErr w:type="gramEnd"/>
      <w:r>
        <w:rPr>
          <w:rStyle w:val="pcdata"/>
        </w:rPr>
        <w:t xml:space="preserve">: </w:t>
      </w:r>
      <w:r>
        <w:rPr>
          <w:rStyle w:val="pub-id"/>
        </w:rPr>
        <w:t>10.1002/mp.12702</w:t>
      </w:r>
      <w:r>
        <w:rPr>
          <w:rStyle w:val="pcdata"/>
        </w:rPr>
        <w:t>.</w:t>
      </w:r>
    </w:p>
    <w:p w14:paraId="2BCAE9CE" w14:textId="77777777" w:rsidR="00B35E6A" w:rsidRPr="00B427FB" w:rsidRDefault="00B35E6A" w:rsidP="00EC309D">
      <w:pPr>
        <w:pStyle w:val="NormalWeb"/>
        <w:shd w:val="clear" w:color="auto" w:fill="FFFFFF"/>
        <w:spacing w:before="0" w:beforeAutospacing="0" w:after="320" w:afterAutospacing="0" w:line="480" w:lineRule="auto"/>
        <w:jc w:val="both"/>
        <w:rPr>
          <w:color w:val="000000" w:themeColor="text1"/>
          <w:lang w:val="en-US"/>
        </w:rPr>
      </w:pPr>
    </w:p>
    <w:p w14:paraId="3233997E" w14:textId="77777777" w:rsidR="00EC309D" w:rsidRDefault="00EC309D" w:rsidP="00EC309D">
      <w:pPr>
        <w:rPr>
          <w:lang w:val="en-US"/>
        </w:rPr>
      </w:pPr>
    </w:p>
    <w:p w14:paraId="53A936EF" w14:textId="77777777" w:rsidR="00EC309D" w:rsidRDefault="00EC309D" w:rsidP="00EC309D">
      <w:pPr>
        <w:rPr>
          <w:lang w:val="en-US"/>
        </w:rPr>
      </w:pPr>
    </w:p>
    <w:p w14:paraId="1AAA0BD4" w14:textId="77777777" w:rsidR="00EC309D" w:rsidRDefault="00EC309D" w:rsidP="00EC309D">
      <w:pPr>
        <w:rPr>
          <w:lang w:val="en-US"/>
        </w:rPr>
      </w:pPr>
    </w:p>
    <w:p w14:paraId="2224FB84" w14:textId="77777777" w:rsidR="00CE0F97" w:rsidRPr="00EC309D" w:rsidRDefault="00B35E6A">
      <w:pPr>
        <w:rPr>
          <w:lang w:val="en-US"/>
        </w:rPr>
      </w:pPr>
    </w:p>
    <w:sectPr w:rsidR="00CE0F97" w:rsidRPr="00EC309D" w:rsidSect="00D30196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09D"/>
    <w:rsid w:val="00242C44"/>
    <w:rsid w:val="00264EDE"/>
    <w:rsid w:val="0036138D"/>
    <w:rsid w:val="003F3E64"/>
    <w:rsid w:val="0040410A"/>
    <w:rsid w:val="00432972"/>
    <w:rsid w:val="0051159D"/>
    <w:rsid w:val="007C1916"/>
    <w:rsid w:val="007F05DF"/>
    <w:rsid w:val="00882461"/>
    <w:rsid w:val="00892580"/>
    <w:rsid w:val="008F512A"/>
    <w:rsid w:val="009F6E7F"/>
    <w:rsid w:val="00B35E6A"/>
    <w:rsid w:val="00B606CE"/>
    <w:rsid w:val="00BD38DB"/>
    <w:rsid w:val="00D30196"/>
    <w:rsid w:val="00E34D89"/>
    <w:rsid w:val="00EC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1B12"/>
  <w15:chartTrackingRefBased/>
  <w15:docId w15:val="{637A25AE-331E-464D-8F17-5359BC45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30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EC309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NormalWeb">
    <w:name w:val="Normal (Web)"/>
    <w:basedOn w:val="Normal"/>
    <w:uiPriority w:val="99"/>
    <w:unhideWhenUsed/>
    <w:rsid w:val="00EC309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paragraph" w:customStyle="1" w:styleId="referencetext">
    <w:name w:val="reference_text"/>
    <w:basedOn w:val="Normal"/>
    <w:rsid w:val="00B35E6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IN" w:eastAsia="en-IN"/>
      <w14:ligatures w14:val="none"/>
    </w:rPr>
  </w:style>
  <w:style w:type="character" w:customStyle="1" w:styleId="del">
    <w:name w:val="del"/>
    <w:basedOn w:val="DefaultParagraphFont"/>
    <w:rsid w:val="00B35E6A"/>
  </w:style>
  <w:style w:type="character" w:customStyle="1" w:styleId="pcdata">
    <w:name w:val="pcdata"/>
    <w:basedOn w:val="DefaultParagraphFont"/>
    <w:rsid w:val="00B35E6A"/>
  </w:style>
  <w:style w:type="character" w:customStyle="1" w:styleId="sur-name">
    <w:name w:val="sur-name"/>
    <w:basedOn w:val="DefaultParagraphFont"/>
    <w:rsid w:val="00B35E6A"/>
  </w:style>
  <w:style w:type="character" w:customStyle="1" w:styleId="given-name">
    <w:name w:val="given-name"/>
    <w:basedOn w:val="DefaultParagraphFont"/>
    <w:rsid w:val="00B35E6A"/>
  </w:style>
  <w:style w:type="character" w:customStyle="1" w:styleId="etal">
    <w:name w:val="etal"/>
    <w:basedOn w:val="DefaultParagraphFont"/>
    <w:rsid w:val="00B35E6A"/>
  </w:style>
  <w:style w:type="character" w:customStyle="1" w:styleId="art-title">
    <w:name w:val="art-title"/>
    <w:basedOn w:val="DefaultParagraphFont"/>
    <w:rsid w:val="00B35E6A"/>
  </w:style>
  <w:style w:type="character" w:customStyle="1" w:styleId="source">
    <w:name w:val="source"/>
    <w:basedOn w:val="DefaultParagraphFont"/>
    <w:rsid w:val="00B35E6A"/>
  </w:style>
  <w:style w:type="character" w:customStyle="1" w:styleId="year">
    <w:name w:val="year"/>
    <w:basedOn w:val="DefaultParagraphFont"/>
    <w:rsid w:val="00B35E6A"/>
  </w:style>
  <w:style w:type="character" w:customStyle="1" w:styleId="fpage">
    <w:name w:val="fpage"/>
    <w:basedOn w:val="DefaultParagraphFont"/>
    <w:rsid w:val="00B35E6A"/>
  </w:style>
  <w:style w:type="character" w:customStyle="1" w:styleId="aq">
    <w:name w:val="aq"/>
    <w:basedOn w:val="DefaultParagraphFont"/>
    <w:rsid w:val="00B35E6A"/>
  </w:style>
  <w:style w:type="character" w:customStyle="1" w:styleId="normal0">
    <w:name w:val="normal"/>
    <w:basedOn w:val="DefaultParagraphFont"/>
    <w:rsid w:val="00B35E6A"/>
  </w:style>
  <w:style w:type="character" w:customStyle="1" w:styleId="vol">
    <w:name w:val="vol"/>
    <w:basedOn w:val="DefaultParagraphFont"/>
    <w:rsid w:val="00B35E6A"/>
  </w:style>
  <w:style w:type="character" w:customStyle="1" w:styleId="iss">
    <w:name w:val="iss"/>
    <w:basedOn w:val="DefaultParagraphFont"/>
    <w:rsid w:val="00B35E6A"/>
  </w:style>
  <w:style w:type="character" w:customStyle="1" w:styleId="lpage">
    <w:name w:val="lpage"/>
    <w:basedOn w:val="DefaultParagraphFont"/>
    <w:rsid w:val="00B35E6A"/>
  </w:style>
  <w:style w:type="character" w:customStyle="1" w:styleId="pub-id">
    <w:name w:val="pub-id"/>
    <w:basedOn w:val="DefaultParagraphFont"/>
    <w:rsid w:val="00B35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Cathrine Overgaard</dc:creator>
  <cp:keywords/>
  <dc:description/>
  <cp:lastModifiedBy>Jamuna Chandrashekar</cp:lastModifiedBy>
  <cp:revision>2</cp:revision>
  <dcterms:created xsi:type="dcterms:W3CDTF">2023-08-17T15:12:00Z</dcterms:created>
  <dcterms:modified xsi:type="dcterms:W3CDTF">2023-08-17T15:12:00Z</dcterms:modified>
</cp:coreProperties>
</file>