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4E460" w14:textId="77777777" w:rsidR="00E82DB6" w:rsidRPr="00E82DB6" w:rsidRDefault="00E82DB6" w:rsidP="00E82DB6">
      <w:pPr>
        <w:keepNext/>
        <w:keepLines/>
        <w:spacing w:before="240" w:after="0" w:line="480" w:lineRule="auto"/>
        <w:jc w:val="both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val="en-GB" w:eastAsia="en-GB"/>
          <w14:ligatures w14:val="none"/>
        </w:rPr>
      </w:pPr>
      <w:bookmarkStart w:id="0" w:name="_GoBack"/>
      <w:bookmarkEnd w:id="0"/>
      <w:r w:rsidRPr="00E82DB6">
        <w:rPr>
          <w:rFonts w:ascii="Times New Roman" w:eastAsia="Times New Roman" w:hAnsi="Times New Roman" w:cs="Arial"/>
          <w:b/>
          <w:bCs/>
          <w:kern w:val="32"/>
          <w:sz w:val="24"/>
          <w:szCs w:val="32"/>
          <w:lang w:val="en-GB" w:eastAsia="en-GB"/>
          <w14:ligatures w14:val="none"/>
        </w:rPr>
        <w:t>Supplementary Data</w:t>
      </w:r>
    </w:p>
    <w:p w14:paraId="69EA25EB" w14:textId="77777777" w:rsidR="00E82DB6" w:rsidRPr="00E82DB6" w:rsidRDefault="00E82DB6" w:rsidP="00E82DB6">
      <w:pP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E82DB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Supplementary Figure S1:</w:t>
      </w:r>
    </w:p>
    <w:p w14:paraId="56BD898D" w14:textId="77777777" w:rsidR="00E82DB6" w:rsidRPr="00E82DB6" w:rsidRDefault="00E82DB6" w:rsidP="00E82DB6">
      <w:pP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E82DB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A)</w:t>
      </w:r>
    </w:p>
    <w:p w14:paraId="4052D69E" w14:textId="77777777" w:rsidR="00E82DB6" w:rsidRPr="00E82DB6" w:rsidRDefault="00E82DB6" w:rsidP="00E82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82DB6">
        <w:rPr>
          <w:rFonts w:ascii="Times New Roman" w:hAnsi="Times New Roman" w:cs="Times New Roman"/>
          <w:noProof/>
          <w:kern w:val="0"/>
          <w:sz w:val="24"/>
          <w:szCs w:val="24"/>
          <w:lang w:val="en-IN" w:eastAsia="en-IN"/>
          <w14:ligatures w14:val="none"/>
        </w:rPr>
        <w:drawing>
          <wp:inline distT="0" distB="0" distL="0" distR="0" wp14:anchorId="763B93DD" wp14:editId="66A487E2">
            <wp:extent cx="5311472" cy="3366267"/>
            <wp:effectExtent l="0" t="0" r="3810" b="5715"/>
            <wp:docPr id="4" name="Afbeelding 4" descr="Afbeelding met tekst, schermopname, Lettertype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schermopname, Lettertype, lij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248" cy="336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0308F" w14:textId="77777777" w:rsidR="00E82DB6" w:rsidRPr="00E82DB6" w:rsidRDefault="00E82DB6" w:rsidP="00E82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353AA87" w14:textId="77777777" w:rsidR="00E82DB6" w:rsidRPr="00E82DB6" w:rsidRDefault="00E82DB6" w:rsidP="00E82DB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BC1C8F2" w14:textId="77777777" w:rsidR="00E82DB6" w:rsidRPr="00E82DB6" w:rsidRDefault="00E82DB6" w:rsidP="00E82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446C5D4" w14:textId="77777777" w:rsidR="00E82DB6" w:rsidRPr="00E82DB6" w:rsidRDefault="00E82DB6" w:rsidP="00E82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82DB6">
        <w:rPr>
          <w:rFonts w:ascii="Times New Roman" w:hAnsi="Times New Roman" w:cs="Times New Roman"/>
          <w:kern w:val="0"/>
          <w:sz w:val="24"/>
          <w:szCs w:val="24"/>
          <w14:ligatures w14:val="none"/>
        </w:rPr>
        <w:t>B)</w:t>
      </w:r>
    </w:p>
    <w:p w14:paraId="6A202EA7" w14:textId="77777777" w:rsidR="00E82DB6" w:rsidRPr="00E82DB6" w:rsidRDefault="00E82DB6" w:rsidP="00E82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82DB6">
        <w:rPr>
          <w:rFonts w:ascii="Times New Roman" w:hAnsi="Times New Roman" w:cs="Times New Roman"/>
          <w:noProof/>
          <w:kern w:val="0"/>
          <w:sz w:val="24"/>
          <w:szCs w:val="24"/>
          <w:lang w:val="en-IN" w:eastAsia="en-IN"/>
          <w14:ligatures w14:val="none"/>
        </w:rPr>
        <w:drawing>
          <wp:inline distT="0" distB="0" distL="0" distR="0" wp14:anchorId="50FDDA05" wp14:editId="35A1C164">
            <wp:extent cx="5096786" cy="2992817"/>
            <wp:effectExtent l="0" t="0" r="8890" b="0"/>
            <wp:docPr id="5" name="Afbeelding 5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tekst, schermopname, Lettertype, numm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380" cy="299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AB84C" w14:textId="77777777" w:rsidR="00E82DB6" w:rsidRPr="00E82DB6" w:rsidRDefault="00E82DB6" w:rsidP="00E82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36D3094" w14:textId="77777777" w:rsidR="00E82DB6" w:rsidRPr="00E82DB6" w:rsidRDefault="00E82DB6" w:rsidP="00E82DB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EED3FB6" w14:textId="77777777" w:rsidR="00E82DB6" w:rsidRPr="00E82DB6" w:rsidRDefault="00E82DB6" w:rsidP="00E82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952AA4C" w14:textId="77777777" w:rsidR="00D87D44" w:rsidRDefault="00E82DB6" w:rsidP="00D87D4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</w:pPr>
      <w:proofErr w:type="gramStart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lastRenderedPageBreak/>
        <w:t>FLV20Gy(</w:t>
      </w:r>
      <w:proofErr w:type="gramEnd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 xml:space="preserve">mL) = Functional lung volume (expressed in mL) exposed to 20 </w:t>
      </w:r>
      <w:proofErr w:type="spellStart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>Gy</w:t>
      </w:r>
      <w:proofErr w:type="spellEnd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>; DLCO= diffusing capacity for carbon monoxide expressed as a percentage of the expected value; TLC (L) = Total lung capacity expressed as a percentage of the expected value.</w:t>
      </w:r>
    </w:p>
    <w:p w14:paraId="62A0F25D" w14:textId="05DD6404" w:rsidR="00E82DB6" w:rsidRPr="00D87D44" w:rsidRDefault="00E82DB6" w:rsidP="00D87D44">
      <w:pPr>
        <w:spacing w:line="48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E82DB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Table S1: Dose-volume parameters of relative anatomical and functional long volumes </w:t>
      </w:r>
    </w:p>
    <w:p w14:paraId="537EB7F8" w14:textId="77777777" w:rsidR="00E82DB6" w:rsidRPr="00E82DB6" w:rsidRDefault="00E82DB6" w:rsidP="00E82DB6">
      <w:pPr>
        <w:spacing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E82DB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A)</w:t>
      </w:r>
    </w:p>
    <w:tbl>
      <w:tblPr>
        <w:tblStyle w:val="Stijl1"/>
        <w:tblpPr w:leftFromText="141" w:rightFromText="141" w:vertAnchor="text" w:horzAnchor="margin" w:tblpY="95"/>
        <w:tblW w:w="9405" w:type="dxa"/>
        <w:tblLayout w:type="fixed"/>
        <w:tblLook w:val="0480" w:firstRow="0" w:lastRow="0" w:firstColumn="1" w:lastColumn="0" w:noHBand="0" w:noVBand="1"/>
      </w:tblPr>
      <w:tblGrid>
        <w:gridCol w:w="2471"/>
        <w:gridCol w:w="1162"/>
        <w:gridCol w:w="224"/>
        <w:gridCol w:w="1273"/>
        <w:gridCol w:w="1243"/>
        <w:gridCol w:w="257"/>
        <w:gridCol w:w="851"/>
        <w:gridCol w:w="536"/>
        <w:gridCol w:w="1388"/>
      </w:tblGrid>
      <w:tr w:rsidR="00E82DB6" w:rsidRPr="00E82DB6" w14:paraId="097B1FBA" w14:textId="77777777" w:rsidTr="00B4452E">
        <w:trPr>
          <w:trHeight w:val="300"/>
        </w:trPr>
        <w:tc>
          <w:tcPr>
            <w:tcW w:w="2471" w:type="dxa"/>
            <w:vMerge w:val="restart"/>
            <w:shd w:val="clear" w:color="auto" w:fill="FFFFFF" w:themeFill="background1"/>
          </w:tcPr>
          <w:p w14:paraId="3F648B4C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5010" w:type="dxa"/>
            <w:gridSpan w:val="6"/>
            <w:shd w:val="clear" w:color="auto" w:fill="FFFFFF" w:themeFill="background1"/>
          </w:tcPr>
          <w:p w14:paraId="0F40B329" w14:textId="77777777" w:rsidR="00E82DB6" w:rsidRPr="00E82DB6" w:rsidRDefault="00E82DB6" w:rsidP="00E82DB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E82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Postoperative pulmonary complications</w:t>
            </w:r>
          </w:p>
        </w:tc>
        <w:tc>
          <w:tcPr>
            <w:tcW w:w="1924" w:type="dxa"/>
            <w:gridSpan w:val="2"/>
            <w:shd w:val="clear" w:color="auto" w:fill="FFFFFF" w:themeFill="background1"/>
          </w:tcPr>
          <w:p w14:paraId="4025E97C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E82DB6" w:rsidRPr="00E82DB6" w14:paraId="5D551D1D" w14:textId="77777777" w:rsidTr="00B445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471" w:type="dxa"/>
            <w:vMerge/>
            <w:shd w:val="clear" w:color="auto" w:fill="FFFFFF" w:themeFill="background1"/>
          </w:tcPr>
          <w:p w14:paraId="537CE8B4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65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9F81BD3" w14:textId="77777777" w:rsidR="00E82DB6" w:rsidRPr="00E82DB6" w:rsidRDefault="00E82DB6" w:rsidP="00E82DB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No </w:t>
            </w: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(n= 39)</w:t>
            </w:r>
          </w:p>
        </w:tc>
        <w:tc>
          <w:tcPr>
            <w:tcW w:w="235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3E507712" w14:textId="77777777" w:rsidR="00E82DB6" w:rsidRPr="00E82DB6" w:rsidRDefault="00E82DB6" w:rsidP="00E82DB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Yes </w:t>
            </w: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(n=12)</w:t>
            </w:r>
          </w:p>
        </w:tc>
        <w:tc>
          <w:tcPr>
            <w:tcW w:w="1924" w:type="dxa"/>
            <w:gridSpan w:val="2"/>
            <w:shd w:val="clear" w:color="auto" w:fill="FFFFFF" w:themeFill="background1"/>
          </w:tcPr>
          <w:p w14:paraId="2FF4CC79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82DB6" w:rsidRPr="00E82DB6" w14:paraId="279C0AAF" w14:textId="77777777" w:rsidTr="00B4452E">
        <w:trPr>
          <w:trHeight w:val="300"/>
        </w:trPr>
        <w:tc>
          <w:tcPr>
            <w:tcW w:w="2471" w:type="dxa"/>
            <w:vMerge/>
            <w:shd w:val="clear" w:color="auto" w:fill="FFFFFF" w:themeFill="background1"/>
          </w:tcPr>
          <w:p w14:paraId="254AD59A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42F13648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14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ABC50FB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57B8B71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Mean</w:t>
            </w:r>
          </w:p>
        </w:tc>
        <w:tc>
          <w:tcPr>
            <w:tcW w:w="1107" w:type="dxa"/>
            <w:gridSpan w:val="2"/>
            <w:shd w:val="clear" w:color="auto" w:fill="FFFFFF" w:themeFill="background1"/>
          </w:tcPr>
          <w:p w14:paraId="4FA15B38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SD</w:t>
            </w:r>
          </w:p>
        </w:tc>
        <w:tc>
          <w:tcPr>
            <w:tcW w:w="1924" w:type="dxa"/>
            <w:gridSpan w:val="2"/>
            <w:shd w:val="clear" w:color="auto" w:fill="FFFFFF" w:themeFill="background1"/>
          </w:tcPr>
          <w:p w14:paraId="7C356621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p-value</w:t>
            </w:r>
          </w:p>
        </w:tc>
      </w:tr>
      <w:tr w:rsidR="00E82DB6" w:rsidRPr="00E82DB6" w14:paraId="36F2A1D1" w14:textId="77777777" w:rsidTr="00B445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6"/>
        </w:trPr>
        <w:tc>
          <w:tcPr>
            <w:tcW w:w="2471" w:type="dxa"/>
            <w:tcBorders>
              <w:right w:val="single" w:sz="4" w:space="0" w:color="auto"/>
            </w:tcBorders>
          </w:tcPr>
          <w:p w14:paraId="28529772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ALV40Gy (rel)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0388A8EA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,01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2CC4CAD6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,01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</w:tcPr>
          <w:p w14:paraId="14A64591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,02</w:t>
            </w:r>
          </w:p>
        </w:tc>
        <w:tc>
          <w:tcPr>
            <w:tcW w:w="1387" w:type="dxa"/>
            <w:gridSpan w:val="2"/>
          </w:tcPr>
          <w:p w14:paraId="49C78CA3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,01</w:t>
            </w:r>
          </w:p>
        </w:tc>
        <w:tc>
          <w:tcPr>
            <w:tcW w:w="1387" w:type="dxa"/>
          </w:tcPr>
          <w:p w14:paraId="076B3591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,111</w:t>
            </w:r>
          </w:p>
        </w:tc>
      </w:tr>
      <w:tr w:rsidR="00E82DB6" w:rsidRPr="00E82DB6" w14:paraId="617F584A" w14:textId="77777777" w:rsidTr="00B4452E">
        <w:trPr>
          <w:trHeight w:val="186"/>
        </w:trPr>
        <w:tc>
          <w:tcPr>
            <w:tcW w:w="2471" w:type="dxa"/>
            <w:tcBorders>
              <w:right w:val="single" w:sz="4" w:space="0" w:color="auto"/>
            </w:tcBorders>
          </w:tcPr>
          <w:p w14:paraId="153693DD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FLV40Gy (rel)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69D33CF4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,02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67D65B44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,01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</w:tcPr>
          <w:p w14:paraId="25783EDC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,02</w:t>
            </w:r>
          </w:p>
        </w:tc>
        <w:tc>
          <w:tcPr>
            <w:tcW w:w="1387" w:type="dxa"/>
            <w:gridSpan w:val="2"/>
          </w:tcPr>
          <w:p w14:paraId="11103AC4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,02</w:t>
            </w:r>
          </w:p>
        </w:tc>
        <w:tc>
          <w:tcPr>
            <w:tcW w:w="1387" w:type="dxa"/>
          </w:tcPr>
          <w:p w14:paraId="36AB3790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1,000</w:t>
            </w:r>
          </w:p>
        </w:tc>
      </w:tr>
      <w:tr w:rsidR="00E82DB6" w:rsidRPr="00E82DB6" w14:paraId="048FDAE9" w14:textId="77777777" w:rsidTr="00B445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3"/>
        </w:trPr>
        <w:tc>
          <w:tcPr>
            <w:tcW w:w="2471" w:type="dxa"/>
            <w:tcBorders>
              <w:right w:val="single" w:sz="4" w:space="0" w:color="auto"/>
            </w:tcBorders>
          </w:tcPr>
          <w:p w14:paraId="6D6B0BF0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ALV30Gy (rel)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3EB5D619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,04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60E343BD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,03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</w:tcPr>
          <w:p w14:paraId="09AA8E84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,05</w:t>
            </w:r>
          </w:p>
        </w:tc>
        <w:tc>
          <w:tcPr>
            <w:tcW w:w="1387" w:type="dxa"/>
            <w:gridSpan w:val="2"/>
          </w:tcPr>
          <w:p w14:paraId="6F2A2429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,03</w:t>
            </w:r>
          </w:p>
        </w:tc>
        <w:tc>
          <w:tcPr>
            <w:tcW w:w="1387" w:type="dxa"/>
          </w:tcPr>
          <w:p w14:paraId="3EBA1A4D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,754</w:t>
            </w:r>
          </w:p>
        </w:tc>
      </w:tr>
      <w:tr w:rsidR="00E82DB6" w:rsidRPr="00E82DB6" w14:paraId="44E1D63D" w14:textId="77777777" w:rsidTr="00B4452E">
        <w:trPr>
          <w:trHeight w:val="186"/>
        </w:trPr>
        <w:tc>
          <w:tcPr>
            <w:tcW w:w="2471" w:type="dxa"/>
            <w:tcBorders>
              <w:right w:val="single" w:sz="4" w:space="0" w:color="auto"/>
            </w:tcBorders>
          </w:tcPr>
          <w:p w14:paraId="1DCDD571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FLV30Gy (rel)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7C821DC0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,02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26BC3674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,01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</w:tcPr>
          <w:p w14:paraId="1D81C29B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,02</w:t>
            </w:r>
          </w:p>
        </w:tc>
        <w:tc>
          <w:tcPr>
            <w:tcW w:w="1387" w:type="dxa"/>
            <w:gridSpan w:val="2"/>
          </w:tcPr>
          <w:p w14:paraId="16136C35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,02</w:t>
            </w:r>
          </w:p>
        </w:tc>
        <w:tc>
          <w:tcPr>
            <w:tcW w:w="1387" w:type="dxa"/>
          </w:tcPr>
          <w:p w14:paraId="022AF411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1,000</w:t>
            </w:r>
          </w:p>
        </w:tc>
      </w:tr>
      <w:tr w:rsidR="00E82DB6" w:rsidRPr="00E82DB6" w14:paraId="1EE4B639" w14:textId="77777777" w:rsidTr="00B445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6"/>
        </w:trPr>
        <w:tc>
          <w:tcPr>
            <w:tcW w:w="2471" w:type="dxa"/>
            <w:tcBorders>
              <w:right w:val="single" w:sz="4" w:space="0" w:color="auto"/>
            </w:tcBorders>
          </w:tcPr>
          <w:p w14:paraId="26E4C67E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ALV20Gy (rel)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319FA292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,16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542C89DD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,06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</w:tcPr>
          <w:p w14:paraId="4BB1C06C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,18</w:t>
            </w:r>
          </w:p>
        </w:tc>
        <w:tc>
          <w:tcPr>
            <w:tcW w:w="1387" w:type="dxa"/>
            <w:gridSpan w:val="2"/>
          </w:tcPr>
          <w:p w14:paraId="7D2FC09A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,07</w:t>
            </w:r>
          </w:p>
        </w:tc>
        <w:tc>
          <w:tcPr>
            <w:tcW w:w="1387" w:type="dxa"/>
          </w:tcPr>
          <w:p w14:paraId="2BFCDE31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,179</w:t>
            </w:r>
          </w:p>
        </w:tc>
      </w:tr>
      <w:tr w:rsidR="00E82DB6" w:rsidRPr="00E82DB6" w14:paraId="51F23627" w14:textId="77777777" w:rsidTr="00B4452E">
        <w:trPr>
          <w:trHeight w:val="186"/>
        </w:trPr>
        <w:tc>
          <w:tcPr>
            <w:tcW w:w="2471" w:type="dxa"/>
            <w:tcBorders>
              <w:right w:val="single" w:sz="4" w:space="0" w:color="auto"/>
            </w:tcBorders>
          </w:tcPr>
          <w:p w14:paraId="472F79EE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FLV20Gy (rel)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03657568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,19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6655D75E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,08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</w:tcPr>
          <w:p w14:paraId="06342105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,19</w:t>
            </w:r>
          </w:p>
        </w:tc>
        <w:tc>
          <w:tcPr>
            <w:tcW w:w="1387" w:type="dxa"/>
            <w:gridSpan w:val="2"/>
          </w:tcPr>
          <w:p w14:paraId="18E37790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,08</w:t>
            </w:r>
          </w:p>
        </w:tc>
        <w:tc>
          <w:tcPr>
            <w:tcW w:w="1387" w:type="dxa"/>
          </w:tcPr>
          <w:p w14:paraId="696E925F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,472</w:t>
            </w:r>
          </w:p>
        </w:tc>
      </w:tr>
      <w:tr w:rsidR="00E82DB6" w:rsidRPr="00E82DB6" w14:paraId="349A2B6A" w14:textId="77777777" w:rsidTr="00B445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6"/>
        </w:trPr>
        <w:tc>
          <w:tcPr>
            <w:tcW w:w="2471" w:type="dxa"/>
            <w:tcBorders>
              <w:right w:val="single" w:sz="4" w:space="0" w:color="auto"/>
            </w:tcBorders>
          </w:tcPr>
          <w:p w14:paraId="541468BC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ALV10Gy (rel)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2E02C3B9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,37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3B1B585D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,12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</w:tcPr>
          <w:p w14:paraId="2319BE8E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,39</w:t>
            </w:r>
          </w:p>
        </w:tc>
        <w:tc>
          <w:tcPr>
            <w:tcW w:w="1387" w:type="dxa"/>
            <w:gridSpan w:val="2"/>
          </w:tcPr>
          <w:p w14:paraId="2DB00E1A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,13</w:t>
            </w:r>
          </w:p>
        </w:tc>
        <w:tc>
          <w:tcPr>
            <w:tcW w:w="1387" w:type="dxa"/>
          </w:tcPr>
          <w:p w14:paraId="5619BDFB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,326</w:t>
            </w:r>
          </w:p>
        </w:tc>
      </w:tr>
      <w:tr w:rsidR="00E82DB6" w:rsidRPr="00E82DB6" w14:paraId="44C55436" w14:textId="77777777" w:rsidTr="00B4452E">
        <w:trPr>
          <w:trHeight w:val="183"/>
        </w:trPr>
        <w:tc>
          <w:tcPr>
            <w:tcW w:w="2471" w:type="dxa"/>
            <w:tcBorders>
              <w:right w:val="single" w:sz="4" w:space="0" w:color="auto"/>
            </w:tcBorders>
          </w:tcPr>
          <w:p w14:paraId="19804432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FLV10Gy (rel)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68C4FEF7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,42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68762A89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,15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</w:tcPr>
          <w:p w14:paraId="184ABDB0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,42</w:t>
            </w:r>
          </w:p>
        </w:tc>
        <w:tc>
          <w:tcPr>
            <w:tcW w:w="1387" w:type="dxa"/>
            <w:gridSpan w:val="2"/>
          </w:tcPr>
          <w:p w14:paraId="065BBC58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,14</w:t>
            </w:r>
          </w:p>
        </w:tc>
        <w:tc>
          <w:tcPr>
            <w:tcW w:w="1387" w:type="dxa"/>
          </w:tcPr>
          <w:p w14:paraId="08552050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,483</w:t>
            </w:r>
          </w:p>
        </w:tc>
      </w:tr>
      <w:tr w:rsidR="00E82DB6" w:rsidRPr="00E82DB6" w14:paraId="1EFA77F6" w14:textId="77777777" w:rsidTr="00B445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3"/>
        </w:trPr>
        <w:tc>
          <w:tcPr>
            <w:tcW w:w="2471" w:type="dxa"/>
            <w:tcBorders>
              <w:right w:val="single" w:sz="4" w:space="0" w:color="auto"/>
            </w:tcBorders>
          </w:tcPr>
          <w:p w14:paraId="613C6977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ALV5Gy (rel)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65A6EFDE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,57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504CF83B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,19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</w:tcPr>
          <w:p w14:paraId="33DBCE72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,57</w:t>
            </w:r>
          </w:p>
        </w:tc>
        <w:tc>
          <w:tcPr>
            <w:tcW w:w="1387" w:type="dxa"/>
            <w:gridSpan w:val="2"/>
          </w:tcPr>
          <w:p w14:paraId="128BAB2E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,19</w:t>
            </w:r>
          </w:p>
        </w:tc>
        <w:tc>
          <w:tcPr>
            <w:tcW w:w="1387" w:type="dxa"/>
          </w:tcPr>
          <w:p w14:paraId="1332CD4B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,491</w:t>
            </w:r>
          </w:p>
        </w:tc>
      </w:tr>
      <w:tr w:rsidR="00E82DB6" w:rsidRPr="00E82DB6" w14:paraId="5E3D5EF8" w14:textId="77777777" w:rsidTr="00B4452E">
        <w:trPr>
          <w:trHeight w:val="183"/>
        </w:trPr>
        <w:tc>
          <w:tcPr>
            <w:tcW w:w="2471" w:type="dxa"/>
            <w:tcBorders>
              <w:right w:val="single" w:sz="4" w:space="0" w:color="auto"/>
            </w:tcBorders>
          </w:tcPr>
          <w:p w14:paraId="09D8D750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FLV5Gy (rel)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</w:tcPr>
          <w:p w14:paraId="5EC8BB5A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,63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55C85ABD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,20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</w:tcBorders>
          </w:tcPr>
          <w:p w14:paraId="024DE5D9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,59</w:t>
            </w:r>
          </w:p>
        </w:tc>
        <w:tc>
          <w:tcPr>
            <w:tcW w:w="1387" w:type="dxa"/>
            <w:gridSpan w:val="2"/>
          </w:tcPr>
          <w:p w14:paraId="01775981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,16</w:t>
            </w:r>
          </w:p>
        </w:tc>
        <w:tc>
          <w:tcPr>
            <w:tcW w:w="1387" w:type="dxa"/>
          </w:tcPr>
          <w:p w14:paraId="5AB148A9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,273</w:t>
            </w:r>
          </w:p>
        </w:tc>
      </w:tr>
    </w:tbl>
    <w:p w14:paraId="7371262F" w14:textId="77777777" w:rsidR="00E82DB6" w:rsidRPr="00E82DB6" w:rsidRDefault="00E82DB6" w:rsidP="00E82DB6">
      <w:pPr>
        <w:spacing w:line="48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>B)</w:t>
      </w:r>
    </w:p>
    <w:tbl>
      <w:tblPr>
        <w:tblStyle w:val="Stijl1"/>
        <w:tblW w:w="2728" w:type="pct"/>
        <w:tblLayout w:type="fixed"/>
        <w:tblLook w:val="0000" w:firstRow="0" w:lastRow="0" w:firstColumn="0" w:lastColumn="0" w:noHBand="0" w:noVBand="0"/>
      </w:tblPr>
      <w:tblGrid>
        <w:gridCol w:w="2325"/>
        <w:gridCol w:w="1453"/>
        <w:gridCol w:w="1172"/>
      </w:tblGrid>
      <w:tr w:rsidR="00E82DB6" w:rsidRPr="00E82DB6" w14:paraId="1F3B1B22" w14:textId="77777777" w:rsidTr="00B4452E">
        <w:trPr>
          <w:trHeight w:val="605"/>
        </w:trPr>
        <w:tc>
          <w:tcPr>
            <w:tcW w:w="2348" w:type="pct"/>
            <w:vMerge w:val="restart"/>
            <w:shd w:val="clear" w:color="auto" w:fill="FFFFFF" w:themeFill="background1"/>
          </w:tcPr>
          <w:p w14:paraId="56D2CDF6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65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0343DFE" w14:textId="77777777" w:rsidR="00E82DB6" w:rsidRPr="00E82DB6" w:rsidRDefault="00E82DB6" w:rsidP="00E82DB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PTV volume (cc)</w:t>
            </w:r>
          </w:p>
        </w:tc>
      </w:tr>
      <w:tr w:rsidR="00E82DB6" w:rsidRPr="00E82DB6" w14:paraId="5A323943" w14:textId="77777777" w:rsidTr="00B445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tcW w:w="234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98CA385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69F9AF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PCC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39C9CA4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</w:tr>
      <w:tr w:rsidR="00E82DB6" w:rsidRPr="00E82DB6" w14:paraId="575AA7E0" w14:textId="77777777" w:rsidTr="00B4452E">
        <w:trPr>
          <w:trHeight w:val="616"/>
        </w:trPr>
        <w:tc>
          <w:tcPr>
            <w:tcW w:w="2348" w:type="pct"/>
            <w:tcBorders>
              <w:top w:val="single" w:sz="4" w:space="0" w:color="auto"/>
              <w:right w:val="single" w:sz="4" w:space="0" w:color="auto"/>
            </w:tcBorders>
          </w:tcPr>
          <w:p w14:paraId="53CB9894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FLV10Gy(cc)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</w:tcBorders>
          </w:tcPr>
          <w:p w14:paraId="44A94C6B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,012</w:t>
            </w:r>
          </w:p>
        </w:tc>
        <w:tc>
          <w:tcPr>
            <w:tcW w:w="1184" w:type="pct"/>
            <w:tcBorders>
              <w:top w:val="single" w:sz="4" w:space="0" w:color="auto"/>
            </w:tcBorders>
          </w:tcPr>
          <w:p w14:paraId="2DE578DE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,934</w:t>
            </w:r>
          </w:p>
        </w:tc>
      </w:tr>
      <w:tr w:rsidR="00E82DB6" w:rsidRPr="00E82DB6" w14:paraId="2A6B88DF" w14:textId="77777777" w:rsidTr="00B445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tcW w:w="2348" w:type="pct"/>
            <w:tcBorders>
              <w:right w:val="single" w:sz="4" w:space="0" w:color="auto"/>
            </w:tcBorders>
          </w:tcPr>
          <w:p w14:paraId="4BE7244D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FLV20Gy(cc)</w:t>
            </w:r>
          </w:p>
        </w:tc>
        <w:tc>
          <w:tcPr>
            <w:tcW w:w="1468" w:type="pct"/>
            <w:tcBorders>
              <w:left w:val="single" w:sz="4" w:space="0" w:color="auto"/>
            </w:tcBorders>
          </w:tcPr>
          <w:p w14:paraId="7D687556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-,016</w:t>
            </w:r>
          </w:p>
        </w:tc>
        <w:tc>
          <w:tcPr>
            <w:tcW w:w="1184" w:type="pct"/>
          </w:tcPr>
          <w:p w14:paraId="2B6A5C81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,909</w:t>
            </w:r>
          </w:p>
        </w:tc>
      </w:tr>
    </w:tbl>
    <w:p w14:paraId="7A6E9BD7" w14:textId="77777777" w:rsidR="00E82DB6" w:rsidRPr="00E82DB6" w:rsidRDefault="00E82DB6" w:rsidP="00E82DB6">
      <w:pPr>
        <w:spacing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005D763A" w14:textId="77777777" w:rsidR="00E82DB6" w:rsidRPr="00E82DB6" w:rsidRDefault="00E82DB6" w:rsidP="00E82DB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</w:pPr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lastRenderedPageBreak/>
        <w:t xml:space="preserve">ALV = Anatomical lung volume; FLV = Functional lung volume; SD= Standard deviation; </w:t>
      </w:r>
      <w:proofErr w:type="spellStart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>rel</w:t>
      </w:r>
      <w:proofErr w:type="spellEnd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 xml:space="preserve"> indicates the relative volume exposed to x </w:t>
      </w:r>
      <w:proofErr w:type="spellStart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>Gy</w:t>
      </w:r>
      <w:proofErr w:type="spellEnd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 xml:space="preserve"> (absolute volume exposed to x </w:t>
      </w:r>
      <w:proofErr w:type="spellStart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>Gy</w:t>
      </w:r>
      <w:proofErr w:type="spellEnd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 xml:space="preserve"> divided by the total ALV or FLV). </w:t>
      </w:r>
    </w:p>
    <w:p w14:paraId="1C8D50EF" w14:textId="77777777" w:rsidR="00E82DB6" w:rsidRPr="00E82DB6" w:rsidRDefault="00E82DB6" w:rsidP="00E82DB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</w:pPr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 xml:space="preserve">PCC= Pearson’s correlation coefficient: a positive PCC implies a decrease in pulmonary function versus a negative PCC that implies an increase in this pulmonary function. </w:t>
      </w:r>
    </w:p>
    <w:p w14:paraId="7466ADB3" w14:textId="77777777" w:rsidR="00E82DB6" w:rsidRPr="00E82DB6" w:rsidRDefault="00E82DB6" w:rsidP="00E82DB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</w:pPr>
      <w:proofErr w:type="gramStart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>p-value</w:t>
      </w:r>
      <w:proofErr w:type="gramEnd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 xml:space="preserve"> for significance &lt;0,05 </w:t>
      </w:r>
    </w:p>
    <w:p w14:paraId="2222A231" w14:textId="77777777" w:rsidR="00E82DB6" w:rsidRPr="00E82DB6" w:rsidRDefault="00E82DB6" w:rsidP="00E82DB6">
      <w:pPr>
        <w:spacing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25B4F683" w14:textId="77777777" w:rsidR="00E82DB6" w:rsidRPr="00E82DB6" w:rsidRDefault="00E82DB6" w:rsidP="00E82DB6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2A61C8B9" w14:textId="77777777" w:rsidR="00E82DB6" w:rsidRPr="00E82DB6" w:rsidRDefault="00E82DB6" w:rsidP="00E82DB6">
      <w:pPr>
        <w:spacing w:line="480" w:lineRule="auto"/>
        <w:jc w:val="both"/>
        <w:rPr>
          <w:rFonts w:ascii="Times New Roman" w:eastAsiaTheme="minorEastAsia" w:hAnsi="Times New Roman" w:cs="Times New Roman"/>
          <w:color w:val="5A5A5A" w:themeColor="text1" w:themeTint="A5"/>
          <w:spacing w:val="15"/>
          <w:kern w:val="0"/>
          <w:sz w:val="24"/>
          <w:szCs w:val="24"/>
          <w:lang w:val="en-GB" w:eastAsia="en-GB"/>
          <w14:ligatures w14:val="none"/>
        </w:rPr>
      </w:pPr>
      <w:r w:rsidRPr="00E82DB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 w:type="page"/>
      </w:r>
    </w:p>
    <w:p w14:paraId="751B9CA0" w14:textId="77777777" w:rsidR="00D87D44" w:rsidRPr="00E82DB6" w:rsidRDefault="00D87D44" w:rsidP="00D87D44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E82DB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lastRenderedPageBreak/>
        <w:t xml:space="preserve">Table S2: Correlations (by Pearson correlation) between differences in pulmonary function tests before versus after neoadjuvant </w:t>
      </w:r>
      <w:proofErr w:type="spellStart"/>
      <w:r w:rsidRPr="00E82DB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chemoradiotherapy</w:t>
      </w:r>
      <w:proofErr w:type="spellEnd"/>
      <w:r w:rsidRPr="00E82DB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and anatomical or functional lung volume dose-volume parameters.</w:t>
      </w:r>
    </w:p>
    <w:tbl>
      <w:tblPr>
        <w:tblStyle w:val="Stijl1"/>
        <w:tblW w:w="3077" w:type="pct"/>
        <w:tblLayout w:type="fixed"/>
        <w:tblLook w:val="0000" w:firstRow="0" w:lastRow="0" w:firstColumn="0" w:lastColumn="0" w:noHBand="0" w:noVBand="0"/>
      </w:tblPr>
      <w:tblGrid>
        <w:gridCol w:w="1915"/>
        <w:gridCol w:w="1008"/>
        <w:gridCol w:w="904"/>
        <w:gridCol w:w="930"/>
        <w:gridCol w:w="826"/>
      </w:tblGrid>
      <w:tr w:rsidR="00D87D44" w:rsidRPr="00E82DB6" w14:paraId="29334DFB" w14:textId="77777777" w:rsidTr="007D1C32">
        <w:trPr>
          <w:trHeight w:val="346"/>
        </w:trPr>
        <w:tc>
          <w:tcPr>
            <w:tcW w:w="1714" w:type="pct"/>
            <w:vMerge w:val="restart"/>
            <w:shd w:val="clear" w:color="auto" w:fill="FFFFFF" w:themeFill="background1"/>
          </w:tcPr>
          <w:p w14:paraId="3F5491F2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bookmarkStart w:id="1" w:name="_Hlk138686069"/>
          </w:p>
        </w:tc>
        <w:tc>
          <w:tcPr>
            <w:tcW w:w="171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A6FD971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val="en-GB" w:eastAsia="en-GB"/>
              </w:rPr>
              <w:t>∆</w:t>
            </w: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DLCO (% pred)</w:t>
            </w:r>
          </w:p>
        </w:tc>
        <w:tc>
          <w:tcPr>
            <w:tcW w:w="157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FF58671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val="en-GB" w:eastAsia="en-GB"/>
              </w:rPr>
              <w:t>∆</w:t>
            </w: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Tiff  (% pred)</w:t>
            </w:r>
          </w:p>
        </w:tc>
      </w:tr>
      <w:tr w:rsidR="00D87D44" w:rsidRPr="00E82DB6" w14:paraId="74A7F00C" w14:textId="77777777" w:rsidTr="007D1C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6"/>
        </w:trPr>
        <w:tc>
          <w:tcPr>
            <w:tcW w:w="171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043611D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F16197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PCC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99F57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A2C35F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PCC</w:t>
            </w: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2DC33E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</w:t>
            </w:r>
          </w:p>
        </w:tc>
      </w:tr>
      <w:tr w:rsidR="00D87D44" w:rsidRPr="00E82DB6" w14:paraId="2D2D843F" w14:textId="77777777" w:rsidTr="007D1C32">
        <w:trPr>
          <w:trHeight w:val="352"/>
        </w:trPr>
        <w:tc>
          <w:tcPr>
            <w:tcW w:w="1714" w:type="pct"/>
            <w:tcBorders>
              <w:top w:val="single" w:sz="4" w:space="0" w:color="auto"/>
              <w:right w:val="single" w:sz="4" w:space="0" w:color="auto"/>
            </w:tcBorders>
          </w:tcPr>
          <w:p w14:paraId="69B0E3FC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Mean ALV dose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</w:tcPr>
          <w:p w14:paraId="42271C7A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,095</w:t>
            </w:r>
          </w:p>
        </w:tc>
        <w:tc>
          <w:tcPr>
            <w:tcW w:w="810" w:type="pct"/>
            <w:tcBorders>
              <w:top w:val="single" w:sz="4" w:space="0" w:color="auto"/>
              <w:right w:val="single" w:sz="4" w:space="0" w:color="auto"/>
            </w:tcBorders>
          </w:tcPr>
          <w:p w14:paraId="717C5DAB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,315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</w:tcBorders>
          </w:tcPr>
          <w:p w14:paraId="4B2251CC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,179</w:t>
            </w:r>
          </w:p>
        </w:tc>
        <w:tc>
          <w:tcPr>
            <w:tcW w:w="739" w:type="pct"/>
            <w:tcBorders>
              <w:top w:val="single" w:sz="4" w:space="0" w:color="auto"/>
            </w:tcBorders>
          </w:tcPr>
          <w:p w14:paraId="7EA8CF81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,117</w:t>
            </w:r>
          </w:p>
        </w:tc>
      </w:tr>
      <w:tr w:rsidR="00D87D44" w:rsidRPr="00E82DB6" w14:paraId="4B85DA07" w14:textId="77777777" w:rsidTr="007D1C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tcW w:w="1714" w:type="pct"/>
            <w:tcBorders>
              <w:right w:val="single" w:sz="4" w:space="0" w:color="auto"/>
            </w:tcBorders>
          </w:tcPr>
          <w:p w14:paraId="46372C71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Mean FLV dose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4DB0D6CC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,058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142D3198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,385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24D453C3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,008</w:t>
            </w:r>
          </w:p>
        </w:tc>
        <w:tc>
          <w:tcPr>
            <w:tcW w:w="739" w:type="pct"/>
          </w:tcPr>
          <w:p w14:paraId="009E1485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,478</w:t>
            </w:r>
          </w:p>
        </w:tc>
      </w:tr>
      <w:tr w:rsidR="00D87D44" w:rsidRPr="00E82DB6" w14:paraId="77794846" w14:textId="77777777" w:rsidTr="007D1C32">
        <w:trPr>
          <w:trHeight w:val="169"/>
        </w:trPr>
        <w:tc>
          <w:tcPr>
            <w:tcW w:w="1714" w:type="pct"/>
            <w:tcBorders>
              <w:right w:val="single" w:sz="4" w:space="0" w:color="auto"/>
            </w:tcBorders>
          </w:tcPr>
          <w:p w14:paraId="690A22B9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ALV40Gy (rel)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44E2F2E4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-,117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518CECF1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,277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266ACAC5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,100</w:t>
            </w:r>
          </w:p>
        </w:tc>
        <w:tc>
          <w:tcPr>
            <w:tcW w:w="739" w:type="pct"/>
          </w:tcPr>
          <w:p w14:paraId="69F1ACA6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,254</w:t>
            </w:r>
          </w:p>
        </w:tc>
      </w:tr>
      <w:tr w:rsidR="00D87D44" w:rsidRPr="00E82DB6" w14:paraId="76356D90" w14:textId="77777777" w:rsidTr="007D1C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tcW w:w="1714" w:type="pct"/>
            <w:tcBorders>
              <w:right w:val="single" w:sz="4" w:space="0" w:color="auto"/>
            </w:tcBorders>
          </w:tcPr>
          <w:p w14:paraId="02D69BD2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FLV40Gy (rel)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7E247A76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-,138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587B0365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,242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023E1449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-,245</w:t>
            </w:r>
          </w:p>
        </w:tc>
        <w:tc>
          <w:tcPr>
            <w:tcW w:w="739" w:type="pct"/>
          </w:tcPr>
          <w:p w14:paraId="229CD8C9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,050</w:t>
            </w:r>
          </w:p>
        </w:tc>
      </w:tr>
      <w:tr w:rsidR="00D87D44" w:rsidRPr="00E82DB6" w14:paraId="4A082AC8" w14:textId="77777777" w:rsidTr="007D1C32">
        <w:trPr>
          <w:trHeight w:val="176"/>
        </w:trPr>
        <w:tc>
          <w:tcPr>
            <w:tcW w:w="1714" w:type="pct"/>
            <w:tcBorders>
              <w:right w:val="single" w:sz="4" w:space="0" w:color="auto"/>
            </w:tcBorders>
          </w:tcPr>
          <w:p w14:paraId="7AB91649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ALV30Gy (rel)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2998DACB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,067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680E635A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,368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0B066A16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,106</w:t>
            </w:r>
          </w:p>
        </w:tc>
        <w:tc>
          <w:tcPr>
            <w:tcW w:w="739" w:type="pct"/>
          </w:tcPr>
          <w:p w14:paraId="1020812C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,241</w:t>
            </w:r>
          </w:p>
        </w:tc>
      </w:tr>
      <w:tr w:rsidR="00D87D44" w:rsidRPr="00E82DB6" w14:paraId="7C55E04C" w14:textId="77777777" w:rsidTr="007D1C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</w:trPr>
        <w:tc>
          <w:tcPr>
            <w:tcW w:w="1714" w:type="pct"/>
            <w:tcBorders>
              <w:right w:val="single" w:sz="4" w:space="0" w:color="auto"/>
            </w:tcBorders>
          </w:tcPr>
          <w:p w14:paraId="365E2488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FLV30Gy (rel)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54AC4222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-,138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6F71EC30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,242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007EE57A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-,245</w:t>
            </w:r>
          </w:p>
        </w:tc>
        <w:tc>
          <w:tcPr>
            <w:tcW w:w="739" w:type="pct"/>
          </w:tcPr>
          <w:p w14:paraId="1F362C80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,050</w:t>
            </w:r>
          </w:p>
        </w:tc>
      </w:tr>
      <w:tr w:rsidR="00D87D44" w:rsidRPr="00E82DB6" w14:paraId="7A387BA3" w14:textId="77777777" w:rsidTr="007D1C32">
        <w:trPr>
          <w:trHeight w:val="176"/>
        </w:trPr>
        <w:tc>
          <w:tcPr>
            <w:tcW w:w="1714" w:type="pct"/>
            <w:tcBorders>
              <w:right w:val="single" w:sz="4" w:space="0" w:color="auto"/>
            </w:tcBorders>
          </w:tcPr>
          <w:p w14:paraId="058AB8FD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ALV20Gy (rel)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35E77709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,082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0BCE65CC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,339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0823E834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,117</w:t>
            </w:r>
          </w:p>
        </w:tc>
        <w:tc>
          <w:tcPr>
            <w:tcW w:w="739" w:type="pct"/>
          </w:tcPr>
          <w:p w14:paraId="648FC2FE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,219</w:t>
            </w:r>
          </w:p>
        </w:tc>
      </w:tr>
      <w:tr w:rsidR="00D87D44" w:rsidRPr="00E82DB6" w14:paraId="5FBDE35B" w14:textId="77777777" w:rsidTr="007D1C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tcW w:w="1714" w:type="pct"/>
            <w:tcBorders>
              <w:right w:val="single" w:sz="4" w:space="0" w:color="auto"/>
            </w:tcBorders>
          </w:tcPr>
          <w:p w14:paraId="63EC1599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FLV20Gy (rel)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7305724F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,118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32FF37D6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,275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040DDF64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-,121</w:t>
            </w:r>
          </w:p>
        </w:tc>
        <w:tc>
          <w:tcPr>
            <w:tcW w:w="739" w:type="pct"/>
          </w:tcPr>
          <w:p w14:paraId="233FC038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,212</w:t>
            </w:r>
          </w:p>
        </w:tc>
      </w:tr>
      <w:tr w:rsidR="00D87D44" w:rsidRPr="00E82DB6" w14:paraId="474D538A" w14:textId="77777777" w:rsidTr="007D1C32">
        <w:trPr>
          <w:trHeight w:val="169"/>
        </w:trPr>
        <w:tc>
          <w:tcPr>
            <w:tcW w:w="1714" w:type="pct"/>
            <w:tcBorders>
              <w:right w:val="single" w:sz="4" w:space="0" w:color="auto"/>
            </w:tcBorders>
          </w:tcPr>
          <w:p w14:paraId="12C8110C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ALV10Gy (rel)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2042BDEC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,057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3B7CC1EE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,386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3C288DF8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,188</w:t>
            </w:r>
          </w:p>
        </w:tc>
        <w:tc>
          <w:tcPr>
            <w:tcW w:w="739" w:type="pct"/>
          </w:tcPr>
          <w:p w14:paraId="7ADB3A02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,106</w:t>
            </w:r>
          </w:p>
        </w:tc>
      </w:tr>
      <w:tr w:rsidR="00D87D44" w:rsidRPr="00E82DB6" w14:paraId="221BE337" w14:textId="77777777" w:rsidTr="007D1C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2"/>
        </w:trPr>
        <w:tc>
          <w:tcPr>
            <w:tcW w:w="1714" w:type="pct"/>
            <w:tcBorders>
              <w:right w:val="single" w:sz="4" w:space="0" w:color="auto"/>
            </w:tcBorders>
          </w:tcPr>
          <w:p w14:paraId="7C8AB5DD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FLV10Gy (rel)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706FCC3A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,036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0BFAD179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,428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3042C0EF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,055</w:t>
            </w:r>
          </w:p>
        </w:tc>
        <w:tc>
          <w:tcPr>
            <w:tcW w:w="739" w:type="pct"/>
          </w:tcPr>
          <w:p w14:paraId="0BF07096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,357</w:t>
            </w:r>
          </w:p>
        </w:tc>
      </w:tr>
      <w:tr w:rsidR="00D87D44" w:rsidRPr="00E82DB6" w14:paraId="3E69C047" w14:textId="77777777" w:rsidTr="007D1C32">
        <w:trPr>
          <w:trHeight w:val="176"/>
        </w:trPr>
        <w:tc>
          <w:tcPr>
            <w:tcW w:w="1714" w:type="pct"/>
            <w:tcBorders>
              <w:right w:val="single" w:sz="4" w:space="0" w:color="auto"/>
            </w:tcBorders>
          </w:tcPr>
          <w:p w14:paraId="22E87BB7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ALV5Gy (rel)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4BDEE0F0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,052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40683FA3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,397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7A5E31FE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,188</w:t>
            </w:r>
          </w:p>
        </w:tc>
        <w:tc>
          <w:tcPr>
            <w:tcW w:w="739" w:type="pct"/>
          </w:tcPr>
          <w:p w14:paraId="0AB0DF0E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,105</w:t>
            </w:r>
          </w:p>
        </w:tc>
      </w:tr>
      <w:tr w:rsidR="00D87D44" w:rsidRPr="00E82DB6" w14:paraId="41607E00" w14:textId="77777777" w:rsidTr="007D1C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"/>
        </w:trPr>
        <w:tc>
          <w:tcPr>
            <w:tcW w:w="1714" w:type="pct"/>
            <w:tcBorders>
              <w:right w:val="single" w:sz="4" w:space="0" w:color="auto"/>
            </w:tcBorders>
          </w:tcPr>
          <w:p w14:paraId="7A02335D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FLV5Gy (rel)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4179733E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-,003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6B46E01F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,495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1910F3DC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,095</w:t>
            </w:r>
          </w:p>
        </w:tc>
        <w:tc>
          <w:tcPr>
            <w:tcW w:w="739" w:type="pct"/>
          </w:tcPr>
          <w:p w14:paraId="3A67F64B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,265</w:t>
            </w:r>
          </w:p>
        </w:tc>
      </w:tr>
      <w:tr w:rsidR="00D87D44" w:rsidRPr="00E82DB6" w14:paraId="6EBA13AA" w14:textId="77777777" w:rsidTr="007D1C32">
        <w:trPr>
          <w:trHeight w:val="176"/>
        </w:trPr>
        <w:tc>
          <w:tcPr>
            <w:tcW w:w="1714" w:type="pct"/>
            <w:tcBorders>
              <w:right w:val="single" w:sz="4" w:space="0" w:color="auto"/>
            </w:tcBorders>
          </w:tcPr>
          <w:p w14:paraId="2DCEAF47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ALV40Gy (cc)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6D26F222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-,063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0A23FD2A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,374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21B3DCA5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,065</w:t>
            </w:r>
          </w:p>
        </w:tc>
        <w:tc>
          <w:tcPr>
            <w:tcW w:w="739" w:type="pct"/>
          </w:tcPr>
          <w:p w14:paraId="0C247C1D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,334</w:t>
            </w:r>
          </w:p>
        </w:tc>
      </w:tr>
      <w:tr w:rsidR="00D87D44" w:rsidRPr="00E82DB6" w14:paraId="2DA997C9" w14:textId="77777777" w:rsidTr="007D1C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6"/>
        </w:trPr>
        <w:tc>
          <w:tcPr>
            <w:tcW w:w="1714" w:type="pct"/>
            <w:tcBorders>
              <w:right w:val="single" w:sz="4" w:space="0" w:color="auto"/>
            </w:tcBorders>
          </w:tcPr>
          <w:p w14:paraId="73914442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FLV40Gy (cc)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26F4A093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,000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11C0DFFA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,499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2F5D329E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-,192</w:t>
            </w:r>
          </w:p>
        </w:tc>
        <w:tc>
          <w:tcPr>
            <w:tcW w:w="739" w:type="pct"/>
          </w:tcPr>
          <w:p w14:paraId="256BA51A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,100</w:t>
            </w:r>
          </w:p>
        </w:tc>
      </w:tr>
      <w:tr w:rsidR="00D87D44" w:rsidRPr="00E82DB6" w14:paraId="0B0C1CDF" w14:textId="77777777" w:rsidTr="007D1C32">
        <w:trPr>
          <w:trHeight w:val="176"/>
        </w:trPr>
        <w:tc>
          <w:tcPr>
            <w:tcW w:w="1714" w:type="pct"/>
            <w:tcBorders>
              <w:right w:val="single" w:sz="4" w:space="0" w:color="auto"/>
            </w:tcBorders>
          </w:tcPr>
          <w:p w14:paraId="5E30BC7B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ALV30Gy (cc)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0EBB98F2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,041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4DE742B9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,419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3BF77FA2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,118</w:t>
            </w:r>
          </w:p>
        </w:tc>
        <w:tc>
          <w:tcPr>
            <w:tcW w:w="739" w:type="pct"/>
          </w:tcPr>
          <w:p w14:paraId="20E84E2F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,218</w:t>
            </w:r>
          </w:p>
        </w:tc>
      </w:tr>
      <w:tr w:rsidR="00D87D44" w:rsidRPr="00E82DB6" w14:paraId="77F9AAF9" w14:textId="77777777" w:rsidTr="007D1C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6"/>
        </w:trPr>
        <w:tc>
          <w:tcPr>
            <w:tcW w:w="1714" w:type="pct"/>
            <w:tcBorders>
              <w:right w:val="single" w:sz="4" w:space="0" w:color="auto"/>
            </w:tcBorders>
          </w:tcPr>
          <w:p w14:paraId="6ABC4889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FLV30Gy (cc)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5437B272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,000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77C590DC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,499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715332C4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-,192</w:t>
            </w:r>
          </w:p>
        </w:tc>
        <w:tc>
          <w:tcPr>
            <w:tcW w:w="739" w:type="pct"/>
          </w:tcPr>
          <w:p w14:paraId="1FCF8A4F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,100</w:t>
            </w:r>
          </w:p>
        </w:tc>
      </w:tr>
      <w:tr w:rsidR="00D87D44" w:rsidRPr="00E82DB6" w14:paraId="6A7014E8" w14:textId="77777777" w:rsidTr="007D1C32">
        <w:trPr>
          <w:trHeight w:val="176"/>
        </w:trPr>
        <w:tc>
          <w:tcPr>
            <w:tcW w:w="1714" w:type="pct"/>
            <w:tcBorders>
              <w:right w:val="single" w:sz="4" w:space="0" w:color="auto"/>
            </w:tcBorders>
          </w:tcPr>
          <w:p w14:paraId="40210E17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ALV20Gy (cc)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4F26571B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,077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0CE87CFB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,349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4E0F5850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,137</w:t>
            </w:r>
          </w:p>
        </w:tc>
        <w:tc>
          <w:tcPr>
            <w:tcW w:w="739" w:type="pct"/>
          </w:tcPr>
          <w:p w14:paraId="3DBBD891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,181</w:t>
            </w:r>
          </w:p>
        </w:tc>
      </w:tr>
      <w:tr w:rsidR="00D87D44" w:rsidRPr="00E82DB6" w14:paraId="24979270" w14:textId="77777777" w:rsidTr="007D1C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9"/>
        </w:trPr>
        <w:tc>
          <w:tcPr>
            <w:tcW w:w="1714" w:type="pct"/>
            <w:tcBorders>
              <w:right w:val="single" w:sz="4" w:space="0" w:color="auto"/>
            </w:tcBorders>
          </w:tcPr>
          <w:p w14:paraId="68DEE723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FLV20Gy (cc)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4A562845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,194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6653B0E3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,161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33B5DBCB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,050</w:t>
            </w:r>
          </w:p>
        </w:tc>
        <w:tc>
          <w:tcPr>
            <w:tcW w:w="739" w:type="pct"/>
          </w:tcPr>
          <w:p w14:paraId="62BDC0BA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,371</w:t>
            </w:r>
          </w:p>
        </w:tc>
      </w:tr>
      <w:tr w:rsidR="00D87D44" w:rsidRPr="00E82DB6" w14:paraId="25E2E717" w14:textId="77777777" w:rsidTr="007D1C32">
        <w:trPr>
          <w:trHeight w:val="176"/>
        </w:trPr>
        <w:tc>
          <w:tcPr>
            <w:tcW w:w="1714" w:type="pct"/>
            <w:tcBorders>
              <w:right w:val="single" w:sz="4" w:space="0" w:color="auto"/>
            </w:tcBorders>
          </w:tcPr>
          <w:p w14:paraId="65D9979F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ALV10Gy (cc)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679A8CCB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,043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2F184660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,415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5150A9AA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,176</w:t>
            </w:r>
          </w:p>
        </w:tc>
        <w:tc>
          <w:tcPr>
            <w:tcW w:w="739" w:type="pct"/>
          </w:tcPr>
          <w:p w14:paraId="1E89C1F7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,121</w:t>
            </w:r>
          </w:p>
        </w:tc>
      </w:tr>
      <w:tr w:rsidR="00D87D44" w:rsidRPr="00E82DB6" w14:paraId="4F5DD84A" w14:textId="77777777" w:rsidTr="007D1C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6"/>
        </w:trPr>
        <w:tc>
          <w:tcPr>
            <w:tcW w:w="1714" w:type="pct"/>
            <w:tcBorders>
              <w:right w:val="single" w:sz="4" w:space="0" w:color="auto"/>
            </w:tcBorders>
          </w:tcPr>
          <w:p w14:paraId="0CC82657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FLV10Gy (cc)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757387EE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,132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6C32BBBB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,251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7158E1F4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,153</w:t>
            </w:r>
          </w:p>
        </w:tc>
        <w:tc>
          <w:tcPr>
            <w:tcW w:w="739" w:type="pct"/>
          </w:tcPr>
          <w:p w14:paraId="79E13291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,155</w:t>
            </w:r>
          </w:p>
        </w:tc>
      </w:tr>
      <w:tr w:rsidR="00D87D44" w:rsidRPr="00E82DB6" w14:paraId="6DA25B2D" w14:textId="77777777" w:rsidTr="007D1C32">
        <w:trPr>
          <w:trHeight w:val="176"/>
        </w:trPr>
        <w:tc>
          <w:tcPr>
            <w:tcW w:w="1714" w:type="pct"/>
            <w:tcBorders>
              <w:right w:val="single" w:sz="4" w:space="0" w:color="auto"/>
            </w:tcBorders>
          </w:tcPr>
          <w:p w14:paraId="5E3F7336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ALV5Gy (cc)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4333C0C6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,041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337743D2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,418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0171AB9B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,184</w:t>
            </w:r>
          </w:p>
        </w:tc>
        <w:tc>
          <w:tcPr>
            <w:tcW w:w="739" w:type="pct"/>
          </w:tcPr>
          <w:p w14:paraId="00D10466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,110</w:t>
            </w:r>
          </w:p>
        </w:tc>
      </w:tr>
      <w:tr w:rsidR="00D87D44" w:rsidRPr="00E82DB6" w14:paraId="266EBCEC" w14:textId="77777777" w:rsidTr="007D1C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9"/>
        </w:trPr>
        <w:tc>
          <w:tcPr>
            <w:tcW w:w="1714" w:type="pct"/>
            <w:tcBorders>
              <w:right w:val="single" w:sz="4" w:space="0" w:color="auto"/>
            </w:tcBorders>
          </w:tcPr>
          <w:p w14:paraId="0890B370" w14:textId="77777777" w:rsidR="00D87D44" w:rsidRPr="00E82DB6" w:rsidRDefault="00D87D44" w:rsidP="007D1C32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FLV5Gy (cc)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32409200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,074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722DDA52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,354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641D7133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,132</w:t>
            </w:r>
          </w:p>
        </w:tc>
        <w:tc>
          <w:tcPr>
            <w:tcW w:w="739" w:type="pct"/>
          </w:tcPr>
          <w:p w14:paraId="588CA3A4" w14:textId="77777777" w:rsidR="00D87D44" w:rsidRPr="00E82DB6" w:rsidRDefault="00D87D44" w:rsidP="007D1C32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,191</w:t>
            </w:r>
          </w:p>
        </w:tc>
      </w:tr>
    </w:tbl>
    <w:bookmarkEnd w:id="1"/>
    <w:p w14:paraId="01526442" w14:textId="77777777" w:rsidR="00D87D44" w:rsidRPr="00E82DB6" w:rsidRDefault="00D87D44" w:rsidP="00D87D4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</w:pPr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 xml:space="preserve">DLCO= diffusing capacity for carbon monoxide; Tiff= </w:t>
      </w:r>
      <w:proofErr w:type="spellStart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>Tiffeneau</w:t>
      </w:r>
      <w:proofErr w:type="spellEnd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 xml:space="preserve"> index as calculated by dividing forced expiratory volume in 1 second by vital capacity. ∆ quantifies the differences before versus after neoadjuvant </w:t>
      </w:r>
      <w:proofErr w:type="spellStart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>chemoradiotherapy</w:t>
      </w:r>
      <w:proofErr w:type="spellEnd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 xml:space="preserve">. </w:t>
      </w:r>
      <w:proofErr w:type="gramStart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>p-value</w:t>
      </w:r>
      <w:proofErr w:type="gramEnd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 xml:space="preserve"> for significance &lt;0,05.</w:t>
      </w:r>
    </w:p>
    <w:p w14:paraId="50DCE622" w14:textId="77777777" w:rsidR="00D87D44" w:rsidRPr="00E82DB6" w:rsidRDefault="00D87D44" w:rsidP="00D87D44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</w:pPr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 xml:space="preserve">ALV= Anatomical lung volume; FLV= Functional lung volume; cc quantifies the absolute volume that is exposed to x </w:t>
      </w:r>
      <w:proofErr w:type="spellStart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>Gy</w:t>
      </w:r>
      <w:proofErr w:type="spellEnd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 xml:space="preserve"> whereas </w:t>
      </w:r>
      <w:proofErr w:type="spellStart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>rel</w:t>
      </w:r>
      <w:proofErr w:type="spellEnd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 xml:space="preserve"> indicates the relative volume exposed to x </w:t>
      </w:r>
      <w:proofErr w:type="spellStart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>Gy</w:t>
      </w:r>
      <w:proofErr w:type="spellEnd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 xml:space="preserve"> (absolute volume exposed to x </w:t>
      </w:r>
      <w:proofErr w:type="spellStart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>Gy</w:t>
      </w:r>
      <w:proofErr w:type="spellEnd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 xml:space="preserve"> divided by the total ALV or FLV).</w:t>
      </w:r>
    </w:p>
    <w:p w14:paraId="2CCF8BF1" w14:textId="357BD3EE" w:rsidR="00D87D44" w:rsidRPr="00D87D44" w:rsidRDefault="00D87D44" w:rsidP="00D87D44">
      <w:pPr>
        <w:rPr>
          <w:lang w:val="en-GB"/>
        </w:rPr>
      </w:pPr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>PCC= Pearson’s correlation coefficient: a positive PCC implies a decrease in pulmonary function versus a negative PCC that implies an increase in this pulmonary function.</w:t>
      </w:r>
    </w:p>
    <w:p w14:paraId="75CA834A" w14:textId="77777777" w:rsidR="00D87D44" w:rsidRDefault="00D87D44" w:rsidP="00E82DB6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045E1F7A" w14:textId="156F9C43" w:rsidR="00E82DB6" w:rsidRPr="00E82DB6" w:rsidRDefault="00E82DB6" w:rsidP="00E82DB6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E82DB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Table S3: Correlations (by Pearson correlation) between pulmonary function tests and anatomical or functional lung volume. </w:t>
      </w:r>
    </w:p>
    <w:tbl>
      <w:tblPr>
        <w:tblStyle w:val="Stijl1"/>
        <w:tblW w:w="9597" w:type="dxa"/>
        <w:tblLayout w:type="fixed"/>
        <w:tblLook w:val="0000" w:firstRow="0" w:lastRow="0" w:firstColumn="0" w:lastColumn="0" w:noHBand="0" w:noVBand="0"/>
      </w:tblPr>
      <w:tblGrid>
        <w:gridCol w:w="3056"/>
        <w:gridCol w:w="622"/>
        <w:gridCol w:w="1471"/>
        <w:gridCol w:w="1472"/>
        <w:gridCol w:w="1471"/>
        <w:gridCol w:w="1505"/>
      </w:tblGrid>
      <w:tr w:rsidR="00E82DB6" w:rsidRPr="00E82DB6" w14:paraId="78685393" w14:textId="77777777" w:rsidTr="00B4452E">
        <w:trPr>
          <w:trHeight w:val="345"/>
        </w:trPr>
        <w:tc>
          <w:tcPr>
            <w:tcW w:w="3056" w:type="dxa"/>
            <w:vMerge w:val="restart"/>
            <w:shd w:val="clear" w:color="auto" w:fill="FFFFFF" w:themeFill="background1"/>
          </w:tcPr>
          <w:p w14:paraId="29EA3CA0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1A248D89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07567838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294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B4EBFB5" w14:textId="77777777" w:rsidR="00E82DB6" w:rsidRPr="00E82DB6" w:rsidRDefault="00E82DB6" w:rsidP="00E82DB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ALV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71D418B" w14:textId="77777777" w:rsidR="00E82DB6" w:rsidRPr="00E82DB6" w:rsidRDefault="00E82DB6" w:rsidP="00E82DB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FLV</w:t>
            </w:r>
          </w:p>
        </w:tc>
      </w:tr>
      <w:tr w:rsidR="00E82DB6" w:rsidRPr="00E82DB6" w14:paraId="1B7A3301" w14:textId="77777777" w:rsidTr="00B445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5"/>
        </w:trPr>
        <w:tc>
          <w:tcPr>
            <w:tcW w:w="305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55B25B0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C1B15F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BE5A96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PCC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A5F47F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p-value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A19B55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PCC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D0D4A3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p-value</w:t>
            </w:r>
          </w:p>
        </w:tc>
      </w:tr>
      <w:tr w:rsidR="00E82DB6" w:rsidRPr="00E82DB6" w14:paraId="7E79D33C" w14:textId="77777777" w:rsidTr="00B4452E">
        <w:trPr>
          <w:trHeight w:val="345"/>
        </w:trPr>
        <w:tc>
          <w:tcPr>
            <w:tcW w:w="3056" w:type="dxa"/>
            <w:tcBorders>
              <w:right w:val="single" w:sz="4" w:space="0" w:color="auto"/>
            </w:tcBorders>
          </w:tcPr>
          <w:p w14:paraId="3A037346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FEV1 (% pred) baseline</w:t>
            </w: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316A09F7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14:paraId="4C0D11C9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-,050</w:t>
            </w:r>
          </w:p>
        </w:tc>
        <w:tc>
          <w:tcPr>
            <w:tcW w:w="1471" w:type="dxa"/>
          </w:tcPr>
          <w:p w14:paraId="2C7029AE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,365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14:paraId="65FBD3FF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,080</w:t>
            </w:r>
          </w:p>
        </w:tc>
        <w:tc>
          <w:tcPr>
            <w:tcW w:w="1504" w:type="dxa"/>
          </w:tcPr>
          <w:p w14:paraId="0900CB09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,288</w:t>
            </w:r>
          </w:p>
        </w:tc>
      </w:tr>
      <w:tr w:rsidR="00E82DB6" w:rsidRPr="00E82DB6" w14:paraId="2939E733" w14:textId="77777777" w:rsidTr="00B445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tcW w:w="3056" w:type="dxa"/>
            <w:tcBorders>
              <w:right w:val="single" w:sz="4" w:space="0" w:color="auto"/>
            </w:tcBorders>
          </w:tcPr>
          <w:p w14:paraId="22A9A321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TLC (% pred)</w:t>
            </w: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60E3E60E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14:paraId="21FD825A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,342</w:t>
            </w:r>
          </w:p>
        </w:tc>
        <w:tc>
          <w:tcPr>
            <w:tcW w:w="1471" w:type="dxa"/>
          </w:tcPr>
          <w:p w14:paraId="157E7351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,018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14:paraId="2F1A9BE1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-,186</w:t>
            </w:r>
          </w:p>
        </w:tc>
        <w:tc>
          <w:tcPr>
            <w:tcW w:w="1504" w:type="dxa"/>
          </w:tcPr>
          <w:p w14:paraId="2ADADC15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,131</w:t>
            </w:r>
          </w:p>
        </w:tc>
      </w:tr>
      <w:tr w:rsidR="00E82DB6" w:rsidRPr="00E82DB6" w14:paraId="5C2955E9" w14:textId="77777777" w:rsidTr="00B4452E">
        <w:trPr>
          <w:trHeight w:val="345"/>
        </w:trPr>
        <w:tc>
          <w:tcPr>
            <w:tcW w:w="3056" w:type="dxa"/>
            <w:tcBorders>
              <w:right w:val="single" w:sz="4" w:space="0" w:color="auto"/>
            </w:tcBorders>
          </w:tcPr>
          <w:p w14:paraId="2D6753A3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DLCO (% pred) baseline</w:t>
            </w: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70007252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14:paraId="5C2EB963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-,038</w:t>
            </w:r>
          </w:p>
        </w:tc>
        <w:tc>
          <w:tcPr>
            <w:tcW w:w="1471" w:type="dxa"/>
          </w:tcPr>
          <w:p w14:paraId="078ADFB6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,402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14:paraId="75B50D4D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,027</w:t>
            </w:r>
          </w:p>
        </w:tc>
        <w:tc>
          <w:tcPr>
            <w:tcW w:w="1504" w:type="dxa"/>
          </w:tcPr>
          <w:p w14:paraId="3DCC280D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,429</w:t>
            </w:r>
          </w:p>
        </w:tc>
      </w:tr>
      <w:tr w:rsidR="00E82DB6" w:rsidRPr="00E82DB6" w14:paraId="4986B5D5" w14:textId="77777777" w:rsidTr="00B445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"/>
        </w:trPr>
        <w:tc>
          <w:tcPr>
            <w:tcW w:w="3056" w:type="dxa"/>
            <w:tcBorders>
              <w:right w:val="single" w:sz="4" w:space="0" w:color="auto"/>
            </w:tcBorders>
          </w:tcPr>
          <w:p w14:paraId="38D1A7A8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Tiff (% pred) baseline</w:t>
            </w:r>
          </w:p>
        </w:tc>
        <w:tc>
          <w:tcPr>
            <w:tcW w:w="622" w:type="dxa"/>
            <w:tcBorders>
              <w:right w:val="single" w:sz="4" w:space="0" w:color="auto"/>
            </w:tcBorders>
          </w:tcPr>
          <w:p w14:paraId="5E19B3F7" w14:textId="77777777" w:rsidR="00E82DB6" w:rsidRPr="00E82DB6" w:rsidRDefault="00E82DB6" w:rsidP="00E82DB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14:paraId="1B1A0611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-,220</w:t>
            </w:r>
          </w:p>
        </w:tc>
        <w:tc>
          <w:tcPr>
            <w:tcW w:w="1471" w:type="dxa"/>
          </w:tcPr>
          <w:p w14:paraId="50676CE7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,068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14:paraId="2AC9B2A2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,004</w:t>
            </w:r>
          </w:p>
        </w:tc>
        <w:tc>
          <w:tcPr>
            <w:tcW w:w="1504" w:type="dxa"/>
          </w:tcPr>
          <w:p w14:paraId="16D6CD17" w14:textId="77777777" w:rsidR="00E82DB6" w:rsidRPr="00E82DB6" w:rsidRDefault="00E82DB6" w:rsidP="00E82DB6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2D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,490</w:t>
            </w:r>
          </w:p>
        </w:tc>
      </w:tr>
    </w:tbl>
    <w:p w14:paraId="4FFA9B59" w14:textId="77777777" w:rsidR="00E82DB6" w:rsidRPr="00E82DB6" w:rsidRDefault="00E82DB6" w:rsidP="00E82DB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4"/>
          <w:szCs w:val="24"/>
          <w:lang w:val="en-GB" w:eastAsia="en-GB"/>
          <w14:ligatures w14:val="none"/>
        </w:rPr>
      </w:pPr>
    </w:p>
    <w:p w14:paraId="5C267F8B" w14:textId="77777777" w:rsidR="00E82DB6" w:rsidRPr="00E82DB6" w:rsidRDefault="00E82DB6" w:rsidP="00E82DB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</w:pPr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>ALV= Anatomical lung volume; FLV= Functional lung volume; N= number of patients used in correlation analysis; PCC= Pearson’s correlation coefficient; p-value for significance &lt;0</w:t>
      </w:r>
      <w:proofErr w:type="gramStart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>,05</w:t>
      </w:r>
      <w:proofErr w:type="gramEnd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>.</w:t>
      </w:r>
    </w:p>
    <w:p w14:paraId="4BF7EC02" w14:textId="77777777" w:rsidR="00E82DB6" w:rsidRPr="00E82DB6" w:rsidRDefault="00E82DB6" w:rsidP="00E82DB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</w:pPr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 xml:space="preserve">FEV1= forced expiratory volume in 1 second; TLC= Total lung capacity; DLCO= diffusing capacity for carbon monoxide; Tiff= </w:t>
      </w:r>
      <w:proofErr w:type="spellStart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>Tiffeneau</w:t>
      </w:r>
      <w:proofErr w:type="spellEnd"/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 xml:space="preserve"> index as calculated by FEV1 divided by vital capacity.</w:t>
      </w:r>
    </w:p>
    <w:p w14:paraId="0125F3E1" w14:textId="77777777" w:rsidR="00E82DB6" w:rsidRPr="00E82DB6" w:rsidRDefault="00E82DB6" w:rsidP="00E82DB6">
      <w:pPr>
        <w:spacing w:line="480" w:lineRule="auto"/>
        <w:jc w:val="both"/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</w:pPr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 xml:space="preserve">% pred quantifies the pulmonary function test in comparison with predicted normal values, based on a patient’s sex, height, age and race. </w:t>
      </w:r>
    </w:p>
    <w:p w14:paraId="2809A87A" w14:textId="77777777" w:rsidR="00E82DB6" w:rsidRPr="00E82DB6" w:rsidRDefault="00E82DB6" w:rsidP="00E82DB6">
      <w:pPr>
        <w:spacing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E82DB6">
        <w:rPr>
          <w:rFonts w:ascii="Times New Roman" w:eastAsia="Times New Roman" w:hAnsi="Times New Roman" w:cs="Times New Roman"/>
          <w:i/>
          <w:iCs/>
          <w:color w:val="404040" w:themeColor="text1" w:themeTint="BF"/>
          <w:kern w:val="0"/>
          <w:sz w:val="20"/>
          <w:szCs w:val="20"/>
          <w:lang w:val="en-GB" w:eastAsia="en-GB"/>
          <w14:ligatures w14:val="none"/>
        </w:rPr>
        <w:t>Negative values indicate an inverse relationship between ALV/FLV and a certain pulmonary function test.</w:t>
      </w:r>
    </w:p>
    <w:p w14:paraId="15910A78" w14:textId="0330B317" w:rsidR="00E82DB6" w:rsidRPr="00E82DB6" w:rsidRDefault="00E82DB6" w:rsidP="00E82DB6">
      <w:pPr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E82DB6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 w:type="page"/>
      </w:r>
      <w:r w:rsidR="00D87D4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lastRenderedPageBreak/>
        <w:t xml:space="preserve"> </w:t>
      </w:r>
      <w:r w:rsidR="00D87D4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br/>
      </w:r>
    </w:p>
    <w:sectPr w:rsidR="00E82DB6" w:rsidRPr="00E82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B6"/>
    <w:rsid w:val="006521B4"/>
    <w:rsid w:val="00C24DF7"/>
    <w:rsid w:val="00D87D44"/>
    <w:rsid w:val="00E82DB6"/>
    <w:rsid w:val="00F5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7880"/>
  <w15:chartTrackingRefBased/>
  <w15:docId w15:val="{33FE18EE-ACE4-49AB-812B-C8DDB801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ijl1">
    <w:name w:val="Stijl1"/>
    <w:basedOn w:val="TableNormal"/>
    <w:uiPriority w:val="99"/>
    <w:rsid w:val="00E82DB6"/>
    <w:pPr>
      <w:spacing w:after="0" w:line="240" w:lineRule="auto"/>
    </w:pPr>
    <w:rPr>
      <w:kern w:val="0"/>
      <w14:ligatures w14:val="none"/>
    </w:rPr>
    <w:tblPr>
      <w:tblStyleRowBandSize w:val="1"/>
    </w:tblPr>
    <w:tblStylePr w:type="band2Horz">
      <w:tblPr/>
      <w:tcPr>
        <w:shd w:val="clear" w:color="auto" w:fill="E7E6E6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 Leuven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Populaire</dc:creator>
  <cp:keywords/>
  <dc:description/>
  <cp:lastModifiedBy>Jamuna Chandrashekar</cp:lastModifiedBy>
  <cp:revision>2</cp:revision>
  <dcterms:created xsi:type="dcterms:W3CDTF">2023-08-26T17:11:00Z</dcterms:created>
  <dcterms:modified xsi:type="dcterms:W3CDTF">2023-08-26T17:11:00Z</dcterms:modified>
</cp:coreProperties>
</file>