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B9393" w14:textId="6C457581" w:rsidR="001E3B58" w:rsidRPr="00E34D02" w:rsidRDefault="00A566DA" w:rsidP="001E3B58">
      <w:pPr>
        <w:spacing w:line="480" w:lineRule="auto"/>
        <w:rPr>
          <w:rFonts w:ascii="Times New Roman" w:hAnsi="Times New Roman" w:cs="Times New Roman"/>
          <w:b/>
          <w:bCs/>
          <w:color w:val="000000" w:themeColor="text1"/>
          <w:sz w:val="24"/>
          <w:szCs w:val="24"/>
          <w:lang w:val="en-US"/>
        </w:rPr>
      </w:pPr>
      <w:bookmarkStart w:id="0" w:name="_GoBack"/>
      <w:bookmarkEnd w:id="0"/>
      <w:r w:rsidRPr="00F86495">
        <w:rPr>
          <w:rFonts w:ascii="Times New Roman" w:hAnsi="Times New Roman" w:cs="Times New Roman"/>
          <w:b/>
          <w:bCs/>
          <w:color w:val="000000" w:themeColor="text1"/>
          <w:sz w:val="24"/>
          <w:szCs w:val="24"/>
          <w:highlight w:val="yellow"/>
          <w:lang w:val="en-US"/>
        </w:rPr>
        <w:t>Identification of melanoma families and s</w:t>
      </w:r>
      <w:r w:rsidR="001E3B58" w:rsidRPr="00F86495">
        <w:rPr>
          <w:rFonts w:ascii="Times New Roman" w:hAnsi="Times New Roman" w:cs="Times New Roman"/>
          <w:b/>
          <w:bCs/>
          <w:color w:val="000000" w:themeColor="text1"/>
          <w:sz w:val="24"/>
          <w:szCs w:val="24"/>
          <w:highlight w:val="yellow"/>
          <w:lang w:val="en-US"/>
        </w:rPr>
        <w:t>urveillance program</w:t>
      </w:r>
      <w:r w:rsidR="001E3B58">
        <w:rPr>
          <w:rFonts w:ascii="Times New Roman" w:hAnsi="Times New Roman" w:cs="Times New Roman"/>
          <w:b/>
          <w:bCs/>
          <w:color w:val="000000" w:themeColor="text1"/>
          <w:sz w:val="24"/>
          <w:szCs w:val="24"/>
          <w:lang w:val="en-US"/>
        </w:rPr>
        <w:t xml:space="preserve"> </w:t>
      </w:r>
    </w:p>
    <w:p w14:paraId="6F894E02" w14:textId="594C265E" w:rsidR="001E3B58" w:rsidRDefault="001E3B58" w:rsidP="001E3B58">
      <w:pPr>
        <w:spacing w:line="480" w:lineRule="auto"/>
        <w:rPr>
          <w:rFonts w:ascii="Times New Roman" w:hAnsi="Times New Roman" w:cs="Times New Roman"/>
          <w:bCs/>
          <w:color w:val="000000" w:themeColor="text1"/>
          <w:sz w:val="24"/>
          <w:szCs w:val="24"/>
          <w:lang w:val="en-US"/>
        </w:rPr>
      </w:pPr>
      <w:r w:rsidRPr="0026345F">
        <w:rPr>
          <w:rFonts w:ascii="Times New Roman" w:hAnsi="Times New Roman" w:cs="Times New Roman"/>
          <w:bCs/>
          <w:color w:val="000000" w:themeColor="text1"/>
          <w:sz w:val="24"/>
          <w:szCs w:val="24"/>
          <w:lang w:val="en-US"/>
        </w:rPr>
        <w:t xml:space="preserve">Melanoma families were defined as families with at least two blood relatives with verified melanomas </w:t>
      </w:r>
      <w:r w:rsidRPr="0026345F">
        <w:rPr>
          <w:rFonts w:ascii="Times New Roman" w:hAnsi="Times New Roman" w:cs="Times New Roman"/>
          <w:color w:val="000000" w:themeColor="text1"/>
          <w:sz w:val="24"/>
          <w:szCs w:val="24"/>
          <w:lang w:val="en-US"/>
        </w:rPr>
        <w:t>(</w:t>
      </w:r>
      <w:r w:rsidRPr="0046450B">
        <w:rPr>
          <w:rFonts w:ascii="Times New Roman" w:hAnsi="Times New Roman" w:cs="Times New Roman"/>
          <w:i/>
          <w:iCs/>
          <w:color w:val="000000" w:themeColor="text1"/>
          <w:sz w:val="24"/>
          <w:szCs w:val="24"/>
          <w:lang w:val="en-US"/>
        </w:rPr>
        <w:t xml:space="preserve">in situ </w:t>
      </w:r>
      <w:r w:rsidRPr="0026345F">
        <w:rPr>
          <w:rFonts w:ascii="Times New Roman" w:hAnsi="Times New Roman" w:cs="Times New Roman"/>
          <w:color w:val="000000" w:themeColor="text1"/>
          <w:sz w:val="24"/>
          <w:szCs w:val="24"/>
          <w:lang w:val="en-US"/>
        </w:rPr>
        <w:t>or invasive)</w:t>
      </w:r>
      <w:r w:rsidRPr="0026345F">
        <w:rPr>
          <w:rFonts w:ascii="Times New Roman" w:hAnsi="Times New Roman" w:cs="Times New Roman"/>
          <w:bCs/>
          <w:color w:val="000000" w:themeColor="text1"/>
          <w:sz w:val="24"/>
          <w:szCs w:val="24"/>
          <w:lang w:val="en-US"/>
        </w:rPr>
        <w:t xml:space="preserve">. </w:t>
      </w:r>
      <w:bookmarkStart w:id="1" w:name="_Hlk141211027"/>
      <w:r w:rsidR="00797801">
        <w:rPr>
          <w:rFonts w:ascii="Times New Roman" w:hAnsi="Times New Roman" w:cs="Times New Roman"/>
          <w:bCs/>
          <w:color w:val="000000" w:themeColor="text1"/>
          <w:sz w:val="24"/>
          <w:szCs w:val="24"/>
          <w:lang w:val="en-US"/>
        </w:rPr>
        <w:t xml:space="preserve">Participants were identified </w:t>
      </w:r>
      <w:r w:rsidR="007C5E2B">
        <w:rPr>
          <w:rFonts w:ascii="Times New Roman" w:hAnsi="Times New Roman" w:cs="Times New Roman"/>
          <w:bCs/>
          <w:color w:val="000000" w:themeColor="text1"/>
          <w:sz w:val="24"/>
          <w:szCs w:val="24"/>
          <w:lang w:val="en-US"/>
        </w:rPr>
        <w:t xml:space="preserve">in the years </w:t>
      </w:r>
      <w:r w:rsidR="00797801">
        <w:rPr>
          <w:rFonts w:ascii="Times New Roman" w:hAnsi="Times New Roman" w:cs="Times New Roman"/>
          <w:bCs/>
          <w:color w:val="000000" w:themeColor="text1"/>
          <w:sz w:val="24"/>
          <w:szCs w:val="24"/>
          <w:lang w:val="en-US"/>
        </w:rPr>
        <w:t>1994</w:t>
      </w:r>
      <w:r w:rsidR="007C5E2B">
        <w:rPr>
          <w:rFonts w:ascii="Times New Roman" w:hAnsi="Times New Roman" w:cs="Times New Roman"/>
          <w:bCs/>
          <w:color w:val="000000" w:themeColor="text1"/>
          <w:sz w:val="24"/>
          <w:szCs w:val="24"/>
          <w:lang w:val="en-US"/>
        </w:rPr>
        <w:t xml:space="preserve">-2010 </w:t>
      </w:r>
      <w:r w:rsidR="00797801">
        <w:rPr>
          <w:rFonts w:ascii="Times New Roman" w:hAnsi="Times New Roman" w:cs="Times New Roman"/>
          <w:bCs/>
          <w:color w:val="000000" w:themeColor="text1"/>
          <w:sz w:val="24"/>
          <w:szCs w:val="24"/>
          <w:lang w:val="en-US"/>
        </w:rPr>
        <w:t xml:space="preserve">at the Karolinska University Hospital in Stockholm. </w:t>
      </w:r>
      <w:bookmarkEnd w:id="1"/>
      <w:r w:rsidRPr="0026345F">
        <w:rPr>
          <w:rFonts w:ascii="Times New Roman" w:hAnsi="Times New Roman" w:cs="Times New Roman"/>
          <w:bCs/>
          <w:color w:val="000000" w:themeColor="text1"/>
          <w:sz w:val="24"/>
          <w:szCs w:val="24"/>
          <w:lang w:val="en-US"/>
        </w:rPr>
        <w:t xml:space="preserve">Melanoma families were identified through questioning of newly diagnosed melanoma patients regarding relatives with melanoma. Melanoma tumors in relatives were verified by pathology and/or clinical records. A pedigree was established, and relatives contacted by the proband and invited to participate in the program. At the initial visit, family members (melanoma affected cases and their first- and second-degree relatives) received written and oral information regarding protection from damaging sunlight and skin self-examination. A skin examination was performed. Photographic documentation included whole-body photographs and detailed pictures of atypical nevi. Dermatoscopy was performed, and computerized digital image systems were used for documentation. Individuals who were diagnosed with melanoma and unaffected relatives with, many, large or </w:t>
      </w:r>
      <w:r w:rsidR="00797801">
        <w:rPr>
          <w:rFonts w:ascii="Times New Roman" w:hAnsi="Times New Roman" w:cs="Times New Roman"/>
          <w:bCs/>
          <w:color w:val="000000" w:themeColor="text1"/>
          <w:sz w:val="24"/>
          <w:szCs w:val="24"/>
          <w:lang w:val="en-US"/>
        </w:rPr>
        <w:t xml:space="preserve">clinically </w:t>
      </w:r>
      <w:r w:rsidRPr="0026345F">
        <w:rPr>
          <w:rFonts w:ascii="Times New Roman" w:hAnsi="Times New Roman" w:cs="Times New Roman"/>
          <w:bCs/>
          <w:color w:val="000000" w:themeColor="text1"/>
          <w:sz w:val="24"/>
          <w:szCs w:val="24"/>
          <w:lang w:val="en-US"/>
        </w:rPr>
        <w:t xml:space="preserve">atypical nevi were surveilled at minimum 12-month intervals. Nevi with changing appearance, and lesions raising suspicion of melanoma for other reasons, were excised for histopathologic examination. </w:t>
      </w:r>
    </w:p>
    <w:p w14:paraId="4B1A1C64" w14:textId="77777777" w:rsidR="00797801" w:rsidRPr="0026345F" w:rsidRDefault="00797801" w:rsidP="001E3B58">
      <w:pPr>
        <w:spacing w:line="480" w:lineRule="auto"/>
        <w:rPr>
          <w:rFonts w:ascii="Times New Roman" w:hAnsi="Times New Roman" w:cs="Times New Roman"/>
          <w:bCs/>
          <w:color w:val="000000" w:themeColor="text1"/>
          <w:sz w:val="24"/>
          <w:szCs w:val="24"/>
          <w:lang w:val="en-US"/>
        </w:rPr>
      </w:pPr>
    </w:p>
    <w:p w14:paraId="01829A3E" w14:textId="076CB481" w:rsidR="001E3B58" w:rsidRPr="005E1275" w:rsidRDefault="005E1275" w:rsidP="001E3B58">
      <w:pPr>
        <w:spacing w:line="480" w:lineRule="auto"/>
        <w:rPr>
          <w:rFonts w:ascii="Times New Roman" w:hAnsi="Times New Roman" w:cs="Times New Roman"/>
          <w:b/>
          <w:iCs/>
          <w:color w:val="000000" w:themeColor="text1"/>
          <w:sz w:val="24"/>
          <w:szCs w:val="24"/>
          <w:lang w:val="en-US"/>
        </w:rPr>
      </w:pPr>
      <w:r w:rsidRPr="005E1275">
        <w:rPr>
          <w:rFonts w:ascii="Times New Roman" w:hAnsi="Times New Roman" w:cs="Times New Roman"/>
          <w:b/>
          <w:iCs/>
          <w:color w:val="000000" w:themeColor="text1"/>
          <w:sz w:val="24"/>
          <w:szCs w:val="24"/>
          <w:highlight w:val="yellow"/>
          <w:lang w:val="en-US"/>
        </w:rPr>
        <w:t>Germline</w:t>
      </w:r>
      <w:r w:rsidR="001E3B58" w:rsidRPr="005E1275">
        <w:rPr>
          <w:rFonts w:ascii="Times New Roman" w:hAnsi="Times New Roman" w:cs="Times New Roman"/>
          <w:b/>
          <w:iCs/>
          <w:color w:val="000000" w:themeColor="text1"/>
          <w:sz w:val="24"/>
          <w:szCs w:val="24"/>
          <w:lang w:val="en-US"/>
        </w:rPr>
        <w:t xml:space="preserve"> mutation analyses</w:t>
      </w:r>
    </w:p>
    <w:p w14:paraId="64C2DAC4" w14:textId="03A1DA42" w:rsidR="005E1275" w:rsidRPr="00527094" w:rsidRDefault="001E3B58" w:rsidP="001E3B58">
      <w:pPr>
        <w:spacing w:line="480" w:lineRule="auto"/>
        <w:rPr>
          <w:rFonts w:ascii="Times New Roman" w:hAnsi="Times New Roman" w:cs="Times New Roman"/>
          <w:i/>
          <w:iCs/>
          <w:snapToGrid w:val="0"/>
          <w:color w:val="000000" w:themeColor="text1"/>
          <w:sz w:val="24"/>
          <w:szCs w:val="24"/>
          <w:lang w:val="en-US"/>
        </w:rPr>
      </w:pPr>
      <w:r w:rsidRPr="0026345F">
        <w:rPr>
          <w:rFonts w:ascii="Times New Roman" w:hAnsi="Times New Roman" w:cs="Times New Roman"/>
          <w:bCs/>
          <w:color w:val="000000" w:themeColor="text1"/>
          <w:sz w:val="24"/>
          <w:szCs w:val="24"/>
          <w:lang w:val="en-US"/>
        </w:rPr>
        <w:t xml:space="preserve">Melanoma family members were invited to undergo germline </w:t>
      </w:r>
      <w:r w:rsidRPr="0026345F">
        <w:rPr>
          <w:rFonts w:ascii="Times New Roman" w:hAnsi="Times New Roman" w:cs="Times New Roman"/>
          <w:bCs/>
          <w:i/>
          <w:color w:val="000000" w:themeColor="text1"/>
          <w:sz w:val="24"/>
          <w:szCs w:val="24"/>
          <w:lang w:val="en-US"/>
        </w:rPr>
        <w:t>CDKN2A</w:t>
      </w:r>
      <w:r w:rsidRPr="0026345F">
        <w:rPr>
          <w:rFonts w:ascii="Times New Roman" w:hAnsi="Times New Roman" w:cs="Times New Roman"/>
          <w:bCs/>
          <w:color w:val="000000" w:themeColor="text1"/>
          <w:sz w:val="24"/>
          <w:szCs w:val="24"/>
          <w:lang w:val="en-US"/>
        </w:rPr>
        <w:t xml:space="preserve"> </w:t>
      </w:r>
      <w:r w:rsidR="00797801">
        <w:rPr>
          <w:rFonts w:ascii="Times New Roman" w:hAnsi="Times New Roman" w:cs="Times New Roman"/>
          <w:bCs/>
          <w:color w:val="000000" w:themeColor="text1"/>
          <w:sz w:val="24"/>
          <w:szCs w:val="24"/>
          <w:lang w:val="en-US"/>
        </w:rPr>
        <w:t xml:space="preserve">and </w:t>
      </w:r>
      <w:r w:rsidR="00797801" w:rsidRPr="00797801">
        <w:rPr>
          <w:rFonts w:ascii="Times New Roman" w:hAnsi="Times New Roman" w:cs="Times New Roman"/>
          <w:bCs/>
          <w:i/>
          <w:iCs/>
          <w:color w:val="000000" w:themeColor="text1"/>
          <w:sz w:val="24"/>
          <w:szCs w:val="24"/>
          <w:lang w:val="en-US"/>
        </w:rPr>
        <w:t>CDK4</w:t>
      </w:r>
      <w:r w:rsidR="00797801">
        <w:rPr>
          <w:rFonts w:ascii="Times New Roman" w:hAnsi="Times New Roman" w:cs="Times New Roman"/>
          <w:bCs/>
          <w:i/>
          <w:iCs/>
          <w:color w:val="000000" w:themeColor="text1"/>
          <w:sz w:val="24"/>
          <w:szCs w:val="24"/>
          <w:lang w:val="en-US"/>
        </w:rPr>
        <w:t xml:space="preserve"> </w:t>
      </w:r>
      <w:r w:rsidRPr="0026345F">
        <w:rPr>
          <w:rFonts w:ascii="Times New Roman" w:hAnsi="Times New Roman" w:cs="Times New Roman"/>
          <w:bCs/>
          <w:color w:val="000000" w:themeColor="text1"/>
          <w:sz w:val="24"/>
          <w:szCs w:val="24"/>
          <w:lang w:val="en-US"/>
        </w:rPr>
        <w:t xml:space="preserve">genotyping for the purpose of </w:t>
      </w:r>
      <w:r w:rsidR="00E9230E">
        <w:rPr>
          <w:rFonts w:ascii="Times New Roman" w:hAnsi="Times New Roman" w:cs="Times New Roman"/>
          <w:bCs/>
          <w:color w:val="000000" w:themeColor="text1"/>
          <w:sz w:val="24"/>
          <w:szCs w:val="24"/>
          <w:lang w:val="en-US"/>
        </w:rPr>
        <w:t xml:space="preserve">the </w:t>
      </w:r>
      <w:r w:rsidRPr="0026345F">
        <w:rPr>
          <w:rFonts w:ascii="Times New Roman" w:hAnsi="Times New Roman" w:cs="Times New Roman"/>
          <w:bCs/>
          <w:color w:val="000000" w:themeColor="text1"/>
          <w:sz w:val="24"/>
          <w:szCs w:val="24"/>
          <w:lang w:val="en-US"/>
        </w:rPr>
        <w:t>study. Procedures used for DNA isolation from peripheral blood mononuclear cells</w:t>
      </w:r>
      <w:r w:rsidR="00B92265">
        <w:rPr>
          <w:rFonts w:ascii="Times New Roman" w:hAnsi="Times New Roman" w:cs="Times New Roman"/>
          <w:bCs/>
          <w:color w:val="000000" w:themeColor="text1"/>
          <w:sz w:val="24"/>
          <w:szCs w:val="24"/>
          <w:lang w:val="en-US"/>
        </w:rPr>
        <w:t xml:space="preserve"> and </w:t>
      </w:r>
      <w:r w:rsidRPr="0026345F">
        <w:rPr>
          <w:rFonts w:ascii="Times New Roman" w:hAnsi="Times New Roman" w:cs="Times New Roman"/>
          <w:bCs/>
          <w:color w:val="000000" w:themeColor="text1"/>
          <w:sz w:val="24"/>
          <w:szCs w:val="24"/>
          <w:lang w:val="en-US"/>
        </w:rPr>
        <w:t>PCR of</w:t>
      </w:r>
      <w:r w:rsidR="00B92265">
        <w:rPr>
          <w:rFonts w:ascii="Times New Roman" w:hAnsi="Times New Roman" w:cs="Times New Roman"/>
          <w:bCs/>
          <w:color w:val="000000" w:themeColor="text1"/>
          <w:sz w:val="24"/>
          <w:szCs w:val="24"/>
          <w:lang w:val="en-US"/>
        </w:rPr>
        <w:t xml:space="preserve"> </w:t>
      </w:r>
      <w:r w:rsidRPr="0026345F">
        <w:rPr>
          <w:rFonts w:ascii="Times New Roman" w:hAnsi="Times New Roman" w:cs="Times New Roman"/>
          <w:bCs/>
          <w:i/>
          <w:color w:val="000000" w:themeColor="text1"/>
          <w:sz w:val="24"/>
          <w:szCs w:val="24"/>
          <w:lang w:val="en-US"/>
        </w:rPr>
        <w:t>CDKN2A</w:t>
      </w:r>
      <w:r w:rsidR="00B92265">
        <w:rPr>
          <w:rFonts w:ascii="Times New Roman" w:hAnsi="Times New Roman" w:cs="Times New Roman"/>
          <w:bCs/>
          <w:i/>
          <w:color w:val="000000" w:themeColor="text1"/>
          <w:sz w:val="24"/>
          <w:szCs w:val="24"/>
          <w:lang w:val="en-US"/>
        </w:rPr>
        <w:t xml:space="preserve"> </w:t>
      </w:r>
      <w:r w:rsidR="00B92265" w:rsidRPr="00B92265">
        <w:rPr>
          <w:rFonts w:ascii="Times New Roman" w:hAnsi="Times New Roman" w:cs="Times New Roman"/>
          <w:bCs/>
          <w:color w:val="000000" w:themeColor="text1"/>
          <w:sz w:val="24"/>
          <w:szCs w:val="24"/>
          <w:highlight w:val="yellow"/>
          <w:lang w:val="en-US"/>
        </w:rPr>
        <w:t>with</w:t>
      </w:r>
      <w:r w:rsidRPr="0026345F">
        <w:rPr>
          <w:rFonts w:ascii="Times New Roman" w:hAnsi="Times New Roman" w:cs="Times New Roman"/>
          <w:bCs/>
          <w:color w:val="000000" w:themeColor="text1"/>
          <w:sz w:val="24"/>
          <w:szCs w:val="24"/>
          <w:lang w:val="en-US"/>
        </w:rPr>
        <w:t xml:space="preserve"> direct </w:t>
      </w:r>
      <w:r w:rsidR="00862503" w:rsidRPr="00862503">
        <w:rPr>
          <w:rFonts w:ascii="Times New Roman" w:hAnsi="Times New Roman" w:cs="Times New Roman"/>
          <w:bCs/>
          <w:color w:val="000000" w:themeColor="text1"/>
          <w:sz w:val="24"/>
          <w:szCs w:val="24"/>
          <w:highlight w:val="yellow"/>
          <w:lang w:val="en-US"/>
        </w:rPr>
        <w:t>Sanger</w:t>
      </w:r>
      <w:r w:rsidR="00862503">
        <w:rPr>
          <w:rFonts w:ascii="Times New Roman" w:hAnsi="Times New Roman" w:cs="Times New Roman"/>
          <w:bCs/>
          <w:color w:val="000000" w:themeColor="text1"/>
          <w:sz w:val="24"/>
          <w:szCs w:val="24"/>
          <w:lang w:val="en-US"/>
        </w:rPr>
        <w:t xml:space="preserve"> </w:t>
      </w:r>
      <w:r w:rsidRPr="0026345F">
        <w:rPr>
          <w:rFonts w:ascii="Times New Roman" w:hAnsi="Times New Roman" w:cs="Times New Roman"/>
          <w:bCs/>
          <w:color w:val="000000" w:themeColor="text1"/>
          <w:sz w:val="24"/>
          <w:szCs w:val="24"/>
          <w:lang w:val="en-US"/>
        </w:rPr>
        <w:t>sequencing of PCR products ha</w:t>
      </w:r>
      <w:r w:rsidR="00E9230E">
        <w:rPr>
          <w:rFonts w:ascii="Times New Roman" w:hAnsi="Times New Roman" w:cs="Times New Roman"/>
          <w:bCs/>
          <w:color w:val="000000" w:themeColor="text1"/>
          <w:sz w:val="24"/>
          <w:szCs w:val="24"/>
          <w:lang w:val="en-US"/>
        </w:rPr>
        <w:t>ve</w:t>
      </w:r>
      <w:r w:rsidRPr="0026345F">
        <w:rPr>
          <w:rFonts w:ascii="Times New Roman" w:hAnsi="Times New Roman" w:cs="Times New Roman"/>
          <w:bCs/>
          <w:color w:val="000000" w:themeColor="text1"/>
          <w:sz w:val="24"/>
          <w:szCs w:val="24"/>
          <w:lang w:val="en-US"/>
        </w:rPr>
        <w:t xml:space="preserve"> been described previously </w:t>
      </w:r>
      <w:r w:rsidRPr="0026345F">
        <w:rPr>
          <w:rFonts w:ascii="Times New Roman" w:hAnsi="Times New Roman" w:cs="Times New Roman"/>
          <w:bCs/>
          <w:color w:val="000000" w:themeColor="text1"/>
          <w:sz w:val="24"/>
          <w:szCs w:val="24"/>
          <w:lang w:val="en-US"/>
        </w:rPr>
        <w:fldChar w:fldCharType="begin"/>
      </w:r>
      <w:r w:rsidR="00797801">
        <w:rPr>
          <w:rFonts w:ascii="Times New Roman" w:hAnsi="Times New Roman" w:cs="Times New Roman"/>
          <w:bCs/>
          <w:color w:val="000000" w:themeColor="text1"/>
          <w:sz w:val="24"/>
          <w:szCs w:val="24"/>
          <w:lang w:val="en-US"/>
        </w:rPr>
        <w:instrText xml:space="preserve"> ADDIN EN.CITE &lt;EndNote&gt;&lt;Cite&gt;&lt;Author&gt;Helgadottir&lt;/Author&gt;&lt;Year&gt;2014&lt;/Year&gt;&lt;RecNum&gt;125&lt;/RecNum&gt;&lt;DisplayText&gt;[1]&lt;/DisplayText&gt;&lt;record&gt;&lt;rec-number&gt;125&lt;/rec-number&gt;&lt;foreign-keys&gt;&lt;key app="EN" db-id="p99wzs05udpfpwe2ascxda9qa0apvt5et5w5" timestamp="0"&gt;125&lt;/key&gt;&lt;/foreign-keys&gt;&lt;ref-type name="Journal Article"&gt;17&lt;/ref-type&gt;&lt;contributors&gt;&lt;authors&gt;&lt;author&gt;Helgadottir, H.&lt;/author&gt;&lt;author&gt;Hoiom, V.&lt;/author&gt;&lt;author&gt;Jonsson, G.&lt;/author&gt;&lt;author&gt;Tuominen, R.&lt;/author&gt;&lt;author&gt;Ingvar, C.&lt;/author&gt;&lt;author&gt;Borg, A.&lt;/author&gt;&lt;author&gt;Olsson, H.&lt;/author&gt;&lt;author&gt;Hansson, J.&lt;/author&gt;&lt;/authors&gt;&lt;/contributors&gt;&lt;auth-address&gt;Department of Oncology and Pathology, Karolinska Institutet, Karolinska University Hospital, Stockholm, Sweden.&amp;#xD;Department of Oncology, Lund University and Skane University Hospital, Lund, Sweden.&lt;/auth-address&gt;&lt;titles&gt;&lt;title&gt;High risk of tobacco-related cancers in CDKN2A mutation-positive melanoma families&lt;/title&gt;&lt;secondary-title&gt;J Med Genet&lt;/secondary-title&gt;&lt;alt-title&gt;Journal of medical genetics&lt;/alt-title&gt;&lt;/titles&gt;&lt;periodical&gt;&lt;full-title&gt;J Med Genet&lt;/full-title&gt;&lt;/periodical&gt;&lt;pages&gt;545-52&lt;/pages&gt;&lt;volume&gt;51&lt;/volume&gt;&lt;number&gt;8&lt;/number&gt;&lt;dates&gt;&lt;year&gt;2014&lt;/year&gt;&lt;pub-dates&gt;&lt;date&gt;Aug&lt;/date&gt;&lt;/pub-dates&gt;&lt;/dates&gt;&lt;isbn&gt;1468-6244 (Electronic)&amp;#xD;0022-2593 (Linking)&lt;/isbn&gt;&lt;accession-num&gt;24935963&lt;/accession-num&gt;&lt;urls&gt;&lt;related-urls&gt;&lt;url&gt;&lt;style face="underline" font="default" size="100%"&gt;http://www.ncbi.nlm.nih.gov/pubmed/24935963&lt;/style&gt;&lt;/url&gt;&lt;/related-urls&gt;&lt;/urls&gt;&lt;custom2&gt;4112445&lt;/custom2&gt;&lt;electronic-resource-num&gt;10.1136/jmedgenet-2014-102320&lt;/electronic-resource-num&gt;&lt;/record&gt;&lt;/Cite&gt;&lt;/EndNote&gt;</w:instrText>
      </w:r>
      <w:r w:rsidRPr="0026345F">
        <w:rPr>
          <w:rFonts w:ascii="Times New Roman" w:hAnsi="Times New Roman" w:cs="Times New Roman"/>
          <w:bCs/>
          <w:color w:val="000000" w:themeColor="text1"/>
          <w:sz w:val="24"/>
          <w:szCs w:val="24"/>
          <w:lang w:val="en-US"/>
        </w:rPr>
        <w:fldChar w:fldCharType="separate"/>
      </w:r>
      <w:r w:rsidR="00797801">
        <w:rPr>
          <w:rFonts w:ascii="Times New Roman" w:hAnsi="Times New Roman" w:cs="Times New Roman"/>
          <w:bCs/>
          <w:noProof/>
          <w:color w:val="000000" w:themeColor="text1"/>
          <w:sz w:val="24"/>
          <w:szCs w:val="24"/>
          <w:lang w:val="en-US"/>
        </w:rPr>
        <w:t>[1]</w:t>
      </w:r>
      <w:r w:rsidRPr="0026345F">
        <w:rPr>
          <w:rFonts w:ascii="Times New Roman" w:hAnsi="Times New Roman" w:cs="Times New Roman"/>
          <w:bCs/>
          <w:color w:val="000000" w:themeColor="text1"/>
          <w:sz w:val="24"/>
          <w:szCs w:val="24"/>
          <w:lang w:val="en-US"/>
        </w:rPr>
        <w:fldChar w:fldCharType="end"/>
      </w:r>
      <w:r w:rsidRPr="0026345F">
        <w:rPr>
          <w:rFonts w:ascii="Times New Roman" w:hAnsi="Times New Roman" w:cs="Times New Roman"/>
          <w:bCs/>
          <w:color w:val="000000" w:themeColor="text1"/>
          <w:sz w:val="24"/>
          <w:szCs w:val="24"/>
          <w:lang w:val="en-US"/>
        </w:rPr>
        <w:t>.</w:t>
      </w:r>
      <w:r w:rsidRPr="0026345F">
        <w:rPr>
          <w:rFonts w:ascii="Times New Roman" w:hAnsi="Times New Roman" w:cs="Times New Roman"/>
          <w:snapToGrid w:val="0"/>
          <w:color w:val="000000" w:themeColor="text1"/>
          <w:sz w:val="24"/>
          <w:szCs w:val="24"/>
          <w:lang w:val="en-US"/>
        </w:rPr>
        <w:t xml:space="preserve"> </w:t>
      </w:r>
      <w:r w:rsidR="00862503" w:rsidRPr="005E1275">
        <w:rPr>
          <w:rFonts w:ascii="Times New Roman" w:hAnsi="Times New Roman" w:cs="Times New Roman"/>
          <w:snapToGrid w:val="0"/>
          <w:color w:val="000000" w:themeColor="text1"/>
          <w:sz w:val="24"/>
          <w:szCs w:val="24"/>
          <w:highlight w:val="yellow"/>
          <w:lang w:val="en-US"/>
        </w:rPr>
        <w:t xml:space="preserve">The sequencing </w:t>
      </w:r>
      <w:r w:rsidR="00B92265">
        <w:rPr>
          <w:rFonts w:ascii="Times New Roman" w:hAnsi="Times New Roman" w:cs="Times New Roman"/>
          <w:snapToGrid w:val="0"/>
          <w:color w:val="000000" w:themeColor="text1"/>
          <w:sz w:val="24"/>
          <w:szCs w:val="24"/>
          <w:highlight w:val="yellow"/>
          <w:lang w:val="en-US"/>
        </w:rPr>
        <w:t xml:space="preserve">of </w:t>
      </w:r>
      <w:r w:rsidR="00B92265" w:rsidRPr="00B92265">
        <w:rPr>
          <w:rFonts w:ascii="Times New Roman" w:hAnsi="Times New Roman" w:cs="Times New Roman"/>
          <w:i/>
          <w:iCs/>
          <w:snapToGrid w:val="0"/>
          <w:color w:val="000000" w:themeColor="text1"/>
          <w:sz w:val="24"/>
          <w:szCs w:val="24"/>
          <w:highlight w:val="yellow"/>
          <w:lang w:val="en-US"/>
        </w:rPr>
        <w:t>CDKN2A</w:t>
      </w:r>
      <w:r w:rsidR="00B92265">
        <w:rPr>
          <w:rFonts w:ascii="Times New Roman" w:hAnsi="Times New Roman" w:cs="Times New Roman"/>
          <w:snapToGrid w:val="0"/>
          <w:color w:val="000000" w:themeColor="text1"/>
          <w:sz w:val="24"/>
          <w:szCs w:val="24"/>
          <w:highlight w:val="yellow"/>
          <w:lang w:val="en-US"/>
        </w:rPr>
        <w:t xml:space="preserve"> </w:t>
      </w:r>
      <w:r w:rsidR="005E1275">
        <w:rPr>
          <w:rFonts w:ascii="Times New Roman" w:hAnsi="Times New Roman" w:cs="Times New Roman"/>
          <w:snapToGrid w:val="0"/>
          <w:color w:val="000000" w:themeColor="text1"/>
          <w:sz w:val="24"/>
          <w:szCs w:val="24"/>
          <w:highlight w:val="yellow"/>
          <w:lang w:val="en-US"/>
        </w:rPr>
        <w:t>included</w:t>
      </w:r>
      <w:r w:rsidR="00862503" w:rsidRPr="005E1275">
        <w:rPr>
          <w:rFonts w:ascii="Times New Roman" w:hAnsi="Times New Roman" w:cs="Times New Roman"/>
          <w:snapToGrid w:val="0"/>
          <w:color w:val="000000" w:themeColor="text1"/>
          <w:sz w:val="24"/>
          <w:szCs w:val="24"/>
          <w:highlight w:val="yellow"/>
          <w:lang w:val="en-US"/>
        </w:rPr>
        <w:t xml:space="preserve"> </w:t>
      </w:r>
      <w:r w:rsidR="00B92265">
        <w:rPr>
          <w:rFonts w:ascii="Times New Roman" w:hAnsi="Times New Roman" w:cs="Times New Roman"/>
          <w:snapToGrid w:val="0"/>
          <w:color w:val="000000" w:themeColor="text1"/>
          <w:sz w:val="24"/>
          <w:szCs w:val="24"/>
          <w:highlight w:val="yellow"/>
          <w:lang w:val="en-US"/>
        </w:rPr>
        <w:t xml:space="preserve">all </w:t>
      </w:r>
      <w:r w:rsidR="00862503" w:rsidRPr="005E1275">
        <w:rPr>
          <w:rFonts w:ascii="Times New Roman" w:hAnsi="Times New Roman" w:cs="Times New Roman"/>
          <w:snapToGrid w:val="0"/>
          <w:color w:val="000000" w:themeColor="text1"/>
          <w:sz w:val="24"/>
          <w:szCs w:val="24"/>
          <w:highlight w:val="yellow"/>
          <w:lang w:val="en-US"/>
        </w:rPr>
        <w:t xml:space="preserve">exons </w:t>
      </w:r>
      <w:r w:rsidR="005E1275">
        <w:rPr>
          <w:rFonts w:ascii="Times New Roman" w:hAnsi="Times New Roman" w:cs="Times New Roman"/>
          <w:snapToGrid w:val="0"/>
          <w:color w:val="000000" w:themeColor="text1"/>
          <w:sz w:val="24"/>
          <w:szCs w:val="24"/>
          <w:highlight w:val="yellow"/>
          <w:lang w:val="en-US"/>
        </w:rPr>
        <w:t xml:space="preserve">and </w:t>
      </w:r>
      <w:r w:rsidR="00862503" w:rsidRPr="005E1275">
        <w:rPr>
          <w:rFonts w:ascii="Times New Roman" w:hAnsi="Times New Roman" w:cs="Times New Roman"/>
          <w:snapToGrid w:val="0"/>
          <w:color w:val="000000" w:themeColor="text1"/>
          <w:sz w:val="24"/>
          <w:szCs w:val="24"/>
          <w:highlight w:val="yellow"/>
          <w:lang w:val="en-US"/>
        </w:rPr>
        <w:t xml:space="preserve">exon–intron </w:t>
      </w:r>
      <w:r w:rsidR="00862503" w:rsidRPr="003B7ECC">
        <w:rPr>
          <w:rFonts w:ascii="Times New Roman" w:hAnsi="Times New Roman" w:cs="Times New Roman"/>
          <w:snapToGrid w:val="0"/>
          <w:color w:val="000000" w:themeColor="text1"/>
          <w:sz w:val="24"/>
          <w:szCs w:val="24"/>
          <w:highlight w:val="yellow"/>
          <w:lang w:val="en-US"/>
        </w:rPr>
        <w:t>boundaries</w:t>
      </w:r>
      <w:r w:rsidR="00F06393">
        <w:rPr>
          <w:rFonts w:ascii="Times New Roman" w:hAnsi="Times New Roman" w:cs="Times New Roman"/>
          <w:snapToGrid w:val="0"/>
          <w:color w:val="000000" w:themeColor="text1"/>
          <w:sz w:val="24"/>
          <w:szCs w:val="24"/>
          <w:highlight w:val="yellow"/>
          <w:lang w:val="en-US"/>
        </w:rPr>
        <w:t xml:space="preserve"> and the </w:t>
      </w:r>
      <w:r w:rsidR="00F06393" w:rsidRPr="00F06393">
        <w:rPr>
          <w:rFonts w:ascii="Times New Roman" w:hAnsi="Times New Roman" w:cs="Times New Roman"/>
          <w:snapToGrid w:val="0"/>
          <w:color w:val="000000" w:themeColor="text1"/>
          <w:sz w:val="24"/>
          <w:szCs w:val="24"/>
          <w:highlight w:val="yellow"/>
          <w:lang w:val="en-US"/>
        </w:rPr>
        <w:t>adjacent 3′ and 5′ untranslated (UTR) regions</w:t>
      </w:r>
      <w:r w:rsidR="005E1275" w:rsidRPr="00F06393">
        <w:rPr>
          <w:rFonts w:ascii="Times New Roman" w:hAnsi="Times New Roman" w:cs="Times New Roman"/>
          <w:snapToGrid w:val="0"/>
          <w:color w:val="000000" w:themeColor="text1"/>
          <w:sz w:val="24"/>
          <w:szCs w:val="24"/>
          <w:highlight w:val="yellow"/>
          <w:lang w:val="en-US"/>
        </w:rPr>
        <w:t xml:space="preserve">. </w:t>
      </w:r>
      <w:r w:rsidR="00277891" w:rsidRPr="00F06393">
        <w:rPr>
          <w:rFonts w:ascii="Times New Roman" w:hAnsi="Times New Roman" w:cs="Times New Roman"/>
          <w:snapToGrid w:val="0"/>
          <w:color w:val="000000" w:themeColor="text1"/>
          <w:sz w:val="24"/>
          <w:szCs w:val="24"/>
          <w:highlight w:val="yellow"/>
          <w:lang w:val="en-US"/>
        </w:rPr>
        <w:t xml:space="preserve">For </w:t>
      </w:r>
      <w:r w:rsidR="005E1275" w:rsidRPr="003B7ECC">
        <w:rPr>
          <w:rFonts w:ascii="Times New Roman" w:hAnsi="Times New Roman" w:cs="Times New Roman"/>
          <w:i/>
          <w:iCs/>
          <w:snapToGrid w:val="0"/>
          <w:color w:val="000000" w:themeColor="text1"/>
          <w:sz w:val="24"/>
          <w:szCs w:val="24"/>
          <w:highlight w:val="yellow"/>
          <w:lang w:val="en-US"/>
        </w:rPr>
        <w:t>CDK4</w:t>
      </w:r>
      <w:r w:rsidR="00277891" w:rsidRPr="003B7ECC">
        <w:rPr>
          <w:rFonts w:ascii="Times New Roman" w:hAnsi="Times New Roman" w:cs="Times New Roman"/>
          <w:snapToGrid w:val="0"/>
          <w:color w:val="000000" w:themeColor="text1"/>
          <w:sz w:val="24"/>
          <w:szCs w:val="24"/>
          <w:highlight w:val="yellow"/>
          <w:lang w:val="en-US"/>
        </w:rPr>
        <w:t>,</w:t>
      </w:r>
      <w:r w:rsidR="005E1275" w:rsidRPr="003B7ECC">
        <w:rPr>
          <w:rFonts w:ascii="Times New Roman" w:hAnsi="Times New Roman" w:cs="Times New Roman"/>
          <w:snapToGrid w:val="0"/>
          <w:color w:val="000000" w:themeColor="text1"/>
          <w:sz w:val="24"/>
          <w:szCs w:val="24"/>
          <w:highlight w:val="yellow"/>
          <w:lang w:val="en-US"/>
        </w:rPr>
        <w:t xml:space="preserve"> </w:t>
      </w:r>
      <w:r w:rsidR="00277891" w:rsidRPr="003B7ECC">
        <w:rPr>
          <w:rFonts w:ascii="Times New Roman" w:hAnsi="Times New Roman" w:cs="Times New Roman"/>
          <w:snapToGrid w:val="0"/>
          <w:color w:val="000000" w:themeColor="text1"/>
          <w:sz w:val="24"/>
          <w:szCs w:val="24"/>
          <w:highlight w:val="yellow"/>
          <w:lang w:val="en-US"/>
        </w:rPr>
        <w:lastRenderedPageBreak/>
        <w:t xml:space="preserve">only </w:t>
      </w:r>
      <w:r w:rsidR="005E1275" w:rsidRPr="003B7ECC">
        <w:rPr>
          <w:rFonts w:ascii="Times New Roman" w:hAnsi="Times New Roman" w:cs="Times New Roman"/>
          <w:snapToGrid w:val="0"/>
          <w:color w:val="000000" w:themeColor="text1"/>
          <w:sz w:val="24"/>
          <w:szCs w:val="24"/>
          <w:highlight w:val="yellow"/>
          <w:lang w:val="en-US"/>
        </w:rPr>
        <w:t xml:space="preserve">exon 2 </w:t>
      </w:r>
      <w:r w:rsidR="00277891" w:rsidRPr="003B7ECC">
        <w:rPr>
          <w:rFonts w:ascii="Times New Roman" w:hAnsi="Times New Roman" w:cs="Times New Roman"/>
          <w:snapToGrid w:val="0"/>
          <w:color w:val="000000" w:themeColor="text1"/>
          <w:sz w:val="24"/>
          <w:szCs w:val="24"/>
          <w:highlight w:val="yellow"/>
          <w:lang w:val="en-US"/>
        </w:rPr>
        <w:t xml:space="preserve">was sequenced for the detection of </w:t>
      </w:r>
      <w:r w:rsidR="003B7ECC" w:rsidRPr="003B7ECC">
        <w:rPr>
          <w:rFonts w:ascii="Times New Roman" w:hAnsi="Times New Roman" w:cs="Times New Roman"/>
          <w:snapToGrid w:val="0"/>
          <w:color w:val="000000" w:themeColor="text1"/>
          <w:sz w:val="24"/>
          <w:szCs w:val="24"/>
          <w:highlight w:val="yellow"/>
          <w:lang w:val="en-US"/>
        </w:rPr>
        <w:t xml:space="preserve">known </w:t>
      </w:r>
      <w:r w:rsidR="00277891" w:rsidRPr="003B7ECC">
        <w:rPr>
          <w:rFonts w:ascii="Times New Roman" w:hAnsi="Times New Roman" w:cs="Times New Roman"/>
          <w:snapToGrid w:val="0"/>
          <w:color w:val="000000" w:themeColor="text1"/>
          <w:sz w:val="24"/>
          <w:szCs w:val="24"/>
          <w:highlight w:val="yellow"/>
          <w:lang w:val="en-US"/>
        </w:rPr>
        <w:t>melanoma-</w:t>
      </w:r>
      <w:r w:rsidR="003B7ECC" w:rsidRPr="003B7ECC">
        <w:rPr>
          <w:rFonts w:ascii="Times New Roman" w:hAnsi="Times New Roman" w:cs="Times New Roman"/>
          <w:snapToGrid w:val="0"/>
          <w:color w:val="000000" w:themeColor="text1"/>
          <w:sz w:val="24"/>
          <w:szCs w:val="24"/>
          <w:highlight w:val="yellow"/>
          <w:lang w:val="en-US"/>
        </w:rPr>
        <w:t>associated</w:t>
      </w:r>
      <w:r w:rsidR="00277891" w:rsidRPr="003B7ECC">
        <w:rPr>
          <w:rFonts w:ascii="Times New Roman" w:hAnsi="Times New Roman" w:cs="Times New Roman"/>
          <w:snapToGrid w:val="0"/>
          <w:color w:val="000000" w:themeColor="text1"/>
          <w:sz w:val="24"/>
          <w:szCs w:val="24"/>
          <w:highlight w:val="yellow"/>
          <w:lang w:val="en-US"/>
        </w:rPr>
        <w:t xml:space="preserve"> </w:t>
      </w:r>
      <w:r w:rsidR="003B7ECC" w:rsidRPr="003B7ECC">
        <w:rPr>
          <w:rFonts w:ascii="Times New Roman" w:hAnsi="Times New Roman" w:cs="Times New Roman"/>
          <w:snapToGrid w:val="0"/>
          <w:color w:val="000000" w:themeColor="text1"/>
          <w:sz w:val="24"/>
          <w:szCs w:val="24"/>
          <w:highlight w:val="yellow"/>
          <w:lang w:val="en-US"/>
        </w:rPr>
        <w:t>germline mutations</w:t>
      </w:r>
      <w:r w:rsidR="00277891" w:rsidRPr="003B7ECC">
        <w:rPr>
          <w:rFonts w:ascii="Times New Roman" w:hAnsi="Times New Roman" w:cs="Times New Roman"/>
          <w:snapToGrid w:val="0"/>
          <w:color w:val="000000" w:themeColor="text1"/>
          <w:sz w:val="24"/>
          <w:szCs w:val="24"/>
          <w:highlight w:val="yellow"/>
          <w:lang w:val="en-US"/>
        </w:rPr>
        <w:t>, that have been identified</w:t>
      </w:r>
      <w:r w:rsidR="003B7ECC" w:rsidRPr="003B7ECC">
        <w:rPr>
          <w:rFonts w:ascii="Times New Roman" w:hAnsi="Times New Roman" w:cs="Times New Roman"/>
          <w:snapToGrid w:val="0"/>
          <w:color w:val="000000" w:themeColor="text1"/>
          <w:sz w:val="24"/>
          <w:szCs w:val="24"/>
          <w:highlight w:val="yellow"/>
          <w:lang w:val="en-US"/>
        </w:rPr>
        <w:t xml:space="preserve"> </w:t>
      </w:r>
      <w:r w:rsidR="00277891" w:rsidRPr="003B7ECC">
        <w:rPr>
          <w:rFonts w:ascii="Times New Roman" w:hAnsi="Times New Roman" w:cs="Times New Roman"/>
          <w:snapToGrid w:val="0"/>
          <w:color w:val="000000" w:themeColor="text1"/>
          <w:sz w:val="24"/>
          <w:szCs w:val="24"/>
          <w:highlight w:val="yellow"/>
          <w:lang w:val="en-US"/>
        </w:rPr>
        <w:t xml:space="preserve">in codon 24 </w:t>
      </w:r>
      <w:r w:rsidR="003B7ECC" w:rsidRPr="003B7ECC">
        <w:rPr>
          <w:rFonts w:ascii="Times New Roman" w:hAnsi="Times New Roman" w:cs="Times New Roman"/>
          <w:snapToGrid w:val="0"/>
          <w:color w:val="000000" w:themeColor="text1"/>
          <w:sz w:val="24"/>
          <w:szCs w:val="24"/>
          <w:highlight w:val="yellow"/>
          <w:lang w:val="en-US"/>
        </w:rPr>
        <w:t>of</w:t>
      </w:r>
      <w:r w:rsidR="00B92265">
        <w:rPr>
          <w:rFonts w:ascii="Times New Roman" w:hAnsi="Times New Roman" w:cs="Times New Roman"/>
          <w:snapToGrid w:val="0"/>
          <w:color w:val="000000" w:themeColor="text1"/>
          <w:sz w:val="24"/>
          <w:szCs w:val="24"/>
          <w:highlight w:val="yellow"/>
          <w:lang w:val="en-US"/>
        </w:rPr>
        <w:t xml:space="preserve"> exon 2 in</w:t>
      </w:r>
      <w:r w:rsidR="003B7ECC" w:rsidRPr="003B7ECC">
        <w:rPr>
          <w:rFonts w:ascii="Times New Roman" w:hAnsi="Times New Roman" w:cs="Times New Roman"/>
          <w:snapToGrid w:val="0"/>
          <w:color w:val="000000" w:themeColor="text1"/>
          <w:sz w:val="24"/>
          <w:szCs w:val="24"/>
          <w:highlight w:val="yellow"/>
          <w:lang w:val="en-US"/>
        </w:rPr>
        <w:t xml:space="preserve"> this gene.</w:t>
      </w:r>
      <w:r w:rsidR="00A54DCC">
        <w:rPr>
          <w:rFonts w:ascii="Times New Roman" w:hAnsi="Times New Roman" w:cs="Times New Roman"/>
          <w:snapToGrid w:val="0"/>
          <w:color w:val="000000" w:themeColor="text1"/>
          <w:sz w:val="24"/>
          <w:szCs w:val="24"/>
          <w:lang w:val="en-US"/>
        </w:rPr>
        <w:t xml:space="preserve"> </w:t>
      </w:r>
      <w:r w:rsidR="00A54DCC" w:rsidRPr="00142B5D">
        <w:rPr>
          <w:rFonts w:ascii="Times New Roman" w:hAnsi="Times New Roman" w:cs="Times New Roman"/>
          <w:snapToGrid w:val="0"/>
          <w:color w:val="000000" w:themeColor="text1"/>
          <w:sz w:val="24"/>
          <w:szCs w:val="24"/>
          <w:highlight w:val="yellow"/>
          <w:lang w:val="en-US"/>
        </w:rPr>
        <w:t>In a previous study, 100 of the families</w:t>
      </w:r>
      <w:r w:rsidR="00142B5D" w:rsidRPr="00142B5D">
        <w:rPr>
          <w:rFonts w:ascii="Times New Roman" w:hAnsi="Times New Roman" w:cs="Times New Roman"/>
          <w:snapToGrid w:val="0"/>
          <w:color w:val="000000" w:themeColor="text1"/>
          <w:sz w:val="24"/>
          <w:szCs w:val="24"/>
          <w:highlight w:val="yellow"/>
          <w:lang w:val="en-US"/>
        </w:rPr>
        <w:t>, also included in this study,</w:t>
      </w:r>
      <w:r w:rsidR="00A54DCC" w:rsidRPr="00142B5D">
        <w:rPr>
          <w:rFonts w:ascii="Times New Roman" w:hAnsi="Times New Roman" w:cs="Times New Roman"/>
          <w:snapToGrid w:val="0"/>
          <w:color w:val="000000" w:themeColor="text1"/>
          <w:sz w:val="24"/>
          <w:szCs w:val="24"/>
          <w:highlight w:val="yellow"/>
          <w:lang w:val="en-US"/>
        </w:rPr>
        <w:t xml:space="preserve"> underwent Sanger sequencing of</w:t>
      </w:r>
      <w:r w:rsidR="00A54DCC" w:rsidRPr="00B92265">
        <w:rPr>
          <w:rFonts w:ascii="Times New Roman" w:hAnsi="Times New Roman" w:cs="Times New Roman"/>
          <w:i/>
          <w:iCs/>
          <w:snapToGrid w:val="0"/>
          <w:color w:val="000000" w:themeColor="text1"/>
          <w:sz w:val="24"/>
          <w:szCs w:val="24"/>
          <w:highlight w:val="yellow"/>
          <w:lang w:val="en-US"/>
        </w:rPr>
        <w:t xml:space="preserve"> TP53</w:t>
      </w:r>
      <w:r w:rsidR="00A54DCC" w:rsidRPr="00142B5D">
        <w:rPr>
          <w:rFonts w:ascii="Times New Roman" w:hAnsi="Times New Roman" w:cs="Times New Roman"/>
          <w:snapToGrid w:val="0"/>
          <w:color w:val="000000" w:themeColor="text1"/>
          <w:sz w:val="24"/>
          <w:szCs w:val="24"/>
          <w:highlight w:val="yellow"/>
          <w:lang w:val="en-US"/>
        </w:rPr>
        <w:t xml:space="preserve"> exons 4–9, with no identified variant, and </w:t>
      </w:r>
      <w:r w:rsidR="00142B5D" w:rsidRPr="00F06393">
        <w:rPr>
          <w:rFonts w:ascii="Times New Roman" w:hAnsi="Times New Roman" w:cs="Times New Roman"/>
          <w:i/>
          <w:iCs/>
          <w:snapToGrid w:val="0"/>
          <w:color w:val="000000" w:themeColor="text1"/>
          <w:sz w:val="24"/>
          <w:szCs w:val="24"/>
          <w:highlight w:val="yellow"/>
          <w:lang w:val="en-US"/>
        </w:rPr>
        <w:t xml:space="preserve">TP53 </w:t>
      </w:r>
      <w:r w:rsidR="00A54DCC" w:rsidRPr="00142B5D">
        <w:rPr>
          <w:rFonts w:ascii="Times New Roman" w:hAnsi="Times New Roman" w:cs="Times New Roman"/>
          <w:snapToGrid w:val="0"/>
          <w:color w:val="000000" w:themeColor="text1"/>
          <w:sz w:val="24"/>
          <w:szCs w:val="24"/>
          <w:highlight w:val="yellow"/>
          <w:lang w:val="en-US"/>
        </w:rPr>
        <w:t xml:space="preserve">has since not been included in routine germline genetic Sweden of families presenting with </w:t>
      </w:r>
      <w:r w:rsidR="00142B5D" w:rsidRPr="00142B5D">
        <w:rPr>
          <w:rFonts w:ascii="Times New Roman" w:hAnsi="Times New Roman" w:cs="Times New Roman"/>
          <w:snapToGrid w:val="0"/>
          <w:color w:val="000000" w:themeColor="text1"/>
          <w:sz w:val="24"/>
          <w:szCs w:val="24"/>
          <w:highlight w:val="yellow"/>
          <w:lang w:val="en-US"/>
        </w:rPr>
        <w:t xml:space="preserve">melanoma as the main </w:t>
      </w:r>
      <w:r w:rsidR="00142B5D" w:rsidRPr="00B92265">
        <w:rPr>
          <w:rFonts w:ascii="Times New Roman" w:hAnsi="Times New Roman" w:cs="Times New Roman"/>
          <w:snapToGrid w:val="0"/>
          <w:color w:val="000000" w:themeColor="text1"/>
          <w:sz w:val="24"/>
          <w:szCs w:val="24"/>
          <w:highlight w:val="yellow"/>
          <w:lang w:val="en-US"/>
        </w:rPr>
        <w:t xml:space="preserve">tumor form </w:t>
      </w:r>
      <w:r w:rsidR="00142B5D" w:rsidRPr="00B92265">
        <w:rPr>
          <w:rFonts w:ascii="Times New Roman" w:hAnsi="Times New Roman" w:cs="Times New Roman"/>
          <w:snapToGrid w:val="0"/>
          <w:color w:val="000000" w:themeColor="text1"/>
          <w:sz w:val="24"/>
          <w:szCs w:val="24"/>
          <w:highlight w:val="yellow"/>
          <w:lang w:val="en-US"/>
        </w:rPr>
        <w:fldChar w:fldCharType="begin"/>
      </w:r>
      <w:r w:rsidR="00142B5D" w:rsidRPr="00B92265">
        <w:rPr>
          <w:rFonts w:ascii="Times New Roman" w:hAnsi="Times New Roman" w:cs="Times New Roman"/>
          <w:snapToGrid w:val="0"/>
          <w:color w:val="000000" w:themeColor="text1"/>
          <w:sz w:val="24"/>
          <w:szCs w:val="24"/>
          <w:highlight w:val="yellow"/>
          <w:lang w:val="en-US"/>
        </w:rPr>
        <w:instrText xml:space="preserve"> ADDIN EN.CITE &lt;EndNote&gt;&lt;Cite&gt;&lt;Author&gt;Platz&lt;/Author&gt;&lt;Year&gt;1998&lt;/Year&gt;&lt;RecNum&gt;120&lt;/RecNum&gt;&lt;DisplayText&gt;[2]&lt;/DisplayText&gt;&lt;record&gt;&lt;rec-number&gt;120&lt;/rec-number&gt;&lt;foreign-keys&gt;&lt;key app="EN" db-id="p99wzs05udpfpwe2ascxda9qa0apvt5et5w5" timestamp="0"&gt;120&lt;/key&gt;&lt;/foreign-keys&gt;&lt;ref-type name="Journal Article"&gt;17&lt;/ref-type&gt;&lt;contributors&gt;&lt;authors&gt;&lt;author&gt;Platz, A.&lt;/author&gt;&lt;author&gt;Hansson, J.&lt;/author&gt;&lt;author&gt;Ringborg, U.&lt;/author&gt;&lt;/authors&gt;&lt;/contributors&gt;&lt;auth-address&gt;Department of Oncology, Radiumhemmet, Karolinska Hospital, Stockholm, Sweden. Anton.Platz@cck.ki.se&lt;/auth-address&gt;&lt;titles&gt;&lt;title&gt;Screening of germline mutations in the CDK4, CDKN2C and TP53 genes in familial melanoma: a clinic-based population study&lt;/title&gt;&lt;secondary-title&gt;Int J Cancer&lt;/secondary-title&gt;&lt;alt-title&gt;International journal of cancer. Journal international du cancer&lt;/alt-title&gt;&lt;/titles&gt;&lt;periodical&gt;&lt;full-title&gt;Int J Cancer&lt;/full-title&gt;&lt;/periodical&gt;&lt;pages&gt;13-5&lt;/pages&gt;&lt;volume&gt;78&lt;/volume&gt;&lt;number&gt;1&lt;/number&gt;&lt;keywords&gt;&lt;keyword&gt;Base Sequence&lt;/keyword&gt;&lt;keyword&gt;Carrier Proteins/*genetics&lt;/keyword&gt;&lt;keyword&gt;*Cell Cycle Proteins&lt;/keyword&gt;&lt;keyword&gt;Cyclin-Dependent Kinase 4&lt;/keyword&gt;&lt;keyword&gt;Cyclin-Dependent Kinase Inhibitor p18&lt;/keyword&gt;&lt;keyword&gt;Cyclin-Dependent Kinases/*genetics&lt;/keyword&gt;&lt;keyword&gt;*Enzyme Inhibitors&lt;/keyword&gt;&lt;keyword&gt;Genes, p53/*genetics&lt;/keyword&gt;&lt;keyword&gt;Germ-Line Mutation/*genetics&lt;/keyword&gt;&lt;keyword&gt;Humans&lt;/keyword&gt;&lt;keyword&gt;Melanoma/*genetics&lt;/keyword&gt;&lt;keyword&gt;Molecular Sequence Data&lt;/keyword&gt;&lt;keyword&gt;*Proto-Oncogene Proteins&lt;/keyword&gt;&lt;keyword&gt;Sweden/ethnology&lt;/keyword&gt;&lt;keyword&gt;*Tumor Suppressor Proteins&lt;/keyword&gt;&lt;/keywords&gt;&lt;dates&gt;&lt;year&gt;1998&lt;/year&gt;&lt;pub-dates&gt;&lt;date&gt;Sep 25&lt;/date&gt;&lt;/pub-dates&gt;&lt;/dates&gt;&lt;isbn&gt;0020-7136 (Print)&amp;#xD;0020-7136 (Linking)&lt;/isbn&gt;&lt;accession-num&gt;9724087&lt;/accession-num&gt;&lt;urls&gt;&lt;related-urls&gt;&lt;url&gt;http://www.ncbi.nlm.nih.gov/pubmed/9724087&lt;/url&gt;&lt;/related-urls&gt;&lt;/urls&gt;&lt;/record&gt;&lt;/Cite&gt;&lt;/EndNote&gt;</w:instrText>
      </w:r>
      <w:r w:rsidR="00142B5D" w:rsidRPr="00B92265">
        <w:rPr>
          <w:rFonts w:ascii="Times New Roman" w:hAnsi="Times New Roman" w:cs="Times New Roman"/>
          <w:snapToGrid w:val="0"/>
          <w:color w:val="000000" w:themeColor="text1"/>
          <w:sz w:val="24"/>
          <w:szCs w:val="24"/>
          <w:highlight w:val="yellow"/>
          <w:lang w:val="en-US"/>
        </w:rPr>
        <w:fldChar w:fldCharType="separate"/>
      </w:r>
      <w:r w:rsidR="00142B5D" w:rsidRPr="00B92265">
        <w:rPr>
          <w:rFonts w:ascii="Times New Roman" w:hAnsi="Times New Roman" w:cs="Times New Roman"/>
          <w:noProof/>
          <w:snapToGrid w:val="0"/>
          <w:color w:val="000000" w:themeColor="text1"/>
          <w:sz w:val="24"/>
          <w:szCs w:val="24"/>
          <w:highlight w:val="yellow"/>
          <w:lang w:val="en-US"/>
        </w:rPr>
        <w:t>[2]</w:t>
      </w:r>
      <w:r w:rsidR="00142B5D" w:rsidRPr="00B92265">
        <w:rPr>
          <w:rFonts w:ascii="Times New Roman" w:hAnsi="Times New Roman" w:cs="Times New Roman"/>
          <w:snapToGrid w:val="0"/>
          <w:color w:val="000000" w:themeColor="text1"/>
          <w:sz w:val="24"/>
          <w:szCs w:val="24"/>
          <w:highlight w:val="yellow"/>
          <w:lang w:val="en-US"/>
        </w:rPr>
        <w:fldChar w:fldCharType="end"/>
      </w:r>
      <w:r w:rsidR="00142B5D" w:rsidRPr="00B92265">
        <w:rPr>
          <w:rFonts w:ascii="Times New Roman" w:hAnsi="Times New Roman" w:cs="Times New Roman"/>
          <w:snapToGrid w:val="0"/>
          <w:color w:val="000000" w:themeColor="text1"/>
          <w:sz w:val="24"/>
          <w:szCs w:val="24"/>
          <w:highlight w:val="yellow"/>
          <w:lang w:val="en-US"/>
        </w:rPr>
        <w:t xml:space="preserve">. In </w:t>
      </w:r>
      <w:r w:rsidR="00142B5D" w:rsidRPr="00F06393">
        <w:rPr>
          <w:rFonts w:ascii="Times New Roman" w:hAnsi="Times New Roman" w:cs="Times New Roman"/>
          <w:snapToGrid w:val="0"/>
          <w:color w:val="000000" w:themeColor="text1"/>
          <w:sz w:val="24"/>
          <w:szCs w:val="24"/>
          <w:highlight w:val="yellow"/>
          <w:lang w:val="en-US"/>
        </w:rPr>
        <w:t>yet another study</w:t>
      </w:r>
      <w:r w:rsidR="00527094" w:rsidRPr="00F06393">
        <w:rPr>
          <w:rFonts w:ascii="Times New Roman" w:hAnsi="Times New Roman" w:cs="Times New Roman"/>
          <w:snapToGrid w:val="0"/>
          <w:color w:val="000000" w:themeColor="text1"/>
          <w:sz w:val="24"/>
          <w:szCs w:val="24"/>
          <w:highlight w:val="yellow"/>
          <w:lang w:val="en-US"/>
        </w:rPr>
        <w:t xml:space="preserve"> including patients from our cohort, </w:t>
      </w:r>
      <w:r w:rsidR="00142B5D" w:rsidRPr="00F06393">
        <w:rPr>
          <w:rFonts w:ascii="Times New Roman" w:hAnsi="Times New Roman" w:cs="Times New Roman"/>
          <w:snapToGrid w:val="0"/>
          <w:color w:val="000000" w:themeColor="text1"/>
          <w:sz w:val="24"/>
          <w:szCs w:val="24"/>
          <w:highlight w:val="yellow"/>
          <w:lang w:val="en-US"/>
        </w:rPr>
        <w:t>panel testing</w:t>
      </w:r>
      <w:r w:rsidR="00527094" w:rsidRPr="00F06393">
        <w:rPr>
          <w:rFonts w:ascii="Times New Roman" w:hAnsi="Times New Roman" w:cs="Times New Roman"/>
          <w:snapToGrid w:val="0"/>
          <w:color w:val="000000" w:themeColor="text1"/>
          <w:sz w:val="24"/>
          <w:szCs w:val="24"/>
          <w:highlight w:val="yellow"/>
          <w:lang w:val="en-US"/>
        </w:rPr>
        <w:t xml:space="preserve"> was performed in 88 probands,</w:t>
      </w:r>
      <w:r w:rsidR="00142B5D" w:rsidRPr="00F06393">
        <w:rPr>
          <w:rFonts w:ascii="Times New Roman" w:hAnsi="Times New Roman" w:cs="Times New Roman"/>
          <w:snapToGrid w:val="0"/>
          <w:color w:val="000000" w:themeColor="text1"/>
          <w:sz w:val="24"/>
          <w:szCs w:val="24"/>
          <w:highlight w:val="yellow"/>
          <w:lang w:val="en-US"/>
        </w:rPr>
        <w:t xml:space="preserve"> using a HaloPlex probe design (Agilent Technologies, Santa Clara, CA) covering the coding regions, intron-exon borders and parts of </w:t>
      </w:r>
      <w:bookmarkStart w:id="2" w:name="_Hlk145354289"/>
      <w:r w:rsidR="00142B5D" w:rsidRPr="00F06393">
        <w:rPr>
          <w:rFonts w:ascii="Times New Roman" w:hAnsi="Times New Roman" w:cs="Times New Roman"/>
          <w:snapToGrid w:val="0"/>
          <w:color w:val="000000" w:themeColor="text1"/>
          <w:sz w:val="24"/>
          <w:szCs w:val="24"/>
          <w:highlight w:val="yellow"/>
          <w:lang w:val="en-US"/>
        </w:rPr>
        <w:t xml:space="preserve">the 3′ and 5′ UTR regions </w:t>
      </w:r>
      <w:bookmarkEnd w:id="2"/>
      <w:r w:rsidR="00142B5D" w:rsidRPr="00F06393">
        <w:rPr>
          <w:rFonts w:ascii="Times New Roman" w:hAnsi="Times New Roman" w:cs="Times New Roman"/>
          <w:snapToGrid w:val="0"/>
          <w:color w:val="000000" w:themeColor="text1"/>
          <w:sz w:val="24"/>
          <w:szCs w:val="24"/>
          <w:highlight w:val="yellow"/>
          <w:lang w:val="en-US"/>
        </w:rPr>
        <w:t>of 120 selected genes</w:t>
      </w:r>
      <w:r w:rsidR="00527094" w:rsidRPr="00F06393">
        <w:rPr>
          <w:rFonts w:ascii="Times New Roman" w:hAnsi="Times New Roman" w:cs="Times New Roman"/>
          <w:snapToGrid w:val="0"/>
          <w:color w:val="000000" w:themeColor="text1"/>
          <w:sz w:val="24"/>
          <w:szCs w:val="24"/>
          <w:highlight w:val="yellow"/>
          <w:lang w:val="en-US"/>
        </w:rPr>
        <w:t xml:space="preserve"> </w:t>
      </w:r>
      <w:r w:rsidR="00527094" w:rsidRPr="00F06393">
        <w:rPr>
          <w:rFonts w:ascii="Times New Roman" w:hAnsi="Times New Roman" w:cs="Times New Roman"/>
          <w:snapToGrid w:val="0"/>
          <w:color w:val="000000" w:themeColor="text1"/>
          <w:sz w:val="24"/>
          <w:szCs w:val="24"/>
          <w:highlight w:val="yellow"/>
          <w:lang w:val="en-US"/>
        </w:rPr>
        <w:fldChar w:fldCharType="begin"/>
      </w:r>
      <w:r w:rsidR="00527094" w:rsidRPr="00F06393">
        <w:rPr>
          <w:rFonts w:ascii="Times New Roman" w:hAnsi="Times New Roman" w:cs="Times New Roman"/>
          <w:snapToGrid w:val="0"/>
          <w:color w:val="000000" w:themeColor="text1"/>
          <w:sz w:val="24"/>
          <w:szCs w:val="24"/>
          <w:highlight w:val="yellow"/>
          <w:lang w:val="en-US"/>
        </w:rPr>
        <w:instrText xml:space="preserve"> ADDIN EN.CITE &lt;EndNote&gt;&lt;Cite&gt;&lt;Author&gt;Tuominen&lt;/Author&gt;&lt;Year&gt;2016&lt;/Year&gt;&lt;RecNum&gt;600&lt;/RecNum&gt;&lt;DisplayText&gt;[3]&lt;/DisplayText&gt;&lt;record&gt;&lt;rec-number&gt;600&lt;/rec-number&gt;&lt;foreign-keys&gt;&lt;key app="EN" db-id="p99wzs05udpfpwe2ascxda9qa0apvt5et5w5" timestamp="0"&gt;600&lt;/key&gt;&lt;/foreign-keys&gt;&lt;ref-type name="Journal Article"&gt;17&lt;/ref-type&gt;&lt;contributors&gt;&lt;authors&gt;&lt;author&gt;Tuominen, R.&lt;/author&gt;&lt;author&gt;Engstrom, P. G.&lt;/author&gt;&lt;author&gt;Helgadottir, H.&lt;/author&gt;&lt;author&gt;Eriksson, H.&lt;/author&gt;&lt;author&gt;Unneberg, P.&lt;/author&gt;&lt;author&gt;Kjellqvist, S.&lt;/author&gt;&lt;author&gt;Yang, M.&lt;/author&gt;&lt;author&gt;Linden, D.&lt;/author&gt;&lt;author&gt;Edsgard, D.&lt;/author&gt;&lt;author&gt;Hansson, J.&lt;/author&gt;&lt;author&gt;Hoiom, V.&lt;/author&gt;&lt;/authors&gt;&lt;/contributors&gt;&lt;auth-address&gt;Department of Oncology and Pathology, Karolinska Institutet, Stockholm, Sweden.&amp;#xD;Science for Life Laboratory, Department of Biochemistry and Biophysics, Stockholm University, Stockholm, Sweden.&amp;#xD;Department of Oncology, Karolinska University Hospital Solna, Stockholm, Sweden.&amp;#xD;Science for Life Laboratory, School of Biotechnology, Division of Gene Technology, KTH Royal Institute of Technology, Solna, Sweden.&lt;/auth-address&gt;&lt;titles&gt;&lt;title&gt;The role of germline alterations in the DNA damage response genes BRIP1 and BRCA2 in melanoma susceptibility&lt;/title&gt;&lt;secondary-title&gt;Genes Chromosomes Cancer&lt;/secondary-title&gt;&lt;alt-title&gt;Genes, chromosomes &amp;amp; cancer&lt;/alt-title&gt;&lt;/titles&gt;&lt;periodical&gt;&lt;full-title&gt;Genes Chromosomes Cancer&lt;/full-title&gt;&lt;/periodical&gt;&lt;pages&gt;601-11&lt;/pages&gt;&lt;volume&gt;55&lt;/volume&gt;&lt;number&gt;7&lt;/number&gt;&lt;dates&gt;&lt;year&gt;2016&lt;/year&gt;&lt;pub-dates&gt;&lt;date&gt;Jul&lt;/date&gt;&lt;/pub-dates&gt;&lt;/dates&gt;&lt;isbn&gt;1098-2264 (Electronic)&amp;#xD;1045-2257 (Linking)&lt;/isbn&gt;&lt;accession-num&gt;27074266&lt;/accession-num&gt;&lt;urls&gt;&lt;related-urls&gt;&lt;url&gt;http://www.ncbi.nlm.nih.gov/pubmed/27074266&lt;/url&gt;&lt;/related-urls&gt;&lt;/urls&gt;&lt;electronic-resource-num&gt;10.1002/gcc.22363&lt;/electronic-resource-num&gt;&lt;/record&gt;&lt;/Cite&gt;&lt;/EndNote&gt;</w:instrText>
      </w:r>
      <w:r w:rsidR="00527094" w:rsidRPr="00F06393">
        <w:rPr>
          <w:rFonts w:ascii="Times New Roman" w:hAnsi="Times New Roman" w:cs="Times New Roman"/>
          <w:snapToGrid w:val="0"/>
          <w:color w:val="000000" w:themeColor="text1"/>
          <w:sz w:val="24"/>
          <w:szCs w:val="24"/>
          <w:highlight w:val="yellow"/>
          <w:lang w:val="en-US"/>
        </w:rPr>
        <w:fldChar w:fldCharType="separate"/>
      </w:r>
      <w:r w:rsidR="00527094" w:rsidRPr="00F06393">
        <w:rPr>
          <w:rFonts w:ascii="Times New Roman" w:hAnsi="Times New Roman" w:cs="Times New Roman"/>
          <w:noProof/>
          <w:snapToGrid w:val="0"/>
          <w:color w:val="000000" w:themeColor="text1"/>
          <w:sz w:val="24"/>
          <w:szCs w:val="24"/>
          <w:highlight w:val="yellow"/>
          <w:lang w:val="en-US"/>
        </w:rPr>
        <w:t>[3]</w:t>
      </w:r>
      <w:r w:rsidR="00527094" w:rsidRPr="00F06393">
        <w:rPr>
          <w:rFonts w:ascii="Times New Roman" w:hAnsi="Times New Roman" w:cs="Times New Roman"/>
          <w:snapToGrid w:val="0"/>
          <w:color w:val="000000" w:themeColor="text1"/>
          <w:sz w:val="24"/>
          <w:szCs w:val="24"/>
          <w:highlight w:val="yellow"/>
          <w:lang w:val="en-US"/>
        </w:rPr>
        <w:fldChar w:fldCharType="end"/>
      </w:r>
      <w:r w:rsidR="00142B5D" w:rsidRPr="00F06393">
        <w:rPr>
          <w:rFonts w:ascii="Times New Roman" w:hAnsi="Times New Roman" w:cs="Times New Roman"/>
          <w:snapToGrid w:val="0"/>
          <w:color w:val="000000" w:themeColor="text1"/>
          <w:sz w:val="24"/>
          <w:szCs w:val="24"/>
          <w:highlight w:val="yellow"/>
          <w:lang w:val="en-US"/>
        </w:rPr>
        <w:t>. To summarize</w:t>
      </w:r>
      <w:r w:rsidR="00527094" w:rsidRPr="00F06393">
        <w:rPr>
          <w:rFonts w:ascii="Times New Roman" w:hAnsi="Times New Roman" w:cs="Times New Roman"/>
          <w:snapToGrid w:val="0"/>
          <w:color w:val="000000" w:themeColor="text1"/>
          <w:sz w:val="24"/>
          <w:szCs w:val="24"/>
          <w:highlight w:val="yellow"/>
          <w:lang w:val="en-US"/>
        </w:rPr>
        <w:t xml:space="preserve"> only</w:t>
      </w:r>
      <w:r w:rsidR="00142B5D" w:rsidRPr="00F06393">
        <w:rPr>
          <w:rFonts w:ascii="Times New Roman" w:hAnsi="Times New Roman" w:cs="Times New Roman"/>
          <w:snapToGrid w:val="0"/>
          <w:color w:val="000000" w:themeColor="text1"/>
          <w:sz w:val="24"/>
          <w:szCs w:val="24"/>
          <w:highlight w:val="yellow"/>
          <w:lang w:val="en-US"/>
        </w:rPr>
        <w:t xml:space="preserve"> </w:t>
      </w:r>
      <w:r w:rsidR="00142B5D" w:rsidRPr="00F06393">
        <w:rPr>
          <w:rFonts w:ascii="Times New Roman" w:hAnsi="Times New Roman" w:cs="Times New Roman"/>
          <w:i/>
          <w:iCs/>
          <w:snapToGrid w:val="0"/>
          <w:color w:val="000000" w:themeColor="text1"/>
          <w:sz w:val="24"/>
          <w:szCs w:val="24"/>
          <w:highlight w:val="yellow"/>
          <w:lang w:val="en-US"/>
        </w:rPr>
        <w:t>BRIP</w:t>
      </w:r>
      <w:r w:rsidR="00527094" w:rsidRPr="00F06393">
        <w:rPr>
          <w:rFonts w:ascii="Times New Roman" w:hAnsi="Times New Roman" w:cs="Times New Roman"/>
          <w:i/>
          <w:iCs/>
          <w:snapToGrid w:val="0"/>
          <w:color w:val="000000" w:themeColor="text1"/>
          <w:sz w:val="24"/>
          <w:szCs w:val="24"/>
          <w:highlight w:val="yellow"/>
          <w:lang w:val="en-US"/>
        </w:rPr>
        <w:t>1</w:t>
      </w:r>
      <w:r w:rsidR="00527094" w:rsidRPr="00F06393">
        <w:rPr>
          <w:rFonts w:ascii="Times New Roman" w:hAnsi="Times New Roman" w:cs="Times New Roman"/>
          <w:snapToGrid w:val="0"/>
          <w:color w:val="000000" w:themeColor="text1"/>
          <w:sz w:val="24"/>
          <w:szCs w:val="24"/>
          <w:highlight w:val="yellow"/>
          <w:lang w:val="en-US"/>
        </w:rPr>
        <w:t xml:space="preserve"> </w:t>
      </w:r>
      <w:r w:rsidR="005C18BF" w:rsidRPr="00F06393">
        <w:rPr>
          <w:rFonts w:ascii="Times New Roman" w:hAnsi="Times New Roman" w:cs="Times New Roman"/>
          <w:snapToGrid w:val="0"/>
          <w:color w:val="000000" w:themeColor="text1"/>
          <w:sz w:val="24"/>
          <w:szCs w:val="24"/>
          <w:highlight w:val="yellow"/>
          <w:lang w:val="en-US"/>
        </w:rPr>
        <w:t xml:space="preserve">and </w:t>
      </w:r>
      <w:r w:rsidR="005C18BF" w:rsidRPr="00F06393">
        <w:rPr>
          <w:rFonts w:ascii="Times New Roman" w:hAnsi="Times New Roman" w:cs="Times New Roman"/>
          <w:i/>
          <w:iCs/>
          <w:snapToGrid w:val="0"/>
          <w:color w:val="000000" w:themeColor="text1"/>
          <w:sz w:val="24"/>
          <w:szCs w:val="24"/>
          <w:highlight w:val="yellow"/>
          <w:lang w:val="en-US"/>
        </w:rPr>
        <w:t xml:space="preserve">DENND5A </w:t>
      </w:r>
      <w:r w:rsidR="00527094" w:rsidRPr="00F06393">
        <w:rPr>
          <w:rFonts w:ascii="Times New Roman" w:hAnsi="Times New Roman" w:cs="Times New Roman"/>
          <w:snapToGrid w:val="0"/>
          <w:color w:val="000000" w:themeColor="text1"/>
          <w:sz w:val="24"/>
          <w:szCs w:val="24"/>
          <w:highlight w:val="yellow"/>
          <w:lang w:val="en-US"/>
        </w:rPr>
        <w:t>w</w:t>
      </w:r>
      <w:r w:rsidR="005C18BF" w:rsidRPr="00F06393">
        <w:rPr>
          <w:rFonts w:ascii="Times New Roman" w:hAnsi="Times New Roman" w:cs="Times New Roman"/>
          <w:snapToGrid w:val="0"/>
          <w:color w:val="000000" w:themeColor="text1"/>
          <w:sz w:val="24"/>
          <w:szCs w:val="24"/>
          <w:highlight w:val="yellow"/>
          <w:lang w:val="en-US"/>
        </w:rPr>
        <w:t>ere</w:t>
      </w:r>
      <w:r w:rsidR="00527094" w:rsidRPr="00F06393">
        <w:rPr>
          <w:rFonts w:ascii="Times New Roman" w:hAnsi="Times New Roman" w:cs="Times New Roman"/>
          <w:snapToGrid w:val="0"/>
          <w:color w:val="000000" w:themeColor="text1"/>
          <w:sz w:val="24"/>
          <w:szCs w:val="24"/>
          <w:highlight w:val="yellow"/>
          <w:lang w:val="en-US"/>
        </w:rPr>
        <w:t xml:space="preserve"> found to have likely PVs, no </w:t>
      </w:r>
      <w:r w:rsidR="00F06393" w:rsidRPr="00F06393">
        <w:rPr>
          <w:rFonts w:ascii="Times New Roman" w:hAnsi="Times New Roman" w:cs="Times New Roman"/>
          <w:snapToGrid w:val="0"/>
          <w:color w:val="000000" w:themeColor="text1"/>
          <w:sz w:val="24"/>
          <w:szCs w:val="24"/>
          <w:highlight w:val="yellow"/>
          <w:lang w:val="en-US"/>
        </w:rPr>
        <w:t xml:space="preserve">segregating </w:t>
      </w:r>
      <w:r w:rsidR="00527094" w:rsidRPr="00F06393">
        <w:rPr>
          <w:rFonts w:ascii="Times New Roman" w:hAnsi="Times New Roman" w:cs="Times New Roman"/>
          <w:snapToGrid w:val="0"/>
          <w:color w:val="000000" w:themeColor="text1"/>
          <w:sz w:val="24"/>
          <w:szCs w:val="24"/>
          <w:highlight w:val="yellow"/>
          <w:lang w:val="en-US"/>
        </w:rPr>
        <w:t xml:space="preserve">PVs were identified in other genes including </w:t>
      </w:r>
      <w:r w:rsidR="00142B5D" w:rsidRPr="00F06393">
        <w:rPr>
          <w:rFonts w:ascii="Times New Roman" w:hAnsi="Times New Roman" w:cs="Times New Roman"/>
          <w:i/>
          <w:iCs/>
          <w:snapToGrid w:val="0"/>
          <w:color w:val="000000" w:themeColor="text1"/>
          <w:sz w:val="24"/>
          <w:szCs w:val="24"/>
          <w:highlight w:val="yellow"/>
          <w:lang w:val="en-US"/>
        </w:rPr>
        <w:t xml:space="preserve">BAP1, </w:t>
      </w:r>
      <w:r w:rsidR="00F06393">
        <w:rPr>
          <w:rFonts w:ascii="Times New Roman" w:hAnsi="Times New Roman" w:cs="Times New Roman"/>
          <w:i/>
          <w:iCs/>
          <w:snapToGrid w:val="0"/>
          <w:color w:val="000000" w:themeColor="text1"/>
          <w:sz w:val="24"/>
          <w:szCs w:val="24"/>
          <w:highlight w:val="yellow"/>
          <w:lang w:val="en-US"/>
        </w:rPr>
        <w:t xml:space="preserve">MITF, </w:t>
      </w:r>
      <w:r w:rsidR="00142B5D" w:rsidRPr="00F06393">
        <w:rPr>
          <w:rFonts w:ascii="Times New Roman" w:hAnsi="Times New Roman" w:cs="Times New Roman"/>
          <w:i/>
          <w:iCs/>
          <w:snapToGrid w:val="0"/>
          <w:color w:val="000000" w:themeColor="text1"/>
          <w:sz w:val="24"/>
          <w:szCs w:val="24"/>
          <w:highlight w:val="yellow"/>
          <w:lang w:val="en-US"/>
        </w:rPr>
        <w:t>TP53</w:t>
      </w:r>
      <w:r w:rsidR="00527094" w:rsidRPr="00F06393">
        <w:rPr>
          <w:rFonts w:ascii="Times New Roman" w:hAnsi="Times New Roman" w:cs="Times New Roman"/>
          <w:i/>
          <w:iCs/>
          <w:snapToGrid w:val="0"/>
          <w:color w:val="000000" w:themeColor="text1"/>
          <w:sz w:val="24"/>
          <w:szCs w:val="24"/>
          <w:highlight w:val="yellow"/>
          <w:lang w:val="en-US"/>
        </w:rPr>
        <w:t>, TERT and PTEN.</w:t>
      </w:r>
    </w:p>
    <w:p w14:paraId="0A63E537" w14:textId="2DD879BC" w:rsidR="001E3B58" w:rsidRPr="0026345F" w:rsidRDefault="001E3B58" w:rsidP="001E3B58">
      <w:pPr>
        <w:spacing w:line="480" w:lineRule="auto"/>
        <w:rPr>
          <w:rFonts w:ascii="Times New Roman" w:hAnsi="Times New Roman" w:cs="Times New Roman"/>
          <w:bCs/>
          <w:color w:val="000000" w:themeColor="text1"/>
          <w:sz w:val="24"/>
          <w:szCs w:val="24"/>
          <w:lang w:val="en-US"/>
        </w:rPr>
      </w:pPr>
      <w:r w:rsidRPr="0026345F">
        <w:rPr>
          <w:rFonts w:ascii="Times New Roman" w:hAnsi="Times New Roman" w:cs="Times New Roman"/>
          <w:bCs/>
          <w:color w:val="000000" w:themeColor="text1"/>
          <w:sz w:val="24"/>
          <w:szCs w:val="24"/>
          <w:lang w:val="en-US"/>
        </w:rPr>
        <w:t xml:space="preserve">Informed consent was obtained before family members underwent genotyping analysis and the study was approved by Research Ethical Review Boards in Lund and Stockholm. </w:t>
      </w:r>
    </w:p>
    <w:p w14:paraId="2A65005E" w14:textId="77777777" w:rsidR="00797801" w:rsidRDefault="00797801" w:rsidP="001E3B58">
      <w:pPr>
        <w:spacing w:line="480" w:lineRule="auto"/>
        <w:rPr>
          <w:rFonts w:ascii="Times New Roman" w:hAnsi="Times New Roman" w:cs="Times New Roman"/>
          <w:b/>
          <w:bCs/>
          <w:color w:val="000000" w:themeColor="text1"/>
          <w:sz w:val="24"/>
          <w:szCs w:val="24"/>
          <w:lang w:val="en-US"/>
        </w:rPr>
      </w:pPr>
    </w:p>
    <w:p w14:paraId="355D144C" w14:textId="6983C393" w:rsidR="001E3B58" w:rsidRPr="0026345F" w:rsidRDefault="001E3B58" w:rsidP="001E3B58">
      <w:pPr>
        <w:spacing w:line="480" w:lineRule="auto"/>
        <w:rPr>
          <w:rFonts w:ascii="Times New Roman" w:hAnsi="Times New Roman" w:cs="Times New Roman"/>
          <w:b/>
          <w:bCs/>
          <w:color w:val="000000" w:themeColor="text1"/>
          <w:sz w:val="24"/>
          <w:szCs w:val="24"/>
          <w:lang w:val="en-US"/>
        </w:rPr>
      </w:pPr>
      <w:r w:rsidRPr="0026345F">
        <w:rPr>
          <w:rFonts w:ascii="Times New Roman" w:hAnsi="Times New Roman" w:cs="Times New Roman"/>
          <w:b/>
          <w:bCs/>
          <w:color w:val="000000" w:themeColor="text1"/>
          <w:sz w:val="24"/>
          <w:szCs w:val="24"/>
          <w:lang w:val="en-US"/>
        </w:rPr>
        <w:t xml:space="preserve">Register </w:t>
      </w:r>
      <w:r w:rsidR="00F86495">
        <w:rPr>
          <w:rFonts w:ascii="Times New Roman" w:hAnsi="Times New Roman" w:cs="Times New Roman"/>
          <w:b/>
          <w:bCs/>
          <w:color w:val="000000" w:themeColor="text1"/>
          <w:sz w:val="24"/>
          <w:szCs w:val="24"/>
          <w:lang w:val="en-US"/>
        </w:rPr>
        <w:t>l</w:t>
      </w:r>
      <w:r w:rsidRPr="0026345F">
        <w:rPr>
          <w:rFonts w:ascii="Times New Roman" w:hAnsi="Times New Roman" w:cs="Times New Roman"/>
          <w:b/>
          <w:bCs/>
          <w:color w:val="000000" w:themeColor="text1"/>
          <w:sz w:val="24"/>
          <w:szCs w:val="24"/>
          <w:lang w:val="en-US"/>
        </w:rPr>
        <w:t>inkages</w:t>
      </w:r>
    </w:p>
    <w:p w14:paraId="146D0A8E" w14:textId="1BCE3751" w:rsidR="0026345F" w:rsidRDefault="001E3B58" w:rsidP="001E3B58">
      <w:pPr>
        <w:spacing w:line="480" w:lineRule="auto"/>
        <w:rPr>
          <w:rFonts w:ascii="Times New Roman" w:hAnsi="Times New Roman" w:cs="Times New Roman"/>
          <w:b/>
          <w:bCs/>
          <w:snapToGrid w:val="0"/>
          <w:color w:val="000000" w:themeColor="text1"/>
          <w:sz w:val="24"/>
          <w:szCs w:val="24"/>
          <w:lang w:val="en-US"/>
        </w:rPr>
      </w:pPr>
      <w:r w:rsidRPr="0026345F">
        <w:rPr>
          <w:rFonts w:ascii="Times New Roman" w:hAnsi="Times New Roman" w:cs="Times New Roman"/>
          <w:bCs/>
          <w:color w:val="000000" w:themeColor="text1"/>
          <w:sz w:val="24"/>
          <w:szCs w:val="24"/>
          <w:lang w:val="en-US"/>
        </w:rPr>
        <w:t xml:space="preserve">A registry study was performed where families </w:t>
      </w:r>
      <w:r w:rsidR="0026345F">
        <w:rPr>
          <w:rFonts w:ascii="Times New Roman" w:hAnsi="Times New Roman" w:cs="Times New Roman"/>
          <w:bCs/>
          <w:color w:val="000000" w:themeColor="text1"/>
          <w:sz w:val="24"/>
          <w:szCs w:val="24"/>
          <w:lang w:val="en-US"/>
        </w:rPr>
        <w:t xml:space="preserve">with </w:t>
      </w:r>
      <w:r w:rsidRPr="0026345F">
        <w:rPr>
          <w:rFonts w:ascii="Times New Roman" w:hAnsi="Times New Roman" w:cs="Times New Roman"/>
          <w:bCs/>
          <w:color w:val="000000" w:themeColor="text1"/>
          <w:sz w:val="24"/>
          <w:szCs w:val="24"/>
          <w:lang w:val="en-US"/>
        </w:rPr>
        <w:t xml:space="preserve">at least one familial melanoma case </w:t>
      </w:r>
      <w:r w:rsidR="0026345F">
        <w:rPr>
          <w:rFonts w:ascii="Times New Roman" w:hAnsi="Times New Roman" w:cs="Times New Roman"/>
          <w:bCs/>
          <w:color w:val="000000" w:themeColor="text1"/>
          <w:sz w:val="24"/>
          <w:szCs w:val="24"/>
          <w:lang w:val="en-US"/>
        </w:rPr>
        <w:t xml:space="preserve">that </w:t>
      </w:r>
      <w:r w:rsidRPr="0026345F">
        <w:rPr>
          <w:rFonts w:ascii="Times New Roman" w:hAnsi="Times New Roman" w:cs="Times New Roman"/>
          <w:bCs/>
          <w:color w:val="000000" w:themeColor="text1"/>
          <w:sz w:val="24"/>
          <w:szCs w:val="24"/>
          <w:lang w:val="en-US"/>
        </w:rPr>
        <w:t xml:space="preserve">had been screened for germline mutations in the </w:t>
      </w:r>
      <w:r w:rsidRPr="0026345F">
        <w:rPr>
          <w:rFonts w:ascii="Times New Roman" w:hAnsi="Times New Roman" w:cs="Times New Roman"/>
          <w:bCs/>
          <w:i/>
          <w:color w:val="000000" w:themeColor="text1"/>
          <w:sz w:val="24"/>
          <w:szCs w:val="24"/>
          <w:lang w:val="en-US"/>
        </w:rPr>
        <w:t>CDKN2A</w:t>
      </w:r>
      <w:r w:rsidRPr="0026345F">
        <w:rPr>
          <w:rFonts w:ascii="Times New Roman" w:hAnsi="Times New Roman" w:cs="Times New Roman"/>
          <w:bCs/>
          <w:color w:val="000000" w:themeColor="text1"/>
          <w:sz w:val="24"/>
          <w:szCs w:val="24"/>
          <w:lang w:val="en-US"/>
        </w:rPr>
        <w:t xml:space="preserve"> gene were included </w:t>
      </w:r>
      <w:r w:rsidRPr="0026345F">
        <w:rPr>
          <w:rFonts w:ascii="Times New Roman" w:hAnsi="Times New Roman" w:cs="Times New Roman"/>
          <w:bCs/>
          <w:color w:val="000000" w:themeColor="text1"/>
          <w:sz w:val="24"/>
          <w:szCs w:val="24"/>
          <w:lang w:val="en-US"/>
        </w:rPr>
        <w:fldChar w:fldCharType="begin"/>
      </w:r>
      <w:r w:rsidR="00527094">
        <w:rPr>
          <w:rFonts w:ascii="Times New Roman" w:hAnsi="Times New Roman" w:cs="Times New Roman"/>
          <w:bCs/>
          <w:color w:val="000000" w:themeColor="text1"/>
          <w:sz w:val="24"/>
          <w:szCs w:val="24"/>
          <w:lang w:val="en-US"/>
        </w:rPr>
        <w:instrText xml:space="preserve"> ADDIN EN.CITE &lt;EndNote&gt;&lt;Cite&gt;&lt;Author&gt;Helgadottir&lt;/Author&gt;&lt;Year&gt;2016&lt;/Year&gt;&lt;RecNum&gt;594&lt;/RecNum&gt;&lt;DisplayText&gt;[4]&lt;/DisplayText&gt;&lt;record&gt;&lt;rec-number&gt;594&lt;/rec-number&gt;&lt;foreign-keys&gt;&lt;key app="EN" db-id="p99wzs05udpfpwe2ascxda9qa0apvt5et5w5" timestamp="0"&gt;594&lt;/key&gt;&lt;/foreign-keys&gt;&lt;ref-type name="Journal Article"&gt;17&lt;/ref-type&gt;&lt;contributors&gt;&lt;authors&gt;&lt;author&gt;Helgadottir, H.&lt;/author&gt;&lt;author&gt;Hoiom, V.&lt;/author&gt;&lt;author&gt;Tuominen, R.&lt;/author&gt;&lt;author&gt;Nielsen, K.&lt;/author&gt;&lt;author&gt;Jonsson, G.&lt;/author&gt;&lt;author&gt;Olsson, H.&lt;/author&gt;&lt;author&gt;Hansson, J.&lt;/author&gt;&lt;/authors&gt;&lt;/contributors&gt;&lt;auth-address&gt;Department of Oncology-Pathology, Karolinska Institutet and Karolinska University Hospital Solna, Stockholm, Sweden (HH, VH, RT, JH); Department of Oncology, Clinical Sciences Lund, Lund University and Skane University Hospital (GJ, HO); Department of Dermatology, Clinical Sciences Lund, Lund University and Helsingborg Hospital (KN) hildur.helgadottir@karolinska.se.&amp;#xD;Department of Oncology-Pathology, Karolinska Institutet and Karolinska University Hospital Solna, Stockholm, Sweden (HH, VH, RT, JH); Department of Oncology, Clinical Sciences Lund, Lund University and Skane University Hospital (GJ, HO); Department of Dermatology, Clinical Sciences Lund, Lund University and Helsingborg Hospital (KN).&lt;/auth-address&gt;&lt;titles&gt;&lt;title&gt;Germline CDKN2A Mutation Status and Survival in Familial Melanoma Cases&lt;/title&gt;&lt;secondary-title&gt;J Natl Cancer Inst&lt;/secondary-title&gt;&lt;alt-title&gt;Journal of the National Cancer Institute&lt;/alt-title&gt;&lt;/titles&gt;&lt;periodical&gt;&lt;full-title&gt;J Natl Cancer Inst&lt;/full-title&gt;&lt;/periodical&gt;&lt;volume&gt;108&lt;/volume&gt;&lt;number&gt;11&lt;/number&gt;&lt;dates&gt;&lt;year&gt;2016&lt;/year&gt;&lt;pub-dates&gt;&lt;date&gt;Nov&lt;/date&gt;&lt;/pub-dates&gt;&lt;/dates&gt;&lt;isbn&gt;1460-2105 (Electronic)&amp;#xD;0027-8874 (Linking)&lt;/isbn&gt;&lt;accession-num&gt;27287845&lt;/accession-num&gt;&lt;urls&gt;&lt;related-urls&gt;&lt;url&gt;http://www.ncbi.nlm.nih.gov/pubmed/27287845&lt;/url&gt;&lt;/related-urls&gt;&lt;/urls&gt;&lt;electronic-resource-num&gt;10.1093/jnci/djw135&lt;/electronic-resource-num&gt;&lt;/record&gt;&lt;/Cite&gt;&lt;/EndNote&gt;</w:instrText>
      </w:r>
      <w:r w:rsidRPr="0026345F">
        <w:rPr>
          <w:rFonts w:ascii="Times New Roman" w:hAnsi="Times New Roman" w:cs="Times New Roman"/>
          <w:bCs/>
          <w:color w:val="000000" w:themeColor="text1"/>
          <w:sz w:val="24"/>
          <w:szCs w:val="24"/>
          <w:lang w:val="en-US"/>
        </w:rPr>
        <w:fldChar w:fldCharType="separate"/>
      </w:r>
      <w:r w:rsidR="00527094">
        <w:rPr>
          <w:rFonts w:ascii="Times New Roman" w:hAnsi="Times New Roman" w:cs="Times New Roman"/>
          <w:bCs/>
          <w:noProof/>
          <w:color w:val="000000" w:themeColor="text1"/>
          <w:sz w:val="24"/>
          <w:szCs w:val="24"/>
          <w:lang w:val="en-US"/>
        </w:rPr>
        <w:t>[4]</w:t>
      </w:r>
      <w:r w:rsidRPr="0026345F">
        <w:rPr>
          <w:rFonts w:ascii="Times New Roman" w:hAnsi="Times New Roman" w:cs="Times New Roman"/>
          <w:bCs/>
          <w:color w:val="000000" w:themeColor="text1"/>
          <w:sz w:val="24"/>
          <w:szCs w:val="24"/>
          <w:lang w:val="en-US"/>
        </w:rPr>
        <w:fldChar w:fldCharType="end"/>
      </w:r>
      <w:r w:rsidRPr="0026345F">
        <w:rPr>
          <w:rFonts w:ascii="Times New Roman" w:hAnsi="Times New Roman" w:cs="Times New Roman"/>
          <w:bCs/>
          <w:color w:val="000000" w:themeColor="text1"/>
          <w:sz w:val="24"/>
          <w:szCs w:val="24"/>
          <w:lang w:val="en-US"/>
        </w:rPr>
        <w:t xml:space="preserve">. To obtain comprehensive data on the family members in each pedigree, the national 10-digit personal identity number of each </w:t>
      </w:r>
      <w:r w:rsidRPr="0026345F">
        <w:rPr>
          <w:rFonts w:ascii="Times New Roman" w:hAnsi="Times New Roman" w:cs="Times New Roman"/>
          <w:bCs/>
          <w:i/>
          <w:color w:val="000000" w:themeColor="text1"/>
          <w:sz w:val="24"/>
          <w:szCs w:val="24"/>
          <w:lang w:val="en-US"/>
        </w:rPr>
        <w:t>CDKN2A</w:t>
      </w:r>
      <w:r w:rsidRPr="0026345F">
        <w:rPr>
          <w:rFonts w:ascii="Times New Roman" w:hAnsi="Times New Roman" w:cs="Times New Roman"/>
          <w:bCs/>
          <w:color w:val="000000" w:themeColor="text1"/>
          <w:sz w:val="24"/>
          <w:szCs w:val="24"/>
          <w:lang w:val="en-US"/>
        </w:rPr>
        <w:t xml:space="preserve"> tested familial melanoma case was linked with the Swedish Multi-Generation Registry which contains connections between all individuals born after 1931 and their biological parents that have been registered in Sweden after 1960 </w:t>
      </w:r>
      <w:r w:rsidRPr="0026345F">
        <w:rPr>
          <w:rFonts w:ascii="Times New Roman" w:hAnsi="Times New Roman" w:cs="Times New Roman"/>
          <w:bCs/>
          <w:color w:val="000000" w:themeColor="text1"/>
          <w:sz w:val="24"/>
          <w:szCs w:val="24"/>
          <w:lang w:val="en-US"/>
        </w:rPr>
        <w:fldChar w:fldCharType="begin"/>
      </w:r>
      <w:r w:rsidR="00527094">
        <w:rPr>
          <w:rFonts w:ascii="Times New Roman" w:hAnsi="Times New Roman" w:cs="Times New Roman"/>
          <w:bCs/>
          <w:color w:val="000000" w:themeColor="text1"/>
          <w:sz w:val="24"/>
          <w:szCs w:val="24"/>
          <w:lang w:val="en-US"/>
        </w:rPr>
        <w:instrText xml:space="preserve"> ADDIN EN.CITE &lt;EndNote&gt;&lt;Cite&gt;&lt;Author&gt;Ekbom&lt;/Author&gt;&lt;Year&gt;2011&lt;/Year&gt;&lt;RecNum&gt;1008&lt;/RecNum&gt;&lt;DisplayText&gt;[5]&lt;/DisplayText&gt;&lt;record&gt;&lt;rec-number&gt;1008&lt;/rec-number&gt;&lt;foreign-keys&gt;&lt;key app="EN" db-id="p99wzs05udpfpwe2ascxda9qa0apvt5et5w5" timestamp="1643993594"&gt;1008&lt;/key&gt;&lt;/foreign-keys&gt;&lt;ref-type name="Journal Article"&gt;17&lt;/ref-type&gt;&lt;contributors&gt;&lt;authors&gt;&lt;author&gt;Ekbom, A.&lt;/author&gt;&lt;/authors&gt;&lt;/contributors&gt;&lt;auth-address&gt;Department of Medicine, Karolinska Institute, Stockholm, Sweden.&lt;/auth-address&gt;&lt;titles&gt;&lt;title&gt;The Swedish Multi-generation Register&lt;/title&gt;&lt;secondary-title&gt;Methods Mol Biol&lt;/secondary-title&gt;&lt;/titles&gt;&lt;periodical&gt;&lt;full-title&gt;Methods Mol Biol&lt;/full-title&gt;&lt;/periodical&gt;&lt;pages&gt;215-20&lt;/pages&gt;&lt;volume&gt;675&lt;/volume&gt;&lt;edition&gt;2010/10/16&lt;/edition&gt;&lt;keywords&gt;&lt;keyword&gt;Family Health&lt;/keyword&gt;&lt;keyword&gt;Genealogy and Heraldry&lt;/keyword&gt;&lt;keyword&gt;Humans&lt;/keyword&gt;&lt;keyword&gt;*Registries&lt;/keyword&gt;&lt;keyword&gt;Sweden&lt;/keyword&gt;&lt;/keywords&gt;&lt;dates&gt;&lt;year&gt;2011&lt;/year&gt;&lt;/dates&gt;&lt;isbn&gt;1940-6029 (Electronic)&amp;#xD;1064-3745 (Linking)&lt;/isbn&gt;&lt;accession-num&gt;20949391&lt;/accession-num&gt;&lt;urls&gt;&lt;related-urls&gt;&lt;url&gt;https://www.ncbi.nlm.nih.gov/pubmed/20949391&lt;/url&gt;&lt;/related-urls&gt;&lt;/urls&gt;&lt;electronic-resource-num&gt;10.1007/978-1-59745-423-0_10&lt;/electronic-resource-num&gt;&lt;/record&gt;&lt;/Cite&gt;&lt;/EndNote&gt;</w:instrText>
      </w:r>
      <w:r w:rsidRPr="0026345F">
        <w:rPr>
          <w:rFonts w:ascii="Times New Roman" w:hAnsi="Times New Roman" w:cs="Times New Roman"/>
          <w:bCs/>
          <w:color w:val="000000" w:themeColor="text1"/>
          <w:sz w:val="24"/>
          <w:szCs w:val="24"/>
          <w:lang w:val="en-US"/>
        </w:rPr>
        <w:fldChar w:fldCharType="separate"/>
      </w:r>
      <w:r w:rsidR="00527094">
        <w:rPr>
          <w:rFonts w:ascii="Times New Roman" w:hAnsi="Times New Roman" w:cs="Times New Roman"/>
          <w:bCs/>
          <w:noProof/>
          <w:color w:val="000000" w:themeColor="text1"/>
          <w:sz w:val="24"/>
          <w:szCs w:val="24"/>
          <w:lang w:val="en-US"/>
        </w:rPr>
        <w:t>[5]</w:t>
      </w:r>
      <w:r w:rsidRPr="0026345F">
        <w:rPr>
          <w:rFonts w:ascii="Times New Roman" w:hAnsi="Times New Roman" w:cs="Times New Roman"/>
          <w:bCs/>
          <w:color w:val="000000" w:themeColor="text1"/>
          <w:sz w:val="24"/>
          <w:szCs w:val="24"/>
          <w:lang w:val="en-US"/>
        </w:rPr>
        <w:fldChar w:fldCharType="end"/>
      </w:r>
      <w:r w:rsidRPr="0026345F">
        <w:rPr>
          <w:rFonts w:ascii="Times New Roman" w:hAnsi="Times New Roman" w:cs="Times New Roman"/>
          <w:bCs/>
          <w:color w:val="000000" w:themeColor="text1"/>
          <w:sz w:val="24"/>
          <w:szCs w:val="24"/>
          <w:lang w:val="en-US"/>
        </w:rPr>
        <w:t>. This allowed identification of familial melanoma cases´ first and second-degree relatives. The national 10-digit personal identity number</w:t>
      </w:r>
      <w:r w:rsidR="00E9230E">
        <w:rPr>
          <w:rFonts w:ascii="Times New Roman" w:hAnsi="Times New Roman" w:cs="Times New Roman"/>
          <w:bCs/>
          <w:color w:val="000000" w:themeColor="text1"/>
          <w:sz w:val="24"/>
          <w:szCs w:val="24"/>
          <w:lang w:val="en-US"/>
        </w:rPr>
        <w:t>s</w:t>
      </w:r>
      <w:r w:rsidRPr="0026345F">
        <w:rPr>
          <w:rFonts w:ascii="Times New Roman" w:hAnsi="Times New Roman" w:cs="Times New Roman"/>
          <w:bCs/>
          <w:color w:val="000000" w:themeColor="text1"/>
          <w:sz w:val="24"/>
          <w:szCs w:val="24"/>
          <w:lang w:val="en-US"/>
        </w:rPr>
        <w:t xml:space="preserve"> of all identified family members were linked with the Swedish Cancer Registry to obtain data on registered cancers </w:t>
      </w:r>
      <w:r w:rsidRPr="0026345F">
        <w:rPr>
          <w:rFonts w:ascii="Times New Roman" w:eastAsia="Times New Roman" w:hAnsi="Times New Roman" w:cs="Times New Roman"/>
          <w:color w:val="000000" w:themeColor="text1"/>
          <w:sz w:val="24"/>
          <w:szCs w:val="24"/>
          <w:lang w:val="en-US" w:eastAsia="sv-SE"/>
        </w:rPr>
        <w:t xml:space="preserve">(types, stages and dates) and </w:t>
      </w:r>
      <w:r w:rsidRPr="0026345F">
        <w:rPr>
          <w:rFonts w:ascii="Times New Roman" w:hAnsi="Times New Roman" w:cs="Times New Roman"/>
          <w:bCs/>
          <w:color w:val="000000" w:themeColor="text1"/>
          <w:sz w:val="24"/>
          <w:szCs w:val="24"/>
          <w:lang w:val="en-US"/>
        </w:rPr>
        <w:lastRenderedPageBreak/>
        <w:t>with the Cause of Death Registry to obtain data on all deaths</w:t>
      </w:r>
      <w:r w:rsidRPr="0026345F">
        <w:rPr>
          <w:rFonts w:ascii="Times New Roman" w:eastAsia="Times New Roman" w:hAnsi="Times New Roman" w:cs="Times New Roman"/>
          <w:color w:val="000000" w:themeColor="text1"/>
          <w:sz w:val="24"/>
          <w:szCs w:val="24"/>
          <w:lang w:val="en-US" w:eastAsia="sv-SE"/>
        </w:rPr>
        <w:t xml:space="preserve"> (causes and dates). </w:t>
      </w:r>
      <w:r w:rsidRPr="0026345F">
        <w:rPr>
          <w:rFonts w:ascii="Times New Roman" w:hAnsi="Times New Roman" w:cs="Times New Roman"/>
          <w:bCs/>
          <w:color w:val="000000" w:themeColor="text1"/>
          <w:sz w:val="24"/>
          <w:szCs w:val="24"/>
          <w:lang w:val="en-US"/>
        </w:rPr>
        <w:t xml:space="preserve">The Swedish Cancer Registry was </w:t>
      </w:r>
      <w:r w:rsidRPr="0026345F">
        <w:rPr>
          <w:rFonts w:ascii="Times New Roman" w:hAnsi="Times New Roman" w:cs="Times New Roman"/>
          <w:snapToGrid w:val="0"/>
          <w:color w:val="000000" w:themeColor="text1"/>
          <w:sz w:val="24"/>
          <w:szCs w:val="24"/>
          <w:lang w:val="en-US"/>
        </w:rPr>
        <w:t xml:space="preserve">established in 1958, and reporting to this registry, is compulsory for both clinicians and pathologists/cytologists diagnosing a cancer, completeness of the register has been estimated to 97% </w:t>
      </w:r>
      <w:r w:rsidRPr="0026345F">
        <w:rPr>
          <w:rFonts w:ascii="Times New Roman" w:hAnsi="Times New Roman" w:cs="Times New Roman"/>
          <w:snapToGrid w:val="0"/>
          <w:color w:val="000000" w:themeColor="text1"/>
          <w:sz w:val="24"/>
          <w:szCs w:val="24"/>
          <w:lang w:val="en-US"/>
        </w:rPr>
        <w:fldChar w:fldCharType="begin"/>
      </w:r>
      <w:r w:rsidR="00527094">
        <w:rPr>
          <w:rFonts w:ascii="Times New Roman" w:hAnsi="Times New Roman" w:cs="Times New Roman"/>
          <w:snapToGrid w:val="0"/>
          <w:color w:val="000000" w:themeColor="text1"/>
          <w:sz w:val="24"/>
          <w:szCs w:val="24"/>
          <w:lang w:val="en-US"/>
        </w:rPr>
        <w:instrText xml:space="preserve"> ADDIN EN.CITE &lt;EndNote&gt;&lt;Cite&gt;&lt;Author&gt;Barlow&lt;/Author&gt;&lt;Year&gt;2009&lt;/Year&gt;&lt;RecNum&gt;982&lt;/RecNum&gt;&lt;DisplayText&gt;[6]&lt;/DisplayText&gt;&lt;record&gt;&lt;rec-number&gt;982&lt;/rec-number&gt;&lt;foreign-keys&gt;&lt;key app="EN" db-id="p99wzs05udpfpwe2ascxda9qa0apvt5et5w5" timestamp="1641571582"&gt;982&lt;/key&gt;&lt;/foreign-keys&gt;&lt;ref-type name="Journal Article"&gt;17&lt;/ref-type&gt;&lt;contributors&gt;&lt;authors&gt;&lt;author&gt;Barlow, L.&lt;/author&gt;&lt;author&gt;Westergren, K.&lt;/author&gt;&lt;author&gt;Holmberg, L.&lt;/author&gt;&lt;author&gt;Talback, M.&lt;/author&gt;&lt;/authors&gt;&lt;/contributors&gt;&lt;auth-address&gt;Centre for Epidemiology, The National Board of Health and Welfare, Stockholm, Sweden.&lt;/auth-address&gt;&lt;titles&gt;&lt;title&gt;The completeness of the Swedish Cancer Register: a sample survey for year 1998&lt;/title&gt;&lt;secondary-title&gt;Acta Oncol&lt;/secondary-title&gt;&lt;/titles&gt;&lt;periodical&gt;&lt;full-title&gt;Acta Oncol&lt;/full-title&gt;&lt;/periodical&gt;&lt;pages&gt;27-33&lt;/pages&gt;&lt;volume&gt;48&lt;/volume&gt;&lt;number&gt;1&lt;/number&gt;&lt;edition&gt;2008/09/04&lt;/edition&gt;&lt;keywords&gt;&lt;keyword&gt;Adolescent&lt;/keyword&gt;&lt;keyword&gt;Adult&lt;/keyword&gt;&lt;keyword&gt;Age Factors&lt;/keyword&gt;&lt;keyword&gt;Aged&lt;/keyword&gt;&lt;keyword&gt;Child&lt;/keyword&gt;&lt;keyword&gt;Child, Preschool&lt;/keyword&gt;&lt;keyword&gt;Female&lt;/keyword&gt;&lt;keyword&gt;Humans&lt;/keyword&gt;&lt;keyword&gt;Infant&lt;/keyword&gt;&lt;keyword&gt;Infant, Newborn&lt;/keyword&gt;&lt;keyword&gt;Male&lt;/keyword&gt;&lt;keyword&gt;Middle Aged&lt;/keyword&gt;&lt;keyword&gt;Neoplasms/classification/*epidemiology&lt;/keyword&gt;&lt;keyword&gt;Registries&lt;/keyword&gt;&lt;keyword&gt;Sex Factors&lt;/keyword&gt;&lt;keyword&gt;Sweden/epidemiology&lt;/keyword&gt;&lt;keyword&gt;Young Adult&lt;/keyword&gt;&lt;/keywords&gt;&lt;dates&gt;&lt;year&gt;2009&lt;/year&gt;&lt;/dates&gt;&lt;isbn&gt;1651-226X (Electronic)&amp;#xD;0284-186X (Linking)&lt;/isbn&gt;&lt;accession-num&gt;18767000&lt;/accession-num&gt;&lt;urls&gt;&lt;related-urls&gt;&lt;url&gt;https://www.ncbi.nlm.nih.gov/pubmed/18767000&lt;/url&gt;&lt;/related-urls&gt;&lt;/urls&gt;&lt;electronic-resource-num&gt;10.1080/02841860802247664&lt;/electronic-resource-num&gt;&lt;/record&gt;&lt;/Cite&gt;&lt;/EndNote&gt;</w:instrText>
      </w:r>
      <w:r w:rsidRPr="0026345F">
        <w:rPr>
          <w:rFonts w:ascii="Times New Roman" w:hAnsi="Times New Roman" w:cs="Times New Roman"/>
          <w:snapToGrid w:val="0"/>
          <w:color w:val="000000" w:themeColor="text1"/>
          <w:sz w:val="24"/>
          <w:szCs w:val="24"/>
          <w:lang w:val="en-US"/>
        </w:rPr>
        <w:fldChar w:fldCharType="separate"/>
      </w:r>
      <w:r w:rsidR="00527094">
        <w:rPr>
          <w:rFonts w:ascii="Times New Roman" w:hAnsi="Times New Roman" w:cs="Times New Roman"/>
          <w:noProof/>
          <w:snapToGrid w:val="0"/>
          <w:color w:val="000000" w:themeColor="text1"/>
          <w:sz w:val="24"/>
          <w:szCs w:val="24"/>
          <w:lang w:val="en-US"/>
        </w:rPr>
        <w:t>[6]</w:t>
      </w:r>
      <w:r w:rsidRPr="0026345F">
        <w:rPr>
          <w:rFonts w:ascii="Times New Roman" w:hAnsi="Times New Roman" w:cs="Times New Roman"/>
          <w:snapToGrid w:val="0"/>
          <w:color w:val="000000" w:themeColor="text1"/>
          <w:sz w:val="24"/>
          <w:szCs w:val="24"/>
          <w:lang w:val="en-US"/>
        </w:rPr>
        <w:fldChar w:fldCharType="end"/>
      </w:r>
      <w:r w:rsidRPr="0026345F">
        <w:rPr>
          <w:rFonts w:ascii="Times New Roman" w:hAnsi="Times New Roman" w:cs="Times New Roman"/>
          <w:bCs/>
          <w:color w:val="000000" w:themeColor="text1"/>
          <w:sz w:val="24"/>
          <w:szCs w:val="24"/>
          <w:lang w:val="en-US"/>
        </w:rPr>
        <w:t>.</w:t>
      </w:r>
      <w:r w:rsidRPr="0026345F">
        <w:rPr>
          <w:rFonts w:ascii="Times New Roman" w:hAnsi="Times New Roman" w:cs="Times New Roman"/>
          <w:snapToGrid w:val="0"/>
          <w:color w:val="000000" w:themeColor="text1"/>
          <w:sz w:val="24"/>
          <w:szCs w:val="24"/>
          <w:lang w:val="en-US"/>
        </w:rPr>
        <w:t xml:space="preserve"> To identify registered melanomas, ICD7 codes and histology codes (WHO/HS/CANC/24.1) were used and for the T classifications of primary melanoma tumors the 2009 AJCC melanoma staging and classification system was used. Melanoma subtype is a variable that is not registered in the Swedish Cancer Registry. In the Cause of Death </w:t>
      </w:r>
      <w:r w:rsidR="00E9230E">
        <w:rPr>
          <w:rFonts w:ascii="Times New Roman" w:hAnsi="Times New Roman" w:cs="Times New Roman"/>
          <w:snapToGrid w:val="0"/>
          <w:color w:val="000000" w:themeColor="text1"/>
          <w:sz w:val="24"/>
          <w:szCs w:val="24"/>
          <w:lang w:val="en-US"/>
        </w:rPr>
        <w:t>R</w:t>
      </w:r>
      <w:r w:rsidRPr="0026345F">
        <w:rPr>
          <w:rFonts w:ascii="Times New Roman" w:hAnsi="Times New Roman" w:cs="Times New Roman"/>
          <w:snapToGrid w:val="0"/>
          <w:color w:val="000000" w:themeColor="text1"/>
          <w:sz w:val="24"/>
          <w:szCs w:val="24"/>
          <w:lang w:val="en-US"/>
        </w:rPr>
        <w:t xml:space="preserve">egistry, information on all deaths of individuals living in Sweden has been registered since 1961 </w:t>
      </w:r>
      <w:r w:rsidRPr="0026345F">
        <w:rPr>
          <w:rFonts w:ascii="Times New Roman" w:hAnsi="Times New Roman" w:cs="Times New Roman"/>
          <w:snapToGrid w:val="0"/>
          <w:color w:val="000000" w:themeColor="text1"/>
          <w:sz w:val="24"/>
          <w:szCs w:val="24"/>
          <w:lang w:val="en-US"/>
        </w:rPr>
        <w:fldChar w:fldCharType="begin">
          <w:fldData xml:space="preserve">PEVuZE5vdGU+PENpdGU+PEF1dGhvcj5Ccm9va2U8L0F1dGhvcj48WWVhcj4yMDE3PC9ZZWFyPjxS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</w:fldData>
        </w:fldChar>
      </w:r>
      <w:r w:rsidR="00527094">
        <w:rPr>
          <w:rFonts w:ascii="Times New Roman" w:hAnsi="Times New Roman" w:cs="Times New Roman"/>
          <w:snapToGrid w:val="0"/>
          <w:color w:val="000000" w:themeColor="text1"/>
          <w:sz w:val="24"/>
          <w:szCs w:val="24"/>
          <w:lang w:val="en-US"/>
        </w:rPr>
        <w:instrText xml:space="preserve"> ADDIN EN.CITE </w:instrText>
      </w:r>
      <w:r w:rsidR="00527094">
        <w:rPr>
          <w:rFonts w:ascii="Times New Roman" w:hAnsi="Times New Roman" w:cs="Times New Roman"/>
          <w:snapToGrid w:val="0"/>
          <w:color w:val="000000" w:themeColor="text1"/>
          <w:sz w:val="24"/>
          <w:szCs w:val="24"/>
          <w:lang w:val="en-US"/>
        </w:rPr>
        <w:fldChar w:fldCharType="begin">
          <w:fldData xml:space="preserve">PEVuZE5vdGU+PENpdGU+PEF1dGhvcj5Ccm9va2U8L0F1dGhvcj48WWVhcj4yMDE3PC9ZZWFyPjxS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</w:fldData>
        </w:fldChar>
      </w:r>
      <w:r w:rsidR="00527094">
        <w:rPr>
          <w:rFonts w:ascii="Times New Roman" w:hAnsi="Times New Roman" w:cs="Times New Roman"/>
          <w:snapToGrid w:val="0"/>
          <w:color w:val="000000" w:themeColor="text1"/>
          <w:sz w:val="24"/>
          <w:szCs w:val="24"/>
          <w:lang w:val="en-US"/>
        </w:rPr>
        <w:instrText xml:space="preserve"> ADDIN EN.CITE.DATA </w:instrText>
      </w:r>
      <w:r w:rsidR="00527094">
        <w:rPr>
          <w:rFonts w:ascii="Times New Roman" w:hAnsi="Times New Roman" w:cs="Times New Roman"/>
          <w:snapToGrid w:val="0"/>
          <w:color w:val="000000" w:themeColor="text1"/>
          <w:sz w:val="24"/>
          <w:szCs w:val="24"/>
          <w:lang w:val="en-US"/>
        </w:rPr>
      </w:r>
      <w:r w:rsidR="00527094">
        <w:rPr>
          <w:rFonts w:ascii="Times New Roman" w:hAnsi="Times New Roman" w:cs="Times New Roman"/>
          <w:snapToGrid w:val="0"/>
          <w:color w:val="000000" w:themeColor="text1"/>
          <w:sz w:val="24"/>
          <w:szCs w:val="24"/>
          <w:lang w:val="en-US"/>
        </w:rPr>
        <w:fldChar w:fldCharType="end"/>
      </w:r>
      <w:r w:rsidRPr="0026345F">
        <w:rPr>
          <w:rFonts w:ascii="Times New Roman" w:hAnsi="Times New Roman" w:cs="Times New Roman"/>
          <w:snapToGrid w:val="0"/>
          <w:color w:val="000000" w:themeColor="text1"/>
          <w:sz w:val="24"/>
          <w:szCs w:val="24"/>
          <w:lang w:val="en-US"/>
        </w:rPr>
      </w:r>
      <w:r w:rsidRPr="0026345F">
        <w:rPr>
          <w:rFonts w:ascii="Times New Roman" w:hAnsi="Times New Roman" w:cs="Times New Roman"/>
          <w:snapToGrid w:val="0"/>
          <w:color w:val="000000" w:themeColor="text1"/>
          <w:sz w:val="24"/>
          <w:szCs w:val="24"/>
          <w:lang w:val="en-US"/>
        </w:rPr>
        <w:fldChar w:fldCharType="separate"/>
      </w:r>
      <w:r w:rsidR="00527094">
        <w:rPr>
          <w:rFonts w:ascii="Times New Roman" w:hAnsi="Times New Roman" w:cs="Times New Roman"/>
          <w:noProof/>
          <w:snapToGrid w:val="0"/>
          <w:color w:val="000000" w:themeColor="text1"/>
          <w:sz w:val="24"/>
          <w:szCs w:val="24"/>
          <w:lang w:val="en-US"/>
        </w:rPr>
        <w:t>[7]</w:t>
      </w:r>
      <w:r w:rsidRPr="0026345F">
        <w:rPr>
          <w:rFonts w:ascii="Times New Roman" w:hAnsi="Times New Roman" w:cs="Times New Roman"/>
          <w:snapToGrid w:val="0"/>
          <w:color w:val="000000" w:themeColor="text1"/>
          <w:sz w:val="24"/>
          <w:szCs w:val="24"/>
          <w:lang w:val="en-US"/>
        </w:rPr>
        <w:fldChar w:fldCharType="end"/>
      </w:r>
      <w:r w:rsidRPr="0026345F">
        <w:rPr>
          <w:rFonts w:ascii="Times New Roman" w:hAnsi="Times New Roman" w:cs="Times New Roman"/>
          <w:bCs/>
          <w:color w:val="000000" w:themeColor="text1"/>
          <w:sz w:val="24"/>
          <w:szCs w:val="24"/>
          <w:lang w:val="en-US"/>
        </w:rPr>
        <w:t>.</w:t>
      </w:r>
      <w:r w:rsidRPr="0026345F">
        <w:rPr>
          <w:rFonts w:ascii="Times New Roman" w:hAnsi="Times New Roman" w:cs="Times New Roman"/>
          <w:snapToGrid w:val="0"/>
          <w:color w:val="000000" w:themeColor="text1"/>
          <w:sz w:val="24"/>
          <w:szCs w:val="24"/>
          <w:lang w:val="en-US"/>
        </w:rPr>
        <w:t xml:space="preserve"> </w:t>
      </w:r>
      <w:r w:rsidR="00F86495" w:rsidRPr="00F86495">
        <w:rPr>
          <w:rFonts w:ascii="Times New Roman" w:hAnsi="Times New Roman" w:cs="Times New Roman"/>
          <w:snapToGrid w:val="0"/>
          <w:color w:val="000000" w:themeColor="text1"/>
          <w:sz w:val="24"/>
          <w:szCs w:val="24"/>
          <w:highlight w:val="yellow"/>
          <w:lang w:val="en-US"/>
        </w:rPr>
        <w:t>With the linkage to the Cancer registry all family members with melanoma were identified (genotyped and non-genotyped). Family members were then grouped as melanoma cases or unaffected 1st degree relatives of melanomas cases and both groups followed-up for the occurrence of new melanomas</w:t>
      </w:r>
      <w:r w:rsidR="00F86495" w:rsidRPr="002D14E9">
        <w:rPr>
          <w:rFonts w:ascii="Times New Roman" w:hAnsi="Times New Roman" w:cs="Times New Roman"/>
          <w:snapToGrid w:val="0"/>
          <w:color w:val="000000" w:themeColor="text1"/>
          <w:sz w:val="24"/>
          <w:szCs w:val="24"/>
          <w:highlight w:val="yellow"/>
          <w:lang w:val="en-US"/>
        </w:rPr>
        <w:t>.</w:t>
      </w:r>
      <w:r w:rsidR="002D14E9" w:rsidRPr="002D14E9">
        <w:rPr>
          <w:rFonts w:ascii="Times New Roman" w:hAnsi="Times New Roman" w:cs="Times New Roman"/>
          <w:snapToGrid w:val="0"/>
          <w:color w:val="000000" w:themeColor="text1"/>
          <w:sz w:val="24"/>
          <w:szCs w:val="24"/>
          <w:highlight w:val="yellow"/>
          <w:lang w:val="en-US"/>
        </w:rPr>
        <w:t xml:space="preserve"> </w:t>
      </w:r>
      <w:r w:rsidR="002D14E9" w:rsidRPr="002D14E9">
        <w:rPr>
          <w:rFonts w:ascii="Times New Roman" w:hAnsi="Times New Roman" w:cs="Times New Roman"/>
          <w:bCs/>
          <w:color w:val="000000" w:themeColor="text1"/>
          <w:sz w:val="24"/>
          <w:szCs w:val="24"/>
          <w:highlight w:val="yellow"/>
          <w:lang w:val="en-US"/>
        </w:rPr>
        <w:t xml:space="preserve">An age- and sex-matched control population was obtained from the Swedish Population Registry, where diagnosed tumors also were retrieved from the Cancer Registry, as has been described in </w:t>
      </w:r>
      <w:r w:rsidR="008D61CA">
        <w:rPr>
          <w:rFonts w:ascii="Times New Roman" w:hAnsi="Times New Roman" w:cs="Times New Roman"/>
          <w:bCs/>
          <w:color w:val="000000" w:themeColor="text1"/>
          <w:sz w:val="24"/>
          <w:szCs w:val="24"/>
          <w:highlight w:val="yellow"/>
          <w:lang w:val="en-US"/>
        </w:rPr>
        <w:t xml:space="preserve">our </w:t>
      </w:r>
      <w:r w:rsidR="002D14E9" w:rsidRPr="002D14E9">
        <w:rPr>
          <w:rFonts w:ascii="Times New Roman" w:hAnsi="Times New Roman" w:cs="Times New Roman"/>
          <w:bCs/>
          <w:color w:val="000000" w:themeColor="text1"/>
          <w:sz w:val="24"/>
          <w:szCs w:val="24"/>
          <w:highlight w:val="yellow"/>
          <w:lang w:val="en-US"/>
        </w:rPr>
        <w:t>previous publication</w:t>
      </w:r>
      <w:r w:rsidR="008D61CA">
        <w:rPr>
          <w:rFonts w:ascii="Times New Roman" w:hAnsi="Times New Roman" w:cs="Times New Roman"/>
          <w:bCs/>
          <w:color w:val="000000" w:themeColor="text1"/>
          <w:sz w:val="24"/>
          <w:szCs w:val="24"/>
          <w:highlight w:val="yellow"/>
          <w:lang w:val="en-US"/>
        </w:rPr>
        <w:t>s</w:t>
      </w:r>
      <w:r w:rsidR="002D14E9" w:rsidRPr="002D14E9">
        <w:rPr>
          <w:rFonts w:ascii="Times New Roman" w:hAnsi="Times New Roman" w:cs="Times New Roman"/>
          <w:bCs/>
          <w:color w:val="000000" w:themeColor="text1"/>
          <w:sz w:val="24"/>
          <w:szCs w:val="24"/>
          <w:highlight w:val="yellow"/>
          <w:lang w:val="en-US"/>
        </w:rPr>
        <w:t xml:space="preserve"> </w:t>
      </w:r>
      <w:r w:rsidR="002D14E9" w:rsidRPr="002D14E9">
        <w:rPr>
          <w:rFonts w:ascii="Times New Roman" w:hAnsi="Times New Roman" w:cs="Times New Roman"/>
          <w:bCs/>
          <w:color w:val="000000" w:themeColor="text1"/>
          <w:sz w:val="24"/>
          <w:szCs w:val="24"/>
          <w:highlight w:val="yellow"/>
          <w:lang w:val="en-US"/>
        </w:rPr>
        <w:fldChar w:fldCharType="begin">
          <w:fldData xml:space="preserve">PEVuZE5vdGU+PENpdGU+PEF1dGhvcj5IZWxnYWRvdHRpcjwvQXV0aG9yPjxZZWFyPjIwMTU8L1ll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</w:fldData>
        </w:fldChar>
      </w:r>
      <w:r w:rsidR="002D14E9">
        <w:rPr>
          <w:rFonts w:ascii="Times New Roman" w:hAnsi="Times New Roman" w:cs="Times New Roman"/>
          <w:bCs/>
          <w:color w:val="000000" w:themeColor="text1"/>
          <w:sz w:val="24"/>
          <w:szCs w:val="24"/>
          <w:highlight w:val="yellow"/>
          <w:lang w:val="en-US"/>
        </w:rPr>
        <w:instrText xml:space="preserve"> ADDIN EN.CITE </w:instrText>
      </w:r>
      <w:r w:rsidR="002D14E9">
        <w:rPr>
          <w:rFonts w:ascii="Times New Roman" w:hAnsi="Times New Roman" w:cs="Times New Roman"/>
          <w:bCs/>
          <w:color w:val="000000" w:themeColor="text1"/>
          <w:sz w:val="24"/>
          <w:szCs w:val="24"/>
          <w:highlight w:val="yellow"/>
          <w:lang w:val="en-US"/>
        </w:rPr>
        <w:fldChar w:fldCharType="begin">
          <w:fldData xml:space="preserve">PEVuZE5vdGU+PENpdGU+PEF1dGhvcj5IZWxnYWRvdHRpcjwvQXV0aG9yPjxZZWFyPjIwMTU8L1ll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</w:fldData>
        </w:fldChar>
      </w:r>
      <w:r w:rsidR="002D14E9">
        <w:rPr>
          <w:rFonts w:ascii="Times New Roman" w:hAnsi="Times New Roman" w:cs="Times New Roman"/>
          <w:bCs/>
          <w:color w:val="000000" w:themeColor="text1"/>
          <w:sz w:val="24"/>
          <w:szCs w:val="24"/>
          <w:highlight w:val="yellow"/>
          <w:lang w:val="en-US"/>
        </w:rPr>
        <w:instrText xml:space="preserve"> ADDIN EN.CITE.DATA </w:instrText>
      </w:r>
      <w:r w:rsidR="002D14E9">
        <w:rPr>
          <w:rFonts w:ascii="Times New Roman" w:hAnsi="Times New Roman" w:cs="Times New Roman"/>
          <w:bCs/>
          <w:color w:val="000000" w:themeColor="text1"/>
          <w:sz w:val="24"/>
          <w:szCs w:val="24"/>
          <w:highlight w:val="yellow"/>
          <w:lang w:val="en-US"/>
        </w:rPr>
      </w:r>
      <w:r w:rsidR="002D14E9">
        <w:rPr>
          <w:rFonts w:ascii="Times New Roman" w:hAnsi="Times New Roman" w:cs="Times New Roman"/>
          <w:bCs/>
          <w:color w:val="000000" w:themeColor="text1"/>
          <w:sz w:val="24"/>
          <w:szCs w:val="24"/>
          <w:highlight w:val="yellow"/>
          <w:lang w:val="en-US"/>
        </w:rPr>
        <w:fldChar w:fldCharType="end"/>
      </w:r>
      <w:r w:rsidR="002D14E9" w:rsidRPr="002D14E9">
        <w:rPr>
          <w:rFonts w:ascii="Times New Roman" w:hAnsi="Times New Roman" w:cs="Times New Roman"/>
          <w:bCs/>
          <w:color w:val="000000" w:themeColor="text1"/>
          <w:sz w:val="24"/>
          <w:szCs w:val="24"/>
          <w:highlight w:val="yellow"/>
          <w:lang w:val="en-US"/>
        </w:rPr>
      </w:r>
      <w:r w:rsidR="002D14E9" w:rsidRPr="002D14E9">
        <w:rPr>
          <w:rFonts w:ascii="Times New Roman" w:hAnsi="Times New Roman" w:cs="Times New Roman"/>
          <w:bCs/>
          <w:color w:val="000000" w:themeColor="text1"/>
          <w:sz w:val="24"/>
          <w:szCs w:val="24"/>
          <w:highlight w:val="yellow"/>
          <w:lang w:val="en-US"/>
        </w:rPr>
        <w:fldChar w:fldCharType="separate"/>
      </w:r>
      <w:r w:rsidR="002D14E9">
        <w:rPr>
          <w:rFonts w:ascii="Times New Roman" w:hAnsi="Times New Roman" w:cs="Times New Roman"/>
          <w:bCs/>
          <w:noProof/>
          <w:color w:val="000000" w:themeColor="text1"/>
          <w:sz w:val="24"/>
          <w:szCs w:val="24"/>
          <w:highlight w:val="yellow"/>
          <w:lang w:val="en-US"/>
        </w:rPr>
        <w:t>[8, 9]</w:t>
      </w:r>
      <w:r w:rsidR="002D14E9" w:rsidRPr="002D14E9">
        <w:rPr>
          <w:rFonts w:ascii="Times New Roman" w:hAnsi="Times New Roman" w:cs="Times New Roman"/>
          <w:bCs/>
          <w:color w:val="000000" w:themeColor="text1"/>
          <w:sz w:val="24"/>
          <w:szCs w:val="24"/>
          <w:highlight w:val="yellow"/>
          <w:lang w:val="en-US"/>
        </w:rPr>
        <w:fldChar w:fldCharType="end"/>
      </w:r>
      <w:r w:rsidR="002D14E9" w:rsidRPr="002D14E9">
        <w:rPr>
          <w:rFonts w:ascii="Times New Roman" w:hAnsi="Times New Roman" w:cs="Times New Roman"/>
          <w:bCs/>
          <w:color w:val="000000" w:themeColor="text1"/>
          <w:sz w:val="24"/>
          <w:szCs w:val="24"/>
          <w:highlight w:val="yellow"/>
          <w:lang w:val="en-US"/>
        </w:rPr>
        <w:t>.</w:t>
      </w:r>
      <w:r w:rsidR="002D14E9" w:rsidRPr="00DB0EB3">
        <w:rPr>
          <w:rFonts w:ascii="Times New Roman" w:hAnsi="Times New Roman" w:cs="Times New Roman"/>
          <w:bCs/>
          <w:color w:val="000000" w:themeColor="text1"/>
          <w:sz w:val="24"/>
          <w:szCs w:val="24"/>
          <w:lang w:val="en-US"/>
        </w:rPr>
        <w:t xml:space="preserve"> </w:t>
      </w:r>
      <w:r w:rsidR="00501308">
        <w:rPr>
          <w:rFonts w:ascii="Times New Roman" w:hAnsi="Times New Roman" w:cs="Times New Roman"/>
          <w:snapToGrid w:val="0"/>
          <w:color w:val="000000" w:themeColor="text1"/>
          <w:sz w:val="24"/>
          <w:szCs w:val="24"/>
          <w:lang w:val="en-US"/>
        </w:rPr>
        <w:t xml:space="preserve"> </w:t>
      </w:r>
      <w:r w:rsidR="00F86495" w:rsidRPr="00F86495">
        <w:rPr>
          <w:rFonts w:ascii="Times New Roman" w:hAnsi="Times New Roman" w:cs="Times New Roman"/>
          <w:snapToGrid w:val="0"/>
          <w:color w:val="000000" w:themeColor="text1"/>
          <w:sz w:val="24"/>
          <w:szCs w:val="24"/>
          <w:lang w:val="en-US"/>
        </w:rPr>
        <w:t xml:space="preserve">   </w:t>
      </w:r>
    </w:p>
    <w:p w14:paraId="753D4C7B" w14:textId="4BAC13BA" w:rsidR="008D61CA" w:rsidRDefault="008D61CA" w:rsidP="001E3B58">
      <w:pPr>
        <w:spacing w:line="480" w:lineRule="auto"/>
        <w:rPr>
          <w:rFonts w:ascii="Times New Roman" w:hAnsi="Times New Roman" w:cs="Times New Roman"/>
          <w:b/>
          <w:bCs/>
          <w:snapToGrid w:val="0"/>
          <w:color w:val="000000" w:themeColor="text1"/>
          <w:sz w:val="24"/>
          <w:szCs w:val="24"/>
          <w:lang w:val="en-US"/>
        </w:rPr>
      </w:pPr>
    </w:p>
    <w:p w14:paraId="237DA8F4" w14:textId="26C75F13" w:rsidR="008D61CA" w:rsidRDefault="008D61CA" w:rsidP="001E3B58">
      <w:pPr>
        <w:spacing w:line="480" w:lineRule="auto"/>
        <w:rPr>
          <w:rFonts w:ascii="Times New Roman" w:hAnsi="Times New Roman" w:cs="Times New Roman"/>
          <w:b/>
          <w:bCs/>
          <w:snapToGrid w:val="0"/>
          <w:color w:val="000000" w:themeColor="text1"/>
          <w:sz w:val="24"/>
          <w:szCs w:val="24"/>
          <w:lang w:val="en-US"/>
        </w:rPr>
      </w:pPr>
    </w:p>
    <w:p w14:paraId="49972BDA" w14:textId="477A1CC4" w:rsidR="008D61CA" w:rsidRDefault="008D61CA" w:rsidP="001E3B58">
      <w:pPr>
        <w:spacing w:line="480" w:lineRule="auto"/>
        <w:rPr>
          <w:rFonts w:ascii="Times New Roman" w:hAnsi="Times New Roman" w:cs="Times New Roman"/>
          <w:b/>
          <w:bCs/>
          <w:snapToGrid w:val="0"/>
          <w:color w:val="000000" w:themeColor="text1"/>
          <w:sz w:val="24"/>
          <w:szCs w:val="24"/>
          <w:lang w:val="en-US"/>
        </w:rPr>
      </w:pPr>
    </w:p>
    <w:p w14:paraId="32AE6B7D" w14:textId="685E5D8B" w:rsidR="008D61CA" w:rsidRDefault="008D61CA" w:rsidP="001E3B58">
      <w:pPr>
        <w:spacing w:line="480" w:lineRule="auto"/>
        <w:rPr>
          <w:rFonts w:ascii="Times New Roman" w:hAnsi="Times New Roman" w:cs="Times New Roman"/>
          <w:b/>
          <w:bCs/>
          <w:snapToGrid w:val="0"/>
          <w:color w:val="000000" w:themeColor="text1"/>
          <w:sz w:val="24"/>
          <w:szCs w:val="24"/>
          <w:lang w:val="en-US"/>
        </w:rPr>
      </w:pPr>
    </w:p>
    <w:p w14:paraId="0737941D" w14:textId="7A39BE40" w:rsidR="008D61CA" w:rsidRDefault="008D61CA" w:rsidP="001E3B58">
      <w:pPr>
        <w:spacing w:line="480" w:lineRule="auto"/>
        <w:rPr>
          <w:rFonts w:ascii="Times New Roman" w:hAnsi="Times New Roman" w:cs="Times New Roman"/>
          <w:b/>
          <w:bCs/>
          <w:snapToGrid w:val="0"/>
          <w:color w:val="000000" w:themeColor="text1"/>
          <w:sz w:val="24"/>
          <w:szCs w:val="24"/>
          <w:lang w:val="en-US"/>
        </w:rPr>
      </w:pPr>
    </w:p>
    <w:p w14:paraId="1444936A" w14:textId="25D80E38" w:rsidR="008D61CA" w:rsidRDefault="008D61CA" w:rsidP="001E3B58">
      <w:pPr>
        <w:spacing w:line="480" w:lineRule="auto"/>
        <w:rPr>
          <w:rFonts w:ascii="Times New Roman" w:hAnsi="Times New Roman" w:cs="Times New Roman"/>
          <w:b/>
          <w:bCs/>
          <w:snapToGrid w:val="0"/>
          <w:color w:val="000000" w:themeColor="text1"/>
          <w:sz w:val="24"/>
          <w:szCs w:val="24"/>
          <w:lang w:val="en-US"/>
        </w:rPr>
      </w:pPr>
    </w:p>
    <w:p w14:paraId="6CA64379" w14:textId="77777777" w:rsidR="008D61CA" w:rsidRPr="008D61CA" w:rsidRDefault="008D61CA" w:rsidP="001E3B58">
      <w:pPr>
        <w:spacing w:line="480" w:lineRule="auto"/>
        <w:rPr>
          <w:rFonts w:ascii="Times New Roman" w:hAnsi="Times New Roman" w:cs="Times New Roman"/>
          <w:b/>
          <w:bCs/>
          <w:snapToGrid w:val="0"/>
          <w:color w:val="000000" w:themeColor="text1"/>
          <w:sz w:val="24"/>
          <w:szCs w:val="24"/>
          <w:lang w:val="en-US"/>
        </w:rPr>
      </w:pPr>
    </w:p>
    <w:p w14:paraId="363A97BE" w14:textId="77777777" w:rsidR="0026345F" w:rsidRPr="00A313AB" w:rsidRDefault="0026345F">
      <w:pPr>
        <w:rPr>
          <w:b/>
          <w:bCs/>
          <w:sz w:val="24"/>
          <w:szCs w:val="24"/>
        </w:rPr>
      </w:pPr>
      <w:r w:rsidRPr="00A313AB">
        <w:rPr>
          <w:b/>
          <w:bCs/>
          <w:sz w:val="24"/>
          <w:szCs w:val="24"/>
        </w:rPr>
        <w:lastRenderedPageBreak/>
        <w:t>References</w:t>
      </w:r>
    </w:p>
    <w:p w14:paraId="00DC29AC" w14:textId="77777777" w:rsidR="0026345F" w:rsidRPr="00A313AB" w:rsidRDefault="0026345F"/>
    <w:p w14:paraId="7ACE4A6D" w14:textId="77777777" w:rsidR="002D14E9" w:rsidRPr="002D14E9" w:rsidRDefault="0026345F" w:rsidP="002D14E9">
      <w:pPr>
        <w:pStyle w:val="EndNoteBibliography"/>
        <w:spacing w:after="0"/>
      </w:pPr>
      <w:r>
        <w:fldChar w:fldCharType="begin"/>
      </w:r>
      <w:r w:rsidRPr="00A313AB">
        <w:rPr>
          <w:lang w:val="sv-SE"/>
        </w:rPr>
        <w:instrText xml:space="preserve"> ADDIN EN.REFLIST </w:instrText>
      </w:r>
      <w:r>
        <w:fldChar w:fldCharType="separate"/>
      </w:r>
      <w:r w:rsidR="002D14E9" w:rsidRPr="002D14E9">
        <w:t>[1]</w:t>
      </w:r>
      <w:r w:rsidR="002D14E9" w:rsidRPr="002D14E9">
        <w:tab/>
        <w:t>Helgadottir H, Hoiom V, Jonsson G, Tuominen R, Ingvar C, Borg A, et al. High risk of tobacco-related cancers in CDKN2A mutation-positive melanoma families. J Med Genet. 2014;51; 545-552.</w:t>
      </w:r>
    </w:p>
    <w:p w14:paraId="2C424E56" w14:textId="77777777" w:rsidR="002D14E9" w:rsidRPr="002D14E9" w:rsidRDefault="002D14E9" w:rsidP="002D14E9">
      <w:pPr>
        <w:pStyle w:val="EndNoteBibliography"/>
        <w:spacing w:after="0"/>
      </w:pPr>
      <w:r w:rsidRPr="002D14E9">
        <w:t>[2]</w:t>
      </w:r>
      <w:r w:rsidRPr="002D14E9">
        <w:tab/>
        <w:t>Platz A, Hansson J, Ringborg U. Screening of germline mutations in the CDK4, CDKN2C and TP53 genes in familial melanoma: a clinic-based population study. Int J Cancer. 1998;78; 13-15.</w:t>
      </w:r>
    </w:p>
    <w:p w14:paraId="05AF3EE6" w14:textId="77777777" w:rsidR="002D14E9" w:rsidRPr="002D14E9" w:rsidRDefault="002D14E9" w:rsidP="002D14E9">
      <w:pPr>
        <w:pStyle w:val="EndNoteBibliography"/>
        <w:spacing w:after="0"/>
      </w:pPr>
      <w:r w:rsidRPr="002D14E9">
        <w:t>[3]</w:t>
      </w:r>
      <w:r w:rsidRPr="002D14E9">
        <w:tab/>
        <w:t>Tuominen R, Engstrom PG, Helgadottir H, Eriksson H, Unneberg P, Kjellqvist S, et al. The role of germline alterations in the DNA damage response genes BRIP1 and BRCA2 in melanoma susceptibility. Genes Chromosomes Cancer. 2016;55; 601-611.</w:t>
      </w:r>
    </w:p>
    <w:p w14:paraId="769362C1" w14:textId="77777777" w:rsidR="002D14E9" w:rsidRPr="002D14E9" w:rsidRDefault="002D14E9" w:rsidP="002D14E9">
      <w:pPr>
        <w:pStyle w:val="EndNoteBibliography"/>
        <w:spacing w:after="0"/>
      </w:pPr>
      <w:r w:rsidRPr="002D14E9">
        <w:t>[4]</w:t>
      </w:r>
      <w:r w:rsidRPr="002D14E9">
        <w:tab/>
        <w:t>Helgadottir H, Hoiom V, Tuominen R, Nielsen K, Jonsson G, Olsson H, et al. Germline CDKN2A Mutation Status and Survival in Familial Melanoma Cases. J Natl Cancer Inst. 2016;108.</w:t>
      </w:r>
    </w:p>
    <w:p w14:paraId="368DC448" w14:textId="77777777" w:rsidR="002D14E9" w:rsidRPr="002D14E9" w:rsidRDefault="002D14E9" w:rsidP="002D14E9">
      <w:pPr>
        <w:pStyle w:val="EndNoteBibliography"/>
        <w:spacing w:after="0"/>
      </w:pPr>
      <w:r w:rsidRPr="002D14E9">
        <w:t>[5]</w:t>
      </w:r>
      <w:r w:rsidRPr="002D14E9">
        <w:tab/>
        <w:t>Ekbom A. The Swedish Multi-generation Register. Methods Mol Biol. 2011;675; 215-220.</w:t>
      </w:r>
    </w:p>
    <w:p w14:paraId="77217FA3" w14:textId="77777777" w:rsidR="002D14E9" w:rsidRPr="002D14E9" w:rsidRDefault="002D14E9" w:rsidP="002D14E9">
      <w:pPr>
        <w:pStyle w:val="EndNoteBibliography"/>
        <w:spacing w:after="0"/>
      </w:pPr>
      <w:r w:rsidRPr="002D14E9">
        <w:t>[6]</w:t>
      </w:r>
      <w:r w:rsidRPr="002D14E9">
        <w:tab/>
        <w:t>Barlow L, Westergren K, Holmberg L, Talback M. The completeness of the Swedish Cancer Register: a sample survey for year 1998. Acta Oncol. 2009;48; 27-33.</w:t>
      </w:r>
    </w:p>
    <w:p w14:paraId="0C437B6A" w14:textId="77777777" w:rsidR="002D14E9" w:rsidRPr="002D14E9" w:rsidRDefault="002D14E9" w:rsidP="002D14E9">
      <w:pPr>
        <w:pStyle w:val="EndNoteBibliography"/>
        <w:spacing w:after="0"/>
      </w:pPr>
      <w:r w:rsidRPr="002D14E9">
        <w:t>[7]</w:t>
      </w:r>
      <w:r w:rsidRPr="002D14E9">
        <w:tab/>
        <w:t>Brooke HL, Talback M, Hornblad J, Johansson LA, Ludvigsson JF, Druid H, et al. The Swedish cause of death register. Eur J Epidemiol. 2017;32; 765-773.</w:t>
      </w:r>
    </w:p>
    <w:p w14:paraId="0091B13B" w14:textId="77777777" w:rsidR="002D14E9" w:rsidRPr="002D14E9" w:rsidRDefault="002D14E9" w:rsidP="002D14E9">
      <w:pPr>
        <w:pStyle w:val="EndNoteBibliography"/>
        <w:spacing w:after="0"/>
      </w:pPr>
      <w:r w:rsidRPr="002D14E9">
        <w:t>[8]</w:t>
      </w:r>
      <w:r w:rsidRPr="002D14E9">
        <w:tab/>
        <w:t>Helgadottir H, Hoiom V, Tuominen R, Jonsson G, Mansson-Brahme E, Olsson H, et al. CDKN2a mutation-negative melanoma families have increased risk exclusively for skin cancers but not for other malignancies. Int J Cancer. 2015.</w:t>
      </w:r>
    </w:p>
    <w:p w14:paraId="1DA91EBA" w14:textId="77777777" w:rsidR="002D14E9" w:rsidRPr="002D14E9" w:rsidRDefault="002D14E9" w:rsidP="002D14E9">
      <w:pPr>
        <w:pStyle w:val="EndNoteBibliography"/>
      </w:pPr>
      <w:r w:rsidRPr="002D14E9">
        <w:t>[9]</w:t>
      </w:r>
      <w:r w:rsidRPr="002D14E9">
        <w:tab/>
        <w:t>Helgadottir H, Tuominen R, Olsson H, Hansson J, Hoiom V. Cancer risks and survival in patients with multiple primary melanomas: Association with family history of melanoma and germline CDKN2A mutation status. J Am Acad Dermatol. 2017.</w:t>
      </w:r>
    </w:p>
    <w:p w14:paraId="01509B2A" w14:textId="3464E4C5" w:rsidR="008E2D3E" w:rsidRPr="001E3B58" w:rsidRDefault="0026345F">
      <w:pPr>
        <w:rPr>
          <w:lang w:val="en-US"/>
        </w:rPr>
      </w:pPr>
      <w:r>
        <w:rPr>
          <w:lang w:val="en-US"/>
        </w:rPr>
        <w:fldChar w:fldCharType="end"/>
      </w:r>
    </w:p>
    <w:sectPr w:rsidR="008E2D3E" w:rsidRPr="001E3B58" w:rsidSect="0026345F">
      <w:headerReference w:type="default" r:id="rId6"/>
      <w:footerReference w:type="default" r:id="rId7"/>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11CC2" w14:textId="77777777" w:rsidR="00011D9F" w:rsidRDefault="00011D9F" w:rsidP="0026345F">
      <w:pPr>
        <w:spacing w:after="0" w:line="240" w:lineRule="auto"/>
      </w:pPr>
      <w:r>
        <w:separator/>
      </w:r>
    </w:p>
  </w:endnote>
  <w:endnote w:type="continuationSeparator" w:id="0">
    <w:p w14:paraId="78F0606C" w14:textId="77777777" w:rsidR="00011D9F" w:rsidRDefault="00011D9F" w:rsidP="0026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32095"/>
      <w:docPartObj>
        <w:docPartGallery w:val="Page Numbers (Bottom of Page)"/>
        <w:docPartUnique/>
      </w:docPartObj>
    </w:sdtPr>
    <w:sdtEndPr/>
    <w:sdtContent>
      <w:p w14:paraId="5384FC6B" w14:textId="77777777" w:rsidR="0026345F" w:rsidRDefault="0026345F">
        <w:pPr>
          <w:pStyle w:val="Footer"/>
          <w:jc w:val="right"/>
        </w:pPr>
        <w:r>
          <w:fldChar w:fldCharType="begin"/>
        </w:r>
        <w:r>
          <w:instrText>PAGE   \* MERGEFORMAT</w:instrText>
        </w:r>
        <w:r>
          <w:fldChar w:fldCharType="separate"/>
        </w:r>
        <w:r w:rsidR="00685E1E">
          <w:rPr>
            <w:noProof/>
          </w:rPr>
          <w:t>2</w:t>
        </w:r>
        <w:r>
          <w:fldChar w:fldCharType="end"/>
        </w:r>
      </w:p>
    </w:sdtContent>
  </w:sdt>
  <w:p w14:paraId="2FD46798" w14:textId="77777777" w:rsidR="0026345F" w:rsidRDefault="002634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20397" w14:textId="77777777" w:rsidR="00011D9F" w:rsidRDefault="00011D9F" w:rsidP="0026345F">
      <w:pPr>
        <w:spacing w:after="0" w:line="240" w:lineRule="auto"/>
      </w:pPr>
      <w:r>
        <w:separator/>
      </w:r>
    </w:p>
  </w:footnote>
  <w:footnote w:type="continuationSeparator" w:id="0">
    <w:p w14:paraId="1C979A36" w14:textId="77777777" w:rsidR="00011D9F" w:rsidRDefault="00011D9F" w:rsidP="00263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85D9C" w14:textId="77777777" w:rsidR="0026345F" w:rsidRPr="0026345F" w:rsidRDefault="0026345F" w:rsidP="0026345F">
    <w:pPr>
      <w:pStyle w:val="Header"/>
      <w:rPr>
        <w:sz w:val="20"/>
        <w:szCs w:val="20"/>
        <w:lang w:val="en-US"/>
      </w:rPr>
    </w:pPr>
    <w:r w:rsidRPr="0026345F">
      <w:rPr>
        <w:sz w:val="20"/>
        <w:szCs w:val="20"/>
        <w:lang w:val="en-US"/>
      </w:rPr>
      <w:t>Supplementary file</w:t>
    </w:r>
    <w:r>
      <w:rPr>
        <w:sz w:val="20"/>
        <w:szCs w:val="20"/>
        <w:lang w:val="en-US"/>
      </w:rPr>
      <w:t xml:space="preserve"> (Materials and Methods)</w:t>
    </w:r>
  </w:p>
  <w:p w14:paraId="27AC0469" w14:textId="77777777" w:rsidR="0026345F" w:rsidRPr="0026345F" w:rsidRDefault="0026345F" w:rsidP="0026345F">
    <w:pPr>
      <w:spacing w:line="240" w:lineRule="auto"/>
      <w:rPr>
        <w:rFonts w:ascii="Times New Roman" w:hAnsi="Times New Roman" w:cs="Times New Roman"/>
        <w:lang w:val="en-US"/>
      </w:rPr>
    </w:pPr>
    <w:r w:rsidRPr="0026345F">
      <w:rPr>
        <w:rFonts w:ascii="Times New Roman" w:hAnsi="Times New Roman" w:cs="Times New Roman"/>
        <w:lang w:val="en-US"/>
      </w:rPr>
      <w:t xml:space="preserve">Melanoma-specific survival before and after inclusion in a familial melanoma dermatologic surveillance program in </w:t>
    </w:r>
    <w:r w:rsidRPr="0026345F">
      <w:rPr>
        <w:rFonts w:ascii="Times New Roman" w:hAnsi="Times New Roman" w:cs="Times New Roman"/>
        <w:i/>
        <w:lang w:val="en-US"/>
      </w:rPr>
      <w:t>CDKN2A</w:t>
    </w:r>
    <w:r w:rsidRPr="0026345F">
      <w:rPr>
        <w:rFonts w:ascii="Times New Roman" w:hAnsi="Times New Roman" w:cs="Times New Roman"/>
        <w:lang w:val="en-US"/>
      </w:rPr>
      <w:t xml:space="preserve"> mutation carriers and non-carriers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Eur Acad Dermatol Venereo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9wzs05udpfpwe2ascxda9qa0apvt5et5w5&quot;&gt;EndNote113R&lt;record-ids&gt;&lt;item&gt;120&lt;/item&gt;&lt;item&gt;125&lt;/item&gt;&lt;item&gt;153&lt;/item&gt;&lt;item&gt;594&lt;/item&gt;&lt;item&gt;600&lt;/item&gt;&lt;item&gt;657&lt;/item&gt;&lt;item&gt;982&lt;/item&gt;&lt;item&gt;983&lt;/item&gt;&lt;item&gt;1008&lt;/item&gt;&lt;/record-ids&gt;&lt;/item&gt;&lt;/Libraries&gt;"/>
  </w:docVars>
  <w:rsids>
    <w:rsidRoot w:val="001E3B58"/>
    <w:rsid w:val="00000A48"/>
    <w:rsid w:val="00011D9F"/>
    <w:rsid w:val="00141A8A"/>
    <w:rsid w:val="00142B5D"/>
    <w:rsid w:val="001E3B58"/>
    <w:rsid w:val="0026345F"/>
    <w:rsid w:val="00277891"/>
    <w:rsid w:val="002D14E9"/>
    <w:rsid w:val="003B7ECC"/>
    <w:rsid w:val="0046450B"/>
    <w:rsid w:val="004B487D"/>
    <w:rsid w:val="00501308"/>
    <w:rsid w:val="00527094"/>
    <w:rsid w:val="00553733"/>
    <w:rsid w:val="005C18BF"/>
    <w:rsid w:val="005E1275"/>
    <w:rsid w:val="00685E1E"/>
    <w:rsid w:val="00722F45"/>
    <w:rsid w:val="00797801"/>
    <w:rsid w:val="007C5E2B"/>
    <w:rsid w:val="00862503"/>
    <w:rsid w:val="00862A67"/>
    <w:rsid w:val="008D61CA"/>
    <w:rsid w:val="008E2D3E"/>
    <w:rsid w:val="00A313AB"/>
    <w:rsid w:val="00A54DCC"/>
    <w:rsid w:val="00A566DA"/>
    <w:rsid w:val="00B92265"/>
    <w:rsid w:val="00C12EDB"/>
    <w:rsid w:val="00C91D11"/>
    <w:rsid w:val="00D64D00"/>
    <w:rsid w:val="00D76A4D"/>
    <w:rsid w:val="00DD637A"/>
    <w:rsid w:val="00E555B3"/>
    <w:rsid w:val="00E9230E"/>
    <w:rsid w:val="00F06393"/>
    <w:rsid w:val="00F86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E163B"/>
  <w15:chartTrackingRefBased/>
  <w15:docId w15:val="{ADE3F405-F087-407F-A48F-877C78CF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B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3B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B58"/>
    <w:rPr>
      <w:rFonts w:ascii="Segoe UI" w:hAnsi="Segoe UI" w:cs="Segoe UI"/>
      <w:sz w:val="18"/>
      <w:szCs w:val="18"/>
    </w:rPr>
  </w:style>
  <w:style w:type="paragraph" w:styleId="Header">
    <w:name w:val="header"/>
    <w:basedOn w:val="Normal"/>
    <w:link w:val="HeaderChar"/>
    <w:uiPriority w:val="99"/>
    <w:unhideWhenUsed/>
    <w:rsid w:val="002634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345F"/>
  </w:style>
  <w:style w:type="paragraph" w:styleId="Footer">
    <w:name w:val="footer"/>
    <w:basedOn w:val="Normal"/>
    <w:link w:val="FooterChar"/>
    <w:uiPriority w:val="99"/>
    <w:unhideWhenUsed/>
    <w:rsid w:val="002634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345F"/>
  </w:style>
  <w:style w:type="paragraph" w:customStyle="1" w:styleId="EndNoteBibliographyTitle">
    <w:name w:val="EndNote Bibliography Title"/>
    <w:basedOn w:val="Normal"/>
    <w:link w:val="EndNoteBibliographyTitleChar"/>
    <w:rsid w:val="0026345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6345F"/>
    <w:rPr>
      <w:rFonts w:ascii="Calibri" w:hAnsi="Calibri" w:cs="Calibri"/>
      <w:noProof/>
      <w:lang w:val="en-US"/>
    </w:rPr>
  </w:style>
  <w:style w:type="paragraph" w:customStyle="1" w:styleId="EndNoteBibliography">
    <w:name w:val="EndNote Bibliography"/>
    <w:basedOn w:val="Normal"/>
    <w:link w:val="EndNoteBibliographyChar"/>
    <w:rsid w:val="0026345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6345F"/>
    <w:rPr>
      <w:rFonts w:ascii="Calibri" w:hAnsi="Calibri" w:cs="Calibri"/>
      <w:noProof/>
      <w:lang w:val="en-US"/>
    </w:rPr>
  </w:style>
  <w:style w:type="character" w:styleId="Hyperlink">
    <w:name w:val="Hyperlink"/>
    <w:basedOn w:val="DefaultParagraphFont"/>
    <w:uiPriority w:val="99"/>
    <w:unhideWhenUsed/>
    <w:rsid w:val="0026345F"/>
    <w:rPr>
      <w:color w:val="0563C1" w:themeColor="hyperlink"/>
      <w:u w:val="single"/>
    </w:rPr>
  </w:style>
  <w:style w:type="character" w:customStyle="1" w:styleId="UnresolvedMention">
    <w:name w:val="Unresolved Mention"/>
    <w:basedOn w:val="DefaultParagraphFont"/>
    <w:uiPriority w:val="99"/>
    <w:semiHidden/>
    <w:unhideWhenUsed/>
    <w:rsid w:val="00263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2559</Words>
  <Characters>14589</Characters>
  <Application>Microsoft Office Word</Application>
  <DocSecurity>0</DocSecurity>
  <Lines>121</Lines>
  <Paragraphs>34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Hildur Helgadottir(3p5b)</dc:creator>
  <cp:keywords/>
  <dc:description/>
  <cp:lastModifiedBy>Jamuna Chandrashekar</cp:lastModifiedBy>
  <cp:revision>2</cp:revision>
  <dcterms:created xsi:type="dcterms:W3CDTF">2023-10-03T17:00:00Z</dcterms:created>
  <dcterms:modified xsi:type="dcterms:W3CDTF">2023-10-03T17:00:00Z</dcterms:modified>
</cp:coreProperties>
</file>