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DCDB9" w14:textId="63E53E9F" w:rsidR="00E20BC7" w:rsidRDefault="00E20BC7" w:rsidP="00E20BC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20BC7">
        <w:rPr>
          <w:rFonts w:ascii="Times New Roman" w:hAnsi="Times New Roman" w:cs="Times New Roman"/>
          <w:b/>
          <w:bCs/>
          <w:lang w:val="en-US"/>
        </w:rPr>
        <w:t xml:space="preserve">Table 1S. </w:t>
      </w:r>
      <w:r w:rsidRPr="00E20BC7">
        <w:rPr>
          <w:rFonts w:ascii="Times New Roman" w:hAnsi="Times New Roman" w:cs="Times New Roman"/>
          <w:lang w:val="en-US"/>
        </w:rPr>
        <w:t>Descriptive and bivariate analyses for indicators of type of study.</w:t>
      </w:r>
    </w:p>
    <w:p w14:paraId="6CA046DB" w14:textId="77777777" w:rsidR="00E20BC7" w:rsidRPr="00E20BC7" w:rsidRDefault="00E20BC7" w:rsidP="00E20BC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-118" w:type="dxa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760"/>
        <w:gridCol w:w="1780"/>
        <w:gridCol w:w="2300"/>
      </w:tblGrid>
      <w:tr w:rsidR="00E20BC7" w:rsidRPr="00E20BC7" w14:paraId="0459CDE5" w14:textId="77777777" w:rsidTr="00E20BC7">
        <w:tc>
          <w:tcPr>
            <w:tcW w:w="4280" w:type="dxa"/>
            <w:tcBorders>
              <w:top w:val="single" w:sz="8" w:space="0" w:color="000000"/>
              <w:bottom w:val="nil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789E65C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40" w:type="dxa"/>
            <w:gridSpan w:val="3"/>
            <w:tcBorders>
              <w:top w:val="single" w:sz="8" w:space="0" w:color="000000"/>
              <w:bottom w:val="nil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0571B16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t>Type of study (laboratory x in vivo)</w:t>
            </w:r>
          </w:p>
        </w:tc>
      </w:tr>
      <w:tr w:rsidR="00E20BC7" w:rsidRPr="00E20BC7" w14:paraId="68529367" w14:textId="77777777" w:rsidTr="004E1B1D">
        <w:tc>
          <w:tcPr>
            <w:tcW w:w="4280" w:type="dxa"/>
            <w:tcBorders>
              <w:top w:val="nil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43C762E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i/>
                <w:iCs/>
                <w:lang w:val="en-US"/>
              </w:rPr>
              <w:t>Variables</w:t>
            </w: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E8E67BA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i/>
                <w:iCs/>
                <w:lang w:val="en-US"/>
              </w:rPr>
              <w:t>OR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82E1A1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i/>
                <w:iCs/>
                <w:lang w:val="en-US"/>
              </w:rPr>
              <w:t>95CI%</w:t>
            </w:r>
          </w:p>
        </w:tc>
        <w:tc>
          <w:tcPr>
            <w:tcW w:w="2300" w:type="dxa"/>
            <w:tcBorders>
              <w:top w:val="nil"/>
              <w:bottom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AAF3A9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i/>
                <w:iCs/>
                <w:lang w:val="en-US"/>
              </w:rPr>
              <w:t>p value</w:t>
            </w:r>
          </w:p>
        </w:tc>
      </w:tr>
      <w:tr w:rsidR="00E20BC7" w:rsidRPr="00E20BC7" w14:paraId="68A330FF" w14:textId="77777777" w:rsidTr="004E1B1D">
        <w:tc>
          <w:tcPr>
            <w:tcW w:w="4280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EDBDBF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t>Publication year</w:t>
            </w:r>
          </w:p>
        </w:tc>
        <w:tc>
          <w:tcPr>
            <w:tcW w:w="760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950E5F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2551F04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0.97-1.00</w:t>
            </w:r>
          </w:p>
        </w:tc>
        <w:tc>
          <w:tcPr>
            <w:tcW w:w="2300" w:type="dxa"/>
            <w:tcBorders>
              <w:top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693A164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0.280</w:t>
            </w:r>
          </w:p>
        </w:tc>
      </w:tr>
      <w:tr w:rsidR="00E20BC7" w:rsidRPr="00E20BC7" w14:paraId="29B65A7A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79BA544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t>Number of authors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91FFA7F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1.13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AD996FB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1.07-1.20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81E18A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E20BC7" w:rsidRPr="00E20BC7" w14:paraId="27E55C6A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3B9D129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t>Number of authors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A99FFBE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0F4DA7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6CE04A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2FA208EB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51706C8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F6BE9F0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9FAA0BC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F5329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70F09F15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63CFF34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2 or more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D1753F2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2FC2DAD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0.37-1.90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71199E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0.683</w:t>
            </w:r>
          </w:p>
        </w:tc>
      </w:tr>
      <w:tr w:rsidR="00E20BC7" w:rsidRPr="00E20BC7" w14:paraId="0C7D53ED" w14:textId="77777777" w:rsidTr="004E1B1D">
        <w:tc>
          <w:tcPr>
            <w:tcW w:w="428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A13DCEB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t>Income</w:t>
            </w:r>
          </w:p>
        </w:tc>
        <w:tc>
          <w:tcPr>
            <w:tcW w:w="76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70EF99D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48AD880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DA05F84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44787D17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096013" w14:textId="30FF86AD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Lower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5B77C7C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B2F9B1B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5E3086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13369B55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D63B14C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 xml:space="preserve">Upper </w:t>
            </w:r>
            <w:proofErr w:type="spellStart"/>
            <w:r w:rsidRPr="00E20BC7">
              <w:rPr>
                <w:rFonts w:ascii="Times New Roman" w:hAnsi="Times New Roman" w:cs="Times New Roman"/>
                <w:lang w:val="en-US"/>
              </w:rPr>
              <w:t>midle</w:t>
            </w:r>
            <w:proofErr w:type="spellEnd"/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495978F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1.59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9E438D2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0.93-2.74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3648B09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0.090</w:t>
            </w:r>
          </w:p>
        </w:tc>
      </w:tr>
      <w:tr w:rsidR="00E20BC7" w:rsidRPr="00E20BC7" w14:paraId="0363F55F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0F1D529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88B5219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2.76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D95882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1.65-4.63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4253B6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E20BC7" w:rsidRPr="00E20BC7" w14:paraId="60C93A74" w14:textId="77777777" w:rsidTr="004E1B1D">
        <w:tc>
          <w:tcPr>
            <w:tcW w:w="428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C8FE07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t>Number of countries</w:t>
            </w:r>
          </w:p>
        </w:tc>
        <w:tc>
          <w:tcPr>
            <w:tcW w:w="76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C61515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1.24</w:t>
            </w:r>
          </w:p>
        </w:tc>
        <w:tc>
          <w:tcPr>
            <w:tcW w:w="178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23857F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1.05-1.46</w:t>
            </w:r>
          </w:p>
        </w:tc>
        <w:tc>
          <w:tcPr>
            <w:tcW w:w="230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C51BD2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0.008</w:t>
            </w:r>
          </w:p>
        </w:tc>
      </w:tr>
      <w:tr w:rsidR="00E20BC7" w:rsidRPr="00E20BC7" w14:paraId="2EF70A74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2D45506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t>Number of countries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6CE9BB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F37F7AB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1254C9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32A00ABD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658CB52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77CF80F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45272D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FCA70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1C334494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0C8C50F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2 or more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13CA677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1.22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ECB1127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0.97-1.52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F5DCAA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0.078</w:t>
            </w:r>
          </w:p>
        </w:tc>
      </w:tr>
      <w:tr w:rsidR="00E20BC7" w:rsidRPr="00E20BC7" w14:paraId="1F2D4595" w14:textId="77777777" w:rsidTr="004E1B1D">
        <w:tc>
          <w:tcPr>
            <w:tcW w:w="428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5DA9D2E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t>Continent</w:t>
            </w:r>
          </w:p>
        </w:tc>
        <w:tc>
          <w:tcPr>
            <w:tcW w:w="76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ECCEF7C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0C58F6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FBDCB4E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126F3429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6D31B3B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South America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C85F75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102C7C0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2B5C5BA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5B47833F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F30B63A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North America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ACBBBCB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1.09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4F023BB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0.74-1.59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B976D4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0.642</w:t>
            </w:r>
          </w:p>
        </w:tc>
      </w:tr>
      <w:tr w:rsidR="00E20BC7" w:rsidRPr="00E20BC7" w14:paraId="0A1AABE3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182F4E8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Europe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FA4D22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2.20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86DFDEC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1.57-3.10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EB32838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E20BC7" w:rsidRPr="00E20BC7" w14:paraId="406C365B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40D824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Asia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EB0AB28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0.92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AA2DB58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0.65-1.31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4C5B98D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0.677</w:t>
            </w:r>
          </w:p>
        </w:tc>
      </w:tr>
      <w:tr w:rsidR="00E20BC7" w:rsidRPr="00E20BC7" w14:paraId="713E27F5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26E1CA0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Oceania or Africa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54CD84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0.91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10FCF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0.47-1.77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6C4A6C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0.791</w:t>
            </w:r>
          </w:p>
        </w:tc>
      </w:tr>
      <w:tr w:rsidR="00E20BC7" w:rsidRPr="00E20BC7" w14:paraId="4FCFCEBF" w14:textId="77777777" w:rsidTr="004E1B1D">
        <w:tc>
          <w:tcPr>
            <w:tcW w:w="428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8FC6EE" w14:textId="55DE688D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t>Number of disciplines</w:t>
            </w:r>
          </w:p>
        </w:tc>
        <w:tc>
          <w:tcPr>
            <w:tcW w:w="76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ECF8C1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178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3D993B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0.97-1.17</w:t>
            </w:r>
          </w:p>
        </w:tc>
        <w:tc>
          <w:tcPr>
            <w:tcW w:w="230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52C4E97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0.185</w:t>
            </w:r>
          </w:p>
        </w:tc>
      </w:tr>
      <w:tr w:rsidR="00E20BC7" w:rsidRPr="00E20BC7" w14:paraId="7CE2801D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23B51B2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t>Number of disciplines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8BA1179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53D39E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8E24E4B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53817C9B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59D5D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96C8160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AC2088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68E76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604C785A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9636A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2 or more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2BA8B12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1.05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975D714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0.85-1.28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8C8F42F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0.637</w:t>
            </w:r>
          </w:p>
        </w:tc>
      </w:tr>
      <w:tr w:rsidR="00E20BC7" w:rsidRPr="00E20BC7" w14:paraId="3189AB43" w14:textId="77777777" w:rsidTr="004E1B1D">
        <w:tc>
          <w:tcPr>
            <w:tcW w:w="428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B20742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t>Number of institutions</w:t>
            </w:r>
          </w:p>
        </w:tc>
        <w:tc>
          <w:tcPr>
            <w:tcW w:w="76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CD64C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1.14</w:t>
            </w:r>
          </w:p>
        </w:tc>
        <w:tc>
          <w:tcPr>
            <w:tcW w:w="178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A9F7B5B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1.04-1.25</w:t>
            </w:r>
          </w:p>
        </w:tc>
        <w:tc>
          <w:tcPr>
            <w:tcW w:w="230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34C4F4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0.004</w:t>
            </w:r>
          </w:p>
        </w:tc>
      </w:tr>
      <w:tr w:rsidR="00E20BC7" w:rsidRPr="00E20BC7" w14:paraId="7F14BD84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97BEEBA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t>Number of institutions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28210B0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2C715D8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A9DB425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6A8C2A5F" w14:textId="77777777" w:rsidTr="004E1B1D">
        <w:tc>
          <w:tcPr>
            <w:tcW w:w="4280" w:type="dxa"/>
            <w:tcBorders>
              <w:bottom w:val="nil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9B76C22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60" w:type="dxa"/>
            <w:tcBorders>
              <w:bottom w:val="nil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BC45DE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80" w:type="dxa"/>
            <w:tcBorders>
              <w:bottom w:val="nil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DD1369C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tcBorders>
              <w:bottom w:val="nil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E28B3F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1E3E3189" w14:textId="77777777" w:rsidTr="004E1B1D">
        <w:tc>
          <w:tcPr>
            <w:tcW w:w="4280" w:type="dxa"/>
            <w:tcBorders>
              <w:top w:val="nil"/>
              <w:bottom w:val="nil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E426817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2 or more</w:t>
            </w:r>
          </w:p>
        </w:tc>
        <w:tc>
          <w:tcPr>
            <w:tcW w:w="760" w:type="dxa"/>
            <w:tcBorders>
              <w:top w:val="nil"/>
              <w:bottom w:val="nil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49FEB35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1.13</w:t>
            </w:r>
          </w:p>
        </w:tc>
        <w:tc>
          <w:tcPr>
            <w:tcW w:w="1780" w:type="dxa"/>
            <w:tcBorders>
              <w:top w:val="nil"/>
              <w:bottom w:val="nil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60F3A94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0.93-1.39</w:t>
            </w:r>
          </w:p>
        </w:tc>
        <w:tc>
          <w:tcPr>
            <w:tcW w:w="2300" w:type="dxa"/>
            <w:tcBorders>
              <w:top w:val="nil"/>
              <w:bottom w:val="nil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1471005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0.210</w:t>
            </w:r>
          </w:p>
        </w:tc>
      </w:tr>
      <w:tr w:rsidR="00E20BC7" w:rsidRPr="00E20BC7" w14:paraId="5AD846CA" w14:textId="77777777" w:rsidTr="004E1B1D">
        <w:tc>
          <w:tcPr>
            <w:tcW w:w="4280" w:type="dxa"/>
            <w:tcBorders>
              <w:top w:val="nil"/>
            </w:tcBorders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2FF2492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Topic</w:t>
            </w:r>
          </w:p>
        </w:tc>
        <w:tc>
          <w:tcPr>
            <w:tcW w:w="760" w:type="dxa"/>
            <w:tcBorders>
              <w:top w:val="nil"/>
            </w:tcBorders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12AC52D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0" w:type="dxa"/>
            <w:tcBorders>
              <w:top w:val="nil"/>
            </w:tcBorders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DB2020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tcBorders>
              <w:top w:val="nil"/>
            </w:tcBorders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16C17C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57F93179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620AC8B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Complications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E881F5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72669EC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7BA7A78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29F4003B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DEBCDAB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Implant design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A3DE360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48B3F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0.42-0.98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72BE4C4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0.042</w:t>
            </w:r>
          </w:p>
        </w:tc>
      </w:tr>
      <w:tr w:rsidR="00E20BC7" w:rsidRPr="00E20BC7" w14:paraId="3A0B6B30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B9A6C9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Implant surface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D402E35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0.46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398224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0.32-0.66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3428594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E20BC7" w:rsidRPr="00E20BC7" w14:paraId="2659A14D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31BE3E8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Prosthodontics topics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0032275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0.46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34DC0EA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0.34-0.62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8EEA5C0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E20BC7" w:rsidRPr="00E20BC7" w14:paraId="532EDCCE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78DC5B0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Surgical procedures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4E5CC0C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2.04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ED1E3C5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1.46-2.85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51BB656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E20BC7" w:rsidRPr="00E20BC7" w14:paraId="07163673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7D9A353" w14:textId="505DC190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Others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35B94DA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0.35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B6A1FAC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0.23-0.52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14DF754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E20BC7" w:rsidRPr="00E20BC7" w14:paraId="10F8044C" w14:textId="77777777" w:rsidTr="004E1B1D">
        <w:tc>
          <w:tcPr>
            <w:tcW w:w="428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A338096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b/>
                <w:bCs/>
                <w:lang w:val="en-US"/>
              </w:rPr>
              <w:t>Funding</w:t>
            </w:r>
          </w:p>
        </w:tc>
        <w:tc>
          <w:tcPr>
            <w:tcW w:w="76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4D8FE25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39A8A77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shd w:val="clear" w:color="auto" w:fill="F2F2F2" w:themeFill="background1" w:themeFillShade="F2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ABEB379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0FA995FF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5C99B3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Company/industry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253A0DB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D4EEDA5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7FF7EA0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0BC7" w:rsidRPr="00E20BC7" w14:paraId="4A2708C8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EC114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Company/industry (M)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65EDE9A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8E9AAD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0.12-0.31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D0CBCC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E20BC7" w:rsidRPr="00E20BC7" w14:paraId="352BFEA2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688B8EC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Foundation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62B0E86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0.42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CD90DE2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0.24-0.71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DF683D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E20BC7" w:rsidRPr="00E20BC7" w14:paraId="564A06B4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D4638A" w14:textId="37D79112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Government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FBAB68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0.36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2EB7B71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0.23-0.56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EB5C8A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E20BC7" w:rsidRPr="00E20BC7" w14:paraId="55B9DC81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F008DF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Research institute/university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9138EA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0.49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41440C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0.30-0.77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DC4E70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0.002</w:t>
            </w:r>
          </w:p>
        </w:tc>
      </w:tr>
      <w:tr w:rsidR="00E20BC7" w:rsidRPr="00E20BC7" w14:paraId="3A666EFA" w14:textId="77777777" w:rsidTr="004E1B1D">
        <w:tc>
          <w:tcPr>
            <w:tcW w:w="42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64D1515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None</w:t>
            </w:r>
          </w:p>
        </w:tc>
        <w:tc>
          <w:tcPr>
            <w:tcW w:w="76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62EA6C3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0.48</w:t>
            </w:r>
          </w:p>
        </w:tc>
        <w:tc>
          <w:tcPr>
            <w:tcW w:w="178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6C06267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0.32-0.71</w:t>
            </w:r>
          </w:p>
        </w:tc>
        <w:tc>
          <w:tcPr>
            <w:tcW w:w="2300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D8BE1E9" w14:textId="77777777" w:rsidR="00E20BC7" w:rsidRPr="00E20BC7" w:rsidRDefault="00E20BC7" w:rsidP="00E20BC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BC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</w:tbl>
    <w:p w14:paraId="7D6BEA91" w14:textId="77777777" w:rsidR="007D60E0" w:rsidRPr="00E20BC7" w:rsidRDefault="007D60E0" w:rsidP="00E20BC7">
      <w:pPr>
        <w:spacing w:line="360" w:lineRule="auto"/>
        <w:jc w:val="center"/>
        <w:rPr>
          <w:rFonts w:ascii="Times New Roman" w:hAnsi="Times New Roman" w:cs="Times New Roman"/>
        </w:rPr>
      </w:pPr>
    </w:p>
    <w:sectPr w:rsidR="007D60E0" w:rsidRPr="00E20B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C7"/>
    <w:rsid w:val="004E1B1D"/>
    <w:rsid w:val="007D60E0"/>
    <w:rsid w:val="00E2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8AB83A8"/>
  <w15:chartTrackingRefBased/>
  <w15:docId w15:val="{741F7186-D600-1049-8A0F-1273EF34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47414A477A514390D0DA540241774C" ma:contentTypeVersion="15" ma:contentTypeDescription="Create a new document." ma:contentTypeScope="" ma:versionID="4f50d75194f7c93745ff5b1c633b134b">
  <xsd:schema xmlns:xsd="http://www.w3.org/2001/XMLSchema" xmlns:xs="http://www.w3.org/2001/XMLSchema" xmlns:p="http://schemas.microsoft.com/office/2006/metadata/properties" xmlns:ns2="bd2f0c6a-0e1b-4cd1-a5d6-4565ffe7b847" xmlns:ns3="b02d919b-b700-4e96-a6e6-80799d7acaa0" targetNamespace="http://schemas.microsoft.com/office/2006/metadata/properties" ma:root="true" ma:fieldsID="7d05a250033e2dd7a3a6ea04aa7f6f71" ns2:_="" ns3:_="">
    <xsd:import namespace="bd2f0c6a-0e1b-4cd1-a5d6-4565ffe7b847"/>
    <xsd:import namespace="b02d919b-b700-4e96-a6e6-80799d7ac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0c6a-0e1b-4cd1-a5d6-4565ffe7b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1cd3d40-f676-4ce3-b760-541a42b0e7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d919b-b700-4e96-a6e6-80799d7aca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bce5145-b2c0-4bd8-b4bb-c457b566cf3d}" ma:internalName="TaxCatchAll" ma:showField="CatchAllData" ma:web="b02d919b-b700-4e96-a6e6-80799d7aca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E2D7F3-9AC2-4859-9C4C-606D89EB643D}"/>
</file>

<file path=customXml/itemProps2.xml><?xml version="1.0" encoding="utf-8"?>
<ds:datastoreItem xmlns:ds="http://schemas.openxmlformats.org/officeDocument/2006/customXml" ds:itemID="{3EEAB94A-436E-4B46-90B6-6E5D3FAA92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2023-01-09T17:39:00Z</dcterms:created>
  <dcterms:modified xsi:type="dcterms:W3CDTF">2023-08-16T05:47:00Z</dcterms:modified>
</cp:coreProperties>
</file>